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CA4A" w14:textId="2B8D27B5" w:rsidR="003A3344" w:rsidRPr="009A2B7C" w:rsidRDefault="00FC7D7E" w:rsidP="009A2B7C">
      <w:pPr>
        <w:pStyle w:val="Heading1"/>
        <w:spacing w:before="0" w:after="180" w:line="312" w:lineRule="auto"/>
        <w:rPr>
          <w:rFonts w:ascii="Arial" w:hAnsi="Arial" w:cs="Arial"/>
          <w:lang w:val="en-US"/>
        </w:rPr>
      </w:pPr>
      <w:r w:rsidRPr="009A2B7C">
        <w:rPr>
          <w:rFonts w:ascii="Arial" w:hAnsi="Arial" w:cs="Arial"/>
          <w:lang w:val="en-US"/>
        </w:rPr>
        <w:t>Constitution Review 2025</w:t>
      </w:r>
    </w:p>
    <w:p w14:paraId="5F1964C2" w14:textId="77777777" w:rsidR="00837755" w:rsidRPr="009A2B7C" w:rsidRDefault="00837755" w:rsidP="00837755">
      <w:pPr>
        <w:spacing w:after="180" w:line="312" w:lineRule="auto"/>
        <w:rPr>
          <w:rFonts w:ascii="Arial" w:hAnsi="Arial" w:cs="Arial"/>
          <w:lang w:val="en-US"/>
        </w:rPr>
      </w:pPr>
    </w:p>
    <w:p w14:paraId="53C95563" w14:textId="605E49B9" w:rsidR="00FC7D7E" w:rsidRPr="009A2B7C" w:rsidRDefault="00FC7D7E" w:rsidP="009A2B7C">
      <w:pPr>
        <w:pStyle w:val="Heading2"/>
        <w:spacing w:before="0" w:after="180" w:line="312" w:lineRule="auto"/>
        <w:rPr>
          <w:rFonts w:ascii="Arial" w:hAnsi="Arial" w:cs="Arial"/>
          <w:lang w:val="en-US"/>
        </w:rPr>
      </w:pPr>
      <w:r w:rsidRPr="009A2B7C">
        <w:rPr>
          <w:rFonts w:ascii="Arial" w:hAnsi="Arial" w:cs="Arial"/>
          <w:lang w:val="en-US"/>
        </w:rPr>
        <w:t>Introduction</w:t>
      </w:r>
    </w:p>
    <w:p w14:paraId="3D74195F" w14:textId="2D3EAA99" w:rsidR="00FC7D7E" w:rsidRDefault="00FC7D7E" w:rsidP="009A2B7C">
      <w:pPr>
        <w:spacing w:after="180" w:line="312" w:lineRule="auto"/>
        <w:rPr>
          <w:rFonts w:ascii="Arial" w:hAnsi="Arial" w:cs="Arial"/>
          <w:lang w:val="en-US"/>
        </w:rPr>
      </w:pPr>
      <w:r w:rsidRPr="009A2B7C">
        <w:rPr>
          <w:rFonts w:ascii="Arial" w:hAnsi="Arial" w:cs="Arial"/>
          <w:lang w:val="en-US"/>
        </w:rPr>
        <w:t xml:space="preserve">This document serves to give our members a summary of </w:t>
      </w:r>
      <w:r w:rsidR="00C44C0A" w:rsidRPr="009A2B7C">
        <w:rPr>
          <w:rFonts w:ascii="Arial" w:hAnsi="Arial" w:cs="Arial"/>
          <w:lang w:val="en-US"/>
        </w:rPr>
        <w:t xml:space="preserve">our process for the Constitution Review </w:t>
      </w:r>
      <w:proofErr w:type="spellStart"/>
      <w:r w:rsidR="00C44C0A" w:rsidRPr="009A2B7C">
        <w:rPr>
          <w:rFonts w:ascii="Arial" w:hAnsi="Arial" w:cs="Arial"/>
          <w:lang w:val="en-US"/>
        </w:rPr>
        <w:t>programme</w:t>
      </w:r>
      <w:proofErr w:type="spellEnd"/>
      <w:r w:rsidR="00C44C0A" w:rsidRPr="009A2B7C">
        <w:rPr>
          <w:rFonts w:ascii="Arial" w:hAnsi="Arial" w:cs="Arial"/>
          <w:lang w:val="en-US"/>
        </w:rPr>
        <w:t xml:space="preserve"> Disabled Persons Assembly </w:t>
      </w:r>
      <w:r w:rsidR="003E75E9" w:rsidRPr="009A2B7C">
        <w:rPr>
          <w:rFonts w:ascii="Arial" w:hAnsi="Arial" w:cs="Arial"/>
          <w:lang w:val="en-US"/>
        </w:rPr>
        <w:t xml:space="preserve">(DPA) </w:t>
      </w:r>
      <w:r w:rsidR="00C44C0A" w:rsidRPr="009A2B7C">
        <w:rPr>
          <w:rFonts w:ascii="Arial" w:hAnsi="Arial" w:cs="Arial"/>
          <w:lang w:val="en-US"/>
        </w:rPr>
        <w:t xml:space="preserve">undertook in 2025. It aims to give you the information you need to </w:t>
      </w:r>
      <w:proofErr w:type="gramStart"/>
      <w:r w:rsidR="00C44C0A" w:rsidRPr="009A2B7C">
        <w:rPr>
          <w:rFonts w:ascii="Arial" w:hAnsi="Arial" w:cs="Arial"/>
          <w:lang w:val="en-US"/>
        </w:rPr>
        <w:t>make a decision</w:t>
      </w:r>
      <w:proofErr w:type="gramEnd"/>
      <w:r w:rsidR="00C44C0A" w:rsidRPr="009A2B7C">
        <w:rPr>
          <w:rFonts w:ascii="Arial" w:hAnsi="Arial" w:cs="Arial"/>
          <w:lang w:val="en-US"/>
        </w:rPr>
        <w:t xml:space="preserve"> about your support for the proposed constitution we will consider at the Special General Meeting on Saturday 18 October 2025.</w:t>
      </w:r>
    </w:p>
    <w:p w14:paraId="14FFA2A1" w14:textId="77777777" w:rsidR="00837755" w:rsidRPr="009A2B7C" w:rsidRDefault="00837755" w:rsidP="009A2B7C">
      <w:pPr>
        <w:spacing w:after="180" w:line="312" w:lineRule="auto"/>
        <w:rPr>
          <w:rFonts w:ascii="Arial" w:hAnsi="Arial" w:cs="Arial"/>
          <w:lang w:val="en-US"/>
        </w:rPr>
      </w:pPr>
    </w:p>
    <w:p w14:paraId="6B7B78CD" w14:textId="0FB3389E" w:rsidR="00FC7D7E" w:rsidRPr="009A2B7C" w:rsidRDefault="00FC7D7E" w:rsidP="009A2B7C">
      <w:pPr>
        <w:pStyle w:val="Heading2"/>
        <w:spacing w:before="0" w:after="180" w:line="312" w:lineRule="auto"/>
        <w:rPr>
          <w:rFonts w:ascii="Arial" w:hAnsi="Arial" w:cs="Arial"/>
          <w:lang w:val="en-US"/>
        </w:rPr>
      </w:pPr>
      <w:r w:rsidRPr="009A2B7C">
        <w:rPr>
          <w:rFonts w:ascii="Arial" w:hAnsi="Arial" w:cs="Arial"/>
          <w:lang w:val="en-US"/>
        </w:rPr>
        <w:t>Background</w:t>
      </w:r>
    </w:p>
    <w:p w14:paraId="4891E81C" w14:textId="3B920E1D" w:rsidR="00FC7D7E" w:rsidRPr="009A2B7C" w:rsidRDefault="00C44C0A" w:rsidP="009A2B7C">
      <w:pPr>
        <w:spacing w:after="180" w:line="312" w:lineRule="auto"/>
        <w:rPr>
          <w:rFonts w:ascii="Arial" w:hAnsi="Arial" w:cs="Arial"/>
          <w:lang w:val="en-US"/>
        </w:rPr>
      </w:pPr>
      <w:r w:rsidRPr="009A2B7C">
        <w:rPr>
          <w:rFonts w:ascii="Arial" w:hAnsi="Arial" w:cs="Arial"/>
          <w:lang w:val="en-US"/>
        </w:rPr>
        <w:t xml:space="preserve">In April 2025, we engaged a </w:t>
      </w:r>
      <w:proofErr w:type="spellStart"/>
      <w:r w:rsidRPr="009A2B7C">
        <w:rPr>
          <w:rFonts w:ascii="Arial" w:hAnsi="Arial" w:cs="Arial"/>
          <w:lang w:val="en-US"/>
        </w:rPr>
        <w:t>Programme</w:t>
      </w:r>
      <w:proofErr w:type="spellEnd"/>
      <w:r w:rsidRPr="009A2B7C">
        <w:rPr>
          <w:rFonts w:ascii="Arial" w:hAnsi="Arial" w:cs="Arial"/>
          <w:lang w:val="en-US"/>
        </w:rPr>
        <w:t xml:space="preserve"> Manager and Lawyers to support our constitution review. This was to help us engage our members in a process to understand what we need in a constitution, and ultimately ensure our next constitution is compliant with the new legislation, the Incorporated Societies Act 2022. </w:t>
      </w:r>
      <w:r w:rsidR="000268BA" w:rsidRPr="009A2B7C">
        <w:rPr>
          <w:rFonts w:ascii="Arial" w:hAnsi="Arial" w:cs="Arial"/>
          <w:lang w:val="en-US"/>
        </w:rPr>
        <w:t xml:space="preserve">This process was designed to help us reregister as an Incorporated Society by April 2026. </w:t>
      </w:r>
    </w:p>
    <w:p w14:paraId="7E0F9A05" w14:textId="5B678FBC" w:rsidR="00C21198" w:rsidRPr="009A2B7C" w:rsidRDefault="000268BA" w:rsidP="009A2B7C">
      <w:pPr>
        <w:spacing w:after="180" w:line="312" w:lineRule="auto"/>
        <w:rPr>
          <w:rFonts w:ascii="Arial" w:hAnsi="Arial" w:cs="Arial"/>
          <w:lang w:val="en-US"/>
        </w:rPr>
      </w:pPr>
      <w:r w:rsidRPr="009A2B7C">
        <w:rPr>
          <w:rFonts w:ascii="Arial" w:hAnsi="Arial" w:cs="Arial"/>
          <w:lang w:val="en-US"/>
        </w:rPr>
        <w:t>This year, we</w:t>
      </w:r>
      <w:r w:rsidR="00C44C0A" w:rsidRPr="009A2B7C">
        <w:rPr>
          <w:rFonts w:ascii="Arial" w:hAnsi="Arial" w:cs="Arial"/>
          <w:lang w:val="en-US"/>
        </w:rPr>
        <w:t xml:space="preserve"> have run six member</w:t>
      </w:r>
      <w:r w:rsidR="00E25297" w:rsidRPr="009A2B7C">
        <w:rPr>
          <w:rFonts w:ascii="Arial" w:hAnsi="Arial" w:cs="Arial"/>
          <w:lang w:val="en-US"/>
        </w:rPr>
        <w:t>s’</w:t>
      </w:r>
      <w:r w:rsidR="00C44C0A" w:rsidRPr="009A2B7C">
        <w:rPr>
          <w:rFonts w:ascii="Arial" w:hAnsi="Arial" w:cs="Arial"/>
          <w:lang w:val="en-US"/>
        </w:rPr>
        <w:t xml:space="preserve"> hui online, </w:t>
      </w:r>
      <w:r w:rsidRPr="009A2B7C">
        <w:rPr>
          <w:rFonts w:ascii="Arial" w:hAnsi="Arial" w:cs="Arial"/>
          <w:lang w:val="en-US"/>
        </w:rPr>
        <w:t>delivered three</w:t>
      </w:r>
      <w:r w:rsidR="00C44C0A" w:rsidRPr="009A2B7C">
        <w:rPr>
          <w:rFonts w:ascii="Arial" w:hAnsi="Arial" w:cs="Arial"/>
          <w:lang w:val="en-US"/>
        </w:rPr>
        <w:t xml:space="preserve"> surveys to members, run an open consultation on the proposed constitution, amongst many N</w:t>
      </w:r>
      <w:r w:rsidR="00E25297" w:rsidRPr="009A2B7C">
        <w:rPr>
          <w:rFonts w:ascii="Arial" w:hAnsi="Arial" w:cs="Arial"/>
          <w:lang w:val="en-US"/>
        </w:rPr>
        <w:t xml:space="preserve">ational </w:t>
      </w:r>
      <w:r w:rsidR="00C44C0A" w:rsidRPr="009A2B7C">
        <w:rPr>
          <w:rFonts w:ascii="Arial" w:hAnsi="Arial" w:cs="Arial"/>
          <w:lang w:val="en-US"/>
        </w:rPr>
        <w:t>E</w:t>
      </w:r>
      <w:r w:rsidR="00E25297" w:rsidRPr="009A2B7C">
        <w:rPr>
          <w:rFonts w:ascii="Arial" w:hAnsi="Arial" w:cs="Arial"/>
          <w:lang w:val="en-US"/>
        </w:rPr>
        <w:t xml:space="preserve">xecutive </w:t>
      </w:r>
      <w:r w:rsidR="00C44C0A" w:rsidRPr="009A2B7C">
        <w:rPr>
          <w:rFonts w:ascii="Arial" w:hAnsi="Arial" w:cs="Arial"/>
          <w:lang w:val="en-US"/>
        </w:rPr>
        <w:t>C</w:t>
      </w:r>
      <w:r w:rsidR="00E25297" w:rsidRPr="009A2B7C">
        <w:rPr>
          <w:rFonts w:ascii="Arial" w:hAnsi="Arial" w:cs="Arial"/>
          <w:lang w:val="en-US"/>
        </w:rPr>
        <w:t>ommittee (NEC)</w:t>
      </w:r>
      <w:r w:rsidR="00C44C0A" w:rsidRPr="009A2B7C">
        <w:rPr>
          <w:rFonts w:ascii="Arial" w:hAnsi="Arial" w:cs="Arial"/>
          <w:lang w:val="en-US"/>
        </w:rPr>
        <w:t xml:space="preserve"> and Constitution Committee meetings to consider the governance and membership arrangements for our constitution. These engagements helped us build a picture of what DPA’s constitution may need. </w:t>
      </w:r>
      <w:r w:rsidR="00C21198" w:rsidRPr="009A2B7C">
        <w:rPr>
          <w:rFonts w:ascii="Arial" w:hAnsi="Arial" w:cs="Arial"/>
          <w:lang w:val="en-US"/>
        </w:rPr>
        <w:t xml:space="preserve">Thank you for engaging in this process. We know it hasn’t been </w:t>
      </w:r>
      <w:r w:rsidRPr="009A2B7C">
        <w:rPr>
          <w:rFonts w:ascii="Arial" w:hAnsi="Arial" w:cs="Arial"/>
          <w:lang w:val="en-US"/>
        </w:rPr>
        <w:t>easy;</w:t>
      </w:r>
      <w:r w:rsidR="00C21198" w:rsidRPr="009A2B7C">
        <w:rPr>
          <w:rFonts w:ascii="Arial" w:hAnsi="Arial" w:cs="Arial"/>
          <w:lang w:val="en-US"/>
        </w:rPr>
        <w:t xml:space="preserve"> there has been lots of information </w:t>
      </w:r>
      <w:r w:rsidRPr="009A2B7C">
        <w:rPr>
          <w:rFonts w:ascii="Arial" w:hAnsi="Arial" w:cs="Arial"/>
          <w:lang w:val="en-US"/>
        </w:rPr>
        <w:t>to</w:t>
      </w:r>
      <w:r w:rsidR="00C21198" w:rsidRPr="009A2B7C">
        <w:rPr>
          <w:rFonts w:ascii="Arial" w:hAnsi="Arial" w:cs="Arial"/>
          <w:lang w:val="en-US"/>
        </w:rPr>
        <w:t xml:space="preserve"> </w:t>
      </w:r>
      <w:r w:rsidRPr="009A2B7C">
        <w:rPr>
          <w:rFonts w:ascii="Arial" w:hAnsi="Arial" w:cs="Arial"/>
          <w:lang w:val="en-US"/>
        </w:rPr>
        <w:t>process</w:t>
      </w:r>
      <w:r w:rsidR="00C21198" w:rsidRPr="009A2B7C">
        <w:rPr>
          <w:rFonts w:ascii="Arial" w:hAnsi="Arial" w:cs="Arial"/>
          <w:lang w:val="en-US"/>
        </w:rPr>
        <w:t>. Thank you for staying with us while we navigate this significant change for DPA.</w:t>
      </w:r>
    </w:p>
    <w:p w14:paraId="05616099" w14:textId="79DA8433" w:rsidR="00C44C0A" w:rsidRPr="009A2B7C" w:rsidRDefault="00C21198" w:rsidP="009A2B7C">
      <w:pPr>
        <w:spacing w:after="180" w:line="312" w:lineRule="auto"/>
        <w:rPr>
          <w:rFonts w:ascii="Arial" w:hAnsi="Arial" w:cs="Arial"/>
          <w:lang w:val="en-US"/>
        </w:rPr>
      </w:pPr>
      <w:r w:rsidRPr="009A2B7C">
        <w:rPr>
          <w:rFonts w:ascii="Arial" w:hAnsi="Arial" w:cs="Arial"/>
          <w:lang w:val="en-US"/>
        </w:rPr>
        <w:t xml:space="preserve">The </w:t>
      </w:r>
      <w:proofErr w:type="spellStart"/>
      <w:r w:rsidRPr="009A2B7C">
        <w:rPr>
          <w:rFonts w:ascii="Arial" w:hAnsi="Arial" w:cs="Arial"/>
          <w:lang w:val="en-US"/>
        </w:rPr>
        <w:t>programme</w:t>
      </w:r>
      <w:proofErr w:type="spellEnd"/>
      <w:r w:rsidRPr="009A2B7C">
        <w:rPr>
          <w:rFonts w:ascii="Arial" w:hAnsi="Arial" w:cs="Arial"/>
          <w:lang w:val="en-US"/>
        </w:rPr>
        <w:t xml:space="preserve"> also</w:t>
      </w:r>
      <w:r w:rsidR="00C44C0A" w:rsidRPr="009A2B7C">
        <w:rPr>
          <w:rFonts w:ascii="Arial" w:hAnsi="Arial" w:cs="Arial"/>
          <w:lang w:val="en-US"/>
        </w:rPr>
        <w:t xml:space="preserve"> included legal review at key points in the journey to ensure</w:t>
      </w:r>
      <w:r w:rsidRPr="009A2B7C">
        <w:rPr>
          <w:rFonts w:ascii="Arial" w:hAnsi="Arial" w:cs="Arial"/>
          <w:lang w:val="en-US"/>
        </w:rPr>
        <w:t xml:space="preserve"> the constitution is compliant </w:t>
      </w:r>
      <w:r w:rsidR="00110001" w:rsidRPr="009A2B7C">
        <w:rPr>
          <w:rFonts w:ascii="Arial" w:hAnsi="Arial" w:cs="Arial"/>
          <w:lang w:val="en-US"/>
        </w:rPr>
        <w:t>and that we have considered everything we need to consider. After the final legal review, we are confident that the constitution is compliant with the new Act</w:t>
      </w:r>
      <w:r w:rsidR="008F32CD" w:rsidRPr="009A2B7C">
        <w:rPr>
          <w:rFonts w:ascii="Arial" w:hAnsi="Arial" w:cs="Arial"/>
          <w:lang w:val="en-US"/>
        </w:rPr>
        <w:t xml:space="preserve"> and puts us in the best position to forge a stronger path for DPA. </w:t>
      </w:r>
    </w:p>
    <w:p w14:paraId="2D96D3CD" w14:textId="3041C134" w:rsidR="00110001" w:rsidRPr="009A2B7C" w:rsidRDefault="00110001" w:rsidP="009A2B7C">
      <w:pPr>
        <w:pStyle w:val="Heading2"/>
        <w:spacing w:before="0" w:after="180" w:line="312" w:lineRule="auto"/>
        <w:rPr>
          <w:rFonts w:ascii="Arial" w:hAnsi="Arial" w:cs="Arial"/>
          <w:lang w:val="en-US"/>
        </w:rPr>
      </w:pPr>
      <w:r w:rsidRPr="009A2B7C">
        <w:rPr>
          <w:rFonts w:ascii="Arial" w:hAnsi="Arial" w:cs="Arial"/>
          <w:lang w:val="en-US"/>
        </w:rPr>
        <w:lastRenderedPageBreak/>
        <w:t>Key Considerations</w:t>
      </w:r>
    </w:p>
    <w:p w14:paraId="6D07782B" w14:textId="582374F7" w:rsidR="00110001" w:rsidRDefault="00110001" w:rsidP="009A2B7C">
      <w:pPr>
        <w:spacing w:after="180" w:line="312" w:lineRule="auto"/>
        <w:rPr>
          <w:rFonts w:ascii="Arial" w:hAnsi="Arial" w:cs="Arial"/>
          <w:lang w:val="en-US"/>
        </w:rPr>
      </w:pPr>
      <w:r w:rsidRPr="009A2B7C">
        <w:rPr>
          <w:rFonts w:ascii="Arial" w:hAnsi="Arial" w:cs="Arial"/>
          <w:lang w:val="en-US"/>
        </w:rPr>
        <w:t>Throughout the process we have considered the feedback of members and where possibl</w:t>
      </w:r>
      <w:r w:rsidR="00A27489">
        <w:rPr>
          <w:rFonts w:ascii="Arial" w:hAnsi="Arial" w:cs="Arial"/>
          <w:lang w:val="en-US"/>
        </w:rPr>
        <w:t>e</w:t>
      </w:r>
      <w:r w:rsidRPr="009A2B7C">
        <w:rPr>
          <w:rFonts w:ascii="Arial" w:hAnsi="Arial" w:cs="Arial"/>
          <w:lang w:val="en-US"/>
        </w:rPr>
        <w:t xml:space="preserve"> incorporated </w:t>
      </w:r>
      <w:r w:rsidR="000268BA" w:rsidRPr="009A2B7C">
        <w:rPr>
          <w:rFonts w:ascii="Arial" w:hAnsi="Arial" w:cs="Arial"/>
          <w:lang w:val="en-US"/>
        </w:rPr>
        <w:t>that feedback</w:t>
      </w:r>
      <w:r w:rsidRPr="009A2B7C">
        <w:rPr>
          <w:rFonts w:ascii="Arial" w:hAnsi="Arial" w:cs="Arial"/>
          <w:lang w:val="en-US"/>
        </w:rPr>
        <w:t xml:space="preserve">. There are a few things that we believe will help </w:t>
      </w:r>
      <w:proofErr w:type="spellStart"/>
      <w:r w:rsidRPr="009A2B7C">
        <w:rPr>
          <w:rFonts w:ascii="Arial" w:hAnsi="Arial" w:cs="Arial"/>
          <w:lang w:val="en-US"/>
        </w:rPr>
        <w:t>contextualise</w:t>
      </w:r>
      <w:proofErr w:type="spellEnd"/>
      <w:r w:rsidRPr="009A2B7C">
        <w:rPr>
          <w:rFonts w:ascii="Arial" w:hAnsi="Arial" w:cs="Arial"/>
          <w:lang w:val="en-US"/>
        </w:rPr>
        <w:t xml:space="preserve"> the changes. They are set out below.</w:t>
      </w:r>
    </w:p>
    <w:p w14:paraId="3C6663D3" w14:textId="77777777" w:rsidR="00837755" w:rsidRPr="009A2B7C" w:rsidRDefault="00837755" w:rsidP="009A2B7C">
      <w:pPr>
        <w:spacing w:after="180" w:line="312" w:lineRule="auto"/>
        <w:rPr>
          <w:rFonts w:ascii="Arial" w:hAnsi="Arial" w:cs="Arial"/>
          <w:lang w:val="en-US"/>
        </w:rPr>
      </w:pPr>
    </w:p>
    <w:p w14:paraId="4C1038AB" w14:textId="3D4F0E0D" w:rsidR="00557387" w:rsidRPr="009A2B7C" w:rsidRDefault="00557387" w:rsidP="009A2B7C">
      <w:pPr>
        <w:pStyle w:val="Heading3"/>
        <w:spacing w:before="0" w:after="180" w:line="312" w:lineRule="auto"/>
        <w:rPr>
          <w:rFonts w:ascii="Arial" w:hAnsi="Arial" w:cs="Arial"/>
          <w:lang w:val="en-US"/>
        </w:rPr>
      </w:pPr>
      <w:r w:rsidRPr="009A2B7C">
        <w:rPr>
          <w:rFonts w:ascii="Arial" w:hAnsi="Arial" w:cs="Arial"/>
          <w:lang w:val="en-US"/>
        </w:rPr>
        <w:t>What we need in the Constitution versus policy and procedure</w:t>
      </w:r>
    </w:p>
    <w:p w14:paraId="255AC320" w14:textId="50AD4285" w:rsidR="00557387" w:rsidRPr="009A2B7C" w:rsidRDefault="00557387" w:rsidP="009A2B7C">
      <w:pPr>
        <w:spacing w:after="180" w:line="312" w:lineRule="auto"/>
        <w:rPr>
          <w:rFonts w:ascii="Arial" w:hAnsi="Arial" w:cs="Arial"/>
          <w:lang w:val="en-US"/>
        </w:rPr>
      </w:pPr>
      <w:r w:rsidRPr="009A2B7C">
        <w:rPr>
          <w:rFonts w:ascii="Arial" w:hAnsi="Arial" w:cs="Arial"/>
          <w:lang w:val="en-US"/>
        </w:rPr>
        <w:t xml:space="preserve">One of the guiding principles in determining what goes into the constitution was thinking about the question, </w:t>
      </w:r>
      <w:r w:rsidR="003C3459" w:rsidRPr="009A2B7C">
        <w:rPr>
          <w:rFonts w:ascii="Arial" w:hAnsi="Arial" w:cs="Arial"/>
          <w:lang w:val="en-US"/>
        </w:rPr>
        <w:t>“</w:t>
      </w:r>
      <w:r w:rsidRPr="00837755">
        <w:rPr>
          <w:rFonts w:ascii="Arial" w:hAnsi="Arial" w:cs="Arial"/>
          <w:lang w:val="en-US"/>
        </w:rPr>
        <w:t xml:space="preserve">what needs to go in the </w:t>
      </w:r>
      <w:r w:rsidR="0037487A" w:rsidRPr="009A2B7C">
        <w:rPr>
          <w:rFonts w:ascii="Arial" w:hAnsi="Arial" w:cs="Arial"/>
          <w:lang w:val="en-US"/>
        </w:rPr>
        <w:t xml:space="preserve">Constitution </w:t>
      </w:r>
      <w:r w:rsidRPr="00837755">
        <w:rPr>
          <w:rFonts w:ascii="Arial" w:hAnsi="Arial" w:cs="Arial"/>
          <w:lang w:val="en-US"/>
        </w:rPr>
        <w:t>that will support us to achieve our mission?</w:t>
      </w:r>
      <w:r w:rsidR="003C3459" w:rsidRPr="009A2B7C">
        <w:rPr>
          <w:rFonts w:ascii="Arial" w:hAnsi="Arial" w:cs="Arial"/>
          <w:lang w:val="en-US"/>
        </w:rPr>
        <w:t>”</w:t>
      </w:r>
      <w:r w:rsidRPr="00837755">
        <w:rPr>
          <w:rFonts w:ascii="Arial" w:hAnsi="Arial" w:cs="Arial"/>
          <w:lang w:val="en-US"/>
        </w:rPr>
        <w:t xml:space="preserve"> </w:t>
      </w:r>
      <w:r w:rsidRPr="009A2B7C">
        <w:rPr>
          <w:rFonts w:ascii="Arial" w:hAnsi="Arial" w:cs="Arial"/>
          <w:lang w:val="en-US"/>
        </w:rPr>
        <w:t xml:space="preserve"> It was challenging, because we would love to be very detailed. However, being too detailed can </w:t>
      </w:r>
      <w:r w:rsidR="0037487A" w:rsidRPr="009A2B7C">
        <w:rPr>
          <w:rFonts w:ascii="Arial" w:hAnsi="Arial" w:cs="Arial"/>
          <w:lang w:val="en-US"/>
        </w:rPr>
        <w:t xml:space="preserve">affect </w:t>
      </w:r>
      <w:r w:rsidRPr="009A2B7C">
        <w:rPr>
          <w:rFonts w:ascii="Arial" w:hAnsi="Arial" w:cs="Arial"/>
          <w:lang w:val="en-US"/>
        </w:rPr>
        <w:t xml:space="preserve">our flexibility to adapt as systems change or new challenges arise. We do need some </w:t>
      </w:r>
      <w:proofErr w:type="gramStart"/>
      <w:r w:rsidRPr="009A2B7C">
        <w:rPr>
          <w:rFonts w:ascii="Arial" w:hAnsi="Arial" w:cs="Arial"/>
          <w:lang w:val="en-US"/>
        </w:rPr>
        <w:t>detail</w:t>
      </w:r>
      <w:proofErr w:type="gramEnd"/>
      <w:r w:rsidRPr="009A2B7C">
        <w:rPr>
          <w:rFonts w:ascii="Arial" w:hAnsi="Arial" w:cs="Arial"/>
          <w:lang w:val="en-US"/>
        </w:rPr>
        <w:t xml:space="preserve"> somewhere and we want to assure you that we are working on it. The NEC </w:t>
      </w:r>
      <w:proofErr w:type="gramStart"/>
      <w:r w:rsidRPr="009A2B7C">
        <w:rPr>
          <w:rFonts w:ascii="Arial" w:hAnsi="Arial" w:cs="Arial"/>
          <w:lang w:val="en-US"/>
        </w:rPr>
        <w:t>expect</w:t>
      </w:r>
      <w:proofErr w:type="gramEnd"/>
      <w:r w:rsidRPr="009A2B7C">
        <w:rPr>
          <w:rFonts w:ascii="Arial" w:hAnsi="Arial" w:cs="Arial"/>
          <w:lang w:val="en-US"/>
        </w:rPr>
        <w:t xml:space="preserve"> to have a Charter complete by early 2026 to provide some of the </w:t>
      </w:r>
      <w:proofErr w:type="gramStart"/>
      <w:r w:rsidRPr="009A2B7C">
        <w:rPr>
          <w:rFonts w:ascii="Arial" w:hAnsi="Arial" w:cs="Arial"/>
          <w:lang w:val="en-US"/>
        </w:rPr>
        <w:t>detail</w:t>
      </w:r>
      <w:proofErr w:type="gramEnd"/>
      <w:r w:rsidRPr="009A2B7C">
        <w:rPr>
          <w:rFonts w:ascii="Arial" w:hAnsi="Arial" w:cs="Arial"/>
          <w:lang w:val="en-US"/>
        </w:rPr>
        <w:t xml:space="preserve"> we need to effectively manage our work as an Assembly. Examples of what will be included in the charter are:</w:t>
      </w:r>
    </w:p>
    <w:p w14:paraId="25FC75A6" w14:textId="77777777" w:rsidR="00557387" w:rsidRPr="009A2B7C" w:rsidRDefault="00557387" w:rsidP="009A2B7C">
      <w:pPr>
        <w:pStyle w:val="ListParagraph"/>
        <w:numPr>
          <w:ilvl w:val="0"/>
          <w:numId w:val="1"/>
        </w:numPr>
        <w:spacing w:after="180" w:line="312" w:lineRule="auto"/>
        <w:contextualSpacing w:val="0"/>
        <w:rPr>
          <w:rFonts w:ascii="Arial" w:hAnsi="Arial" w:cs="Arial"/>
          <w:lang w:val="en-US"/>
        </w:rPr>
      </w:pPr>
      <w:r w:rsidRPr="009A2B7C">
        <w:rPr>
          <w:rFonts w:ascii="Arial" w:hAnsi="Arial" w:cs="Arial"/>
          <w:lang w:val="en-US"/>
        </w:rPr>
        <w:t>The delegation policy for the Chief Executive</w:t>
      </w:r>
    </w:p>
    <w:p w14:paraId="613A1EAB" w14:textId="77777777" w:rsidR="00557387" w:rsidRPr="009A2B7C" w:rsidRDefault="00557387" w:rsidP="009A2B7C">
      <w:pPr>
        <w:pStyle w:val="ListParagraph"/>
        <w:numPr>
          <w:ilvl w:val="0"/>
          <w:numId w:val="1"/>
        </w:numPr>
        <w:spacing w:after="180" w:line="312" w:lineRule="auto"/>
        <w:contextualSpacing w:val="0"/>
        <w:rPr>
          <w:rFonts w:ascii="Arial" w:hAnsi="Arial" w:cs="Arial"/>
          <w:lang w:val="en-US"/>
        </w:rPr>
      </w:pPr>
      <w:r w:rsidRPr="009A2B7C">
        <w:rPr>
          <w:rFonts w:ascii="Arial" w:hAnsi="Arial" w:cs="Arial"/>
          <w:lang w:val="en-US"/>
        </w:rPr>
        <w:t>Detailed policy and procedure for setting up a Community and Interest Group</w:t>
      </w:r>
    </w:p>
    <w:p w14:paraId="0DB77D43" w14:textId="77777777" w:rsidR="00557387" w:rsidRPr="009A2B7C" w:rsidRDefault="00557387" w:rsidP="009A2B7C">
      <w:pPr>
        <w:pStyle w:val="ListParagraph"/>
        <w:numPr>
          <w:ilvl w:val="0"/>
          <w:numId w:val="1"/>
        </w:numPr>
        <w:spacing w:after="180" w:line="312" w:lineRule="auto"/>
        <w:contextualSpacing w:val="0"/>
        <w:rPr>
          <w:rFonts w:ascii="Arial" w:hAnsi="Arial" w:cs="Arial"/>
          <w:lang w:val="en-US"/>
        </w:rPr>
      </w:pPr>
      <w:r w:rsidRPr="009A2B7C">
        <w:rPr>
          <w:rFonts w:ascii="Arial" w:hAnsi="Arial" w:cs="Arial"/>
          <w:lang w:val="en-US"/>
        </w:rPr>
        <w:t xml:space="preserve">Forms and other procedures for members </w:t>
      </w:r>
      <w:proofErr w:type="gramStart"/>
      <w:r w:rsidRPr="009A2B7C">
        <w:rPr>
          <w:rFonts w:ascii="Arial" w:hAnsi="Arial" w:cs="Arial"/>
          <w:lang w:val="en-US"/>
        </w:rPr>
        <w:t>including for</w:t>
      </w:r>
      <w:proofErr w:type="gramEnd"/>
      <w:r w:rsidRPr="009A2B7C">
        <w:rPr>
          <w:rFonts w:ascii="Arial" w:hAnsi="Arial" w:cs="Arial"/>
          <w:lang w:val="en-US"/>
        </w:rPr>
        <w:t xml:space="preserve"> Proxy Voting</w:t>
      </w:r>
    </w:p>
    <w:p w14:paraId="534D1F79" w14:textId="77777777" w:rsidR="00557387" w:rsidRPr="009A2B7C" w:rsidRDefault="00557387" w:rsidP="009A2B7C">
      <w:pPr>
        <w:pStyle w:val="ListParagraph"/>
        <w:numPr>
          <w:ilvl w:val="0"/>
          <w:numId w:val="1"/>
        </w:numPr>
        <w:spacing w:after="180" w:line="312" w:lineRule="auto"/>
        <w:contextualSpacing w:val="0"/>
        <w:rPr>
          <w:rFonts w:ascii="Arial" w:hAnsi="Arial" w:cs="Arial"/>
          <w:lang w:val="en-US"/>
        </w:rPr>
      </w:pPr>
      <w:r w:rsidRPr="009A2B7C">
        <w:rPr>
          <w:rFonts w:ascii="Arial" w:hAnsi="Arial" w:cs="Arial"/>
          <w:lang w:val="en-US"/>
        </w:rPr>
        <w:t xml:space="preserve">Detailed process for Elections. </w:t>
      </w:r>
    </w:p>
    <w:p w14:paraId="1EFDDFA0" w14:textId="77777777" w:rsidR="00837755" w:rsidRDefault="00557387" w:rsidP="009A2B7C">
      <w:pPr>
        <w:spacing w:after="180" w:line="312" w:lineRule="auto"/>
        <w:rPr>
          <w:rFonts w:ascii="Arial" w:hAnsi="Arial" w:cs="Arial"/>
          <w:lang w:val="en-US"/>
        </w:rPr>
      </w:pPr>
      <w:r w:rsidRPr="009A2B7C">
        <w:rPr>
          <w:rFonts w:ascii="Arial" w:hAnsi="Arial" w:cs="Arial"/>
          <w:lang w:val="en-US"/>
        </w:rPr>
        <w:t xml:space="preserve">The Charter is </w:t>
      </w:r>
      <w:proofErr w:type="gramStart"/>
      <w:r w:rsidRPr="009A2B7C">
        <w:rPr>
          <w:rFonts w:ascii="Arial" w:hAnsi="Arial" w:cs="Arial"/>
          <w:lang w:val="en-US"/>
        </w:rPr>
        <w:t>set</w:t>
      </w:r>
      <w:proofErr w:type="gramEnd"/>
      <w:r w:rsidRPr="009A2B7C">
        <w:rPr>
          <w:rFonts w:ascii="Arial" w:hAnsi="Arial" w:cs="Arial"/>
          <w:lang w:val="en-US"/>
        </w:rPr>
        <w:t xml:space="preserve"> and managed by the </w:t>
      </w:r>
      <w:proofErr w:type="gramStart"/>
      <w:r w:rsidRPr="009A2B7C">
        <w:rPr>
          <w:rFonts w:ascii="Arial" w:hAnsi="Arial" w:cs="Arial"/>
          <w:lang w:val="en-US"/>
        </w:rPr>
        <w:t>NEC,</w:t>
      </w:r>
      <w:proofErr w:type="gramEnd"/>
      <w:r w:rsidRPr="009A2B7C">
        <w:rPr>
          <w:rFonts w:ascii="Arial" w:hAnsi="Arial" w:cs="Arial"/>
          <w:lang w:val="en-US"/>
        </w:rPr>
        <w:t xml:space="preserve"> however, the membership will have access to the Charter. Nothing in the Charter can contradict or go against our constitution or the Incorporated Societies Act.</w:t>
      </w:r>
    </w:p>
    <w:p w14:paraId="49B0C96F" w14:textId="69DB594D" w:rsidR="00847B4F" w:rsidRPr="009A2B7C" w:rsidRDefault="00557387" w:rsidP="009A2B7C">
      <w:pPr>
        <w:spacing w:after="180" w:line="312" w:lineRule="auto"/>
        <w:rPr>
          <w:rFonts w:ascii="Arial" w:hAnsi="Arial" w:cs="Arial"/>
          <w:lang w:val="en-US"/>
        </w:rPr>
      </w:pPr>
      <w:r w:rsidRPr="009A2B7C">
        <w:rPr>
          <w:rFonts w:ascii="Arial" w:hAnsi="Arial" w:cs="Arial"/>
          <w:lang w:val="en-US"/>
        </w:rPr>
        <w:t xml:space="preserve"> </w:t>
      </w:r>
    </w:p>
    <w:p w14:paraId="7DFCA429" w14:textId="21DDC35B" w:rsidR="00557387" w:rsidRPr="009A2B7C" w:rsidRDefault="00557387" w:rsidP="009A2B7C">
      <w:pPr>
        <w:pStyle w:val="Heading3"/>
        <w:spacing w:before="0" w:after="180" w:line="312" w:lineRule="auto"/>
        <w:rPr>
          <w:rFonts w:ascii="Arial" w:hAnsi="Arial" w:cs="Arial"/>
          <w:lang w:val="en-US"/>
        </w:rPr>
      </w:pPr>
      <w:r w:rsidRPr="009A2B7C">
        <w:rPr>
          <w:rFonts w:ascii="Arial" w:hAnsi="Arial" w:cs="Arial"/>
          <w:lang w:val="en-US"/>
        </w:rPr>
        <w:t xml:space="preserve">Language </w:t>
      </w:r>
      <w:r w:rsidR="00847B4F" w:rsidRPr="009A2B7C">
        <w:rPr>
          <w:rFonts w:ascii="Arial" w:hAnsi="Arial" w:cs="Arial"/>
          <w:lang w:val="en-US"/>
        </w:rPr>
        <w:t xml:space="preserve">we use in the </w:t>
      </w:r>
      <w:r w:rsidRPr="009A2B7C">
        <w:rPr>
          <w:rFonts w:ascii="Arial" w:hAnsi="Arial" w:cs="Arial"/>
          <w:lang w:val="en-US"/>
        </w:rPr>
        <w:t>Constitution</w:t>
      </w:r>
    </w:p>
    <w:p w14:paraId="2BD601CF" w14:textId="176B3D3B" w:rsidR="00557387" w:rsidRDefault="00557387" w:rsidP="009A2B7C">
      <w:pPr>
        <w:spacing w:after="180" w:line="312" w:lineRule="auto"/>
        <w:rPr>
          <w:rFonts w:ascii="Arial" w:hAnsi="Arial" w:cs="Arial"/>
          <w:lang w:val="en-US"/>
        </w:rPr>
      </w:pPr>
      <w:r w:rsidRPr="009A2B7C">
        <w:rPr>
          <w:rFonts w:ascii="Arial" w:hAnsi="Arial" w:cs="Arial"/>
          <w:lang w:val="en-US"/>
        </w:rPr>
        <w:t xml:space="preserve">There </w:t>
      </w:r>
      <w:proofErr w:type="gramStart"/>
      <w:r w:rsidRPr="009A2B7C">
        <w:rPr>
          <w:rFonts w:ascii="Arial" w:hAnsi="Arial" w:cs="Arial"/>
          <w:lang w:val="en-US"/>
        </w:rPr>
        <w:t>is</w:t>
      </w:r>
      <w:proofErr w:type="gramEnd"/>
      <w:r w:rsidRPr="009A2B7C">
        <w:rPr>
          <w:rFonts w:ascii="Arial" w:hAnsi="Arial" w:cs="Arial"/>
          <w:lang w:val="en-US"/>
        </w:rPr>
        <w:t xml:space="preserve"> lots of new </w:t>
      </w:r>
      <w:proofErr w:type="gramStart"/>
      <w:r w:rsidRPr="009A2B7C">
        <w:rPr>
          <w:rFonts w:ascii="Arial" w:hAnsi="Arial" w:cs="Arial"/>
          <w:lang w:val="en-US"/>
        </w:rPr>
        <w:t>language</w:t>
      </w:r>
      <w:proofErr w:type="gramEnd"/>
      <w:r w:rsidRPr="009A2B7C">
        <w:rPr>
          <w:rFonts w:ascii="Arial" w:hAnsi="Arial" w:cs="Arial"/>
          <w:lang w:val="en-US"/>
        </w:rPr>
        <w:t xml:space="preserve"> in the constitution that may feel unfamiliar to us, or we don’t agree with. We want to reassure you that the language used in our constitution is consistent with the legislation – either take</w:t>
      </w:r>
      <w:r w:rsidR="00900F5B" w:rsidRPr="009A2B7C">
        <w:rPr>
          <w:rFonts w:ascii="Arial" w:hAnsi="Arial" w:cs="Arial"/>
          <w:lang w:val="en-US"/>
        </w:rPr>
        <w:t>n</w:t>
      </w:r>
      <w:r w:rsidRPr="009A2B7C">
        <w:rPr>
          <w:rFonts w:ascii="Arial" w:hAnsi="Arial" w:cs="Arial"/>
          <w:lang w:val="en-US"/>
        </w:rPr>
        <w:t xml:space="preserve"> directly from the Act or adapted as needed. No issues were raised through our legal review on the language used in the constitution.</w:t>
      </w:r>
    </w:p>
    <w:p w14:paraId="12267B8E" w14:textId="77777777" w:rsidR="00837755" w:rsidRPr="009A2B7C" w:rsidRDefault="00837755" w:rsidP="009A2B7C">
      <w:pPr>
        <w:spacing w:after="180" w:line="312" w:lineRule="auto"/>
        <w:rPr>
          <w:rFonts w:ascii="Arial" w:hAnsi="Arial" w:cs="Arial"/>
          <w:lang w:val="en-US"/>
        </w:rPr>
      </w:pPr>
    </w:p>
    <w:p w14:paraId="2C457B2C" w14:textId="17F2EE22" w:rsidR="00110001" w:rsidRPr="009A2B7C" w:rsidRDefault="00110001" w:rsidP="009A2B7C">
      <w:pPr>
        <w:pStyle w:val="Heading3"/>
        <w:spacing w:before="0" w:after="180" w:line="312" w:lineRule="auto"/>
        <w:rPr>
          <w:rFonts w:ascii="Arial" w:hAnsi="Arial" w:cs="Arial"/>
          <w:lang w:val="en-US"/>
        </w:rPr>
      </w:pPr>
      <w:r w:rsidRPr="009A2B7C">
        <w:rPr>
          <w:rFonts w:ascii="Arial" w:hAnsi="Arial" w:cs="Arial"/>
          <w:lang w:val="en-US"/>
        </w:rPr>
        <w:t>Disestablishing the Regional Executive Committees</w:t>
      </w:r>
    </w:p>
    <w:p w14:paraId="22BB4FDE" w14:textId="539C4822" w:rsidR="00110001" w:rsidRPr="009A2B7C" w:rsidRDefault="00110001" w:rsidP="009A2B7C">
      <w:pPr>
        <w:spacing w:after="180" w:line="312" w:lineRule="auto"/>
        <w:rPr>
          <w:rFonts w:ascii="Arial" w:hAnsi="Arial" w:cs="Arial"/>
          <w:lang w:val="en-US"/>
        </w:rPr>
      </w:pPr>
      <w:r w:rsidRPr="009A2B7C">
        <w:rPr>
          <w:rFonts w:ascii="Arial" w:hAnsi="Arial" w:cs="Arial"/>
          <w:lang w:val="en-US"/>
        </w:rPr>
        <w:t xml:space="preserve">Disestablishing the Regional Executive Committees </w:t>
      </w:r>
      <w:r w:rsidR="0057543F" w:rsidRPr="009A2B7C">
        <w:rPr>
          <w:rFonts w:ascii="Arial" w:hAnsi="Arial" w:cs="Arial"/>
          <w:lang w:val="en-US"/>
        </w:rPr>
        <w:t xml:space="preserve">(REC) </w:t>
      </w:r>
      <w:r w:rsidRPr="009A2B7C">
        <w:rPr>
          <w:rFonts w:ascii="Arial" w:hAnsi="Arial" w:cs="Arial"/>
          <w:lang w:val="en-US"/>
        </w:rPr>
        <w:t>was a tough decision. The RECs have been a very important part of our whakapapa / story as a community</w:t>
      </w:r>
      <w:r w:rsidR="000268BA" w:rsidRPr="009A2B7C">
        <w:rPr>
          <w:rFonts w:ascii="Arial" w:hAnsi="Arial" w:cs="Arial"/>
          <w:lang w:val="en-US"/>
        </w:rPr>
        <w:t>.</w:t>
      </w:r>
      <w:r w:rsidRPr="009A2B7C">
        <w:rPr>
          <w:rFonts w:ascii="Arial" w:hAnsi="Arial" w:cs="Arial"/>
          <w:lang w:val="en-US"/>
        </w:rPr>
        <w:t xml:space="preserve"> We still believe in the ability of our members to </w:t>
      </w:r>
      <w:r w:rsidR="001A0A2C" w:rsidRPr="009A2B7C">
        <w:rPr>
          <w:rFonts w:ascii="Arial" w:hAnsi="Arial" w:cs="Arial"/>
          <w:lang w:val="en-US"/>
        </w:rPr>
        <w:t>run RECs</w:t>
      </w:r>
      <w:r w:rsidRPr="009A2B7C">
        <w:rPr>
          <w:rFonts w:ascii="Arial" w:hAnsi="Arial" w:cs="Arial"/>
          <w:lang w:val="en-US"/>
        </w:rPr>
        <w:t>, but we had to consider the legal implications of th</w:t>
      </w:r>
      <w:r w:rsidR="000268BA" w:rsidRPr="009A2B7C">
        <w:rPr>
          <w:rFonts w:ascii="Arial" w:hAnsi="Arial" w:cs="Arial"/>
          <w:lang w:val="en-US"/>
        </w:rPr>
        <w:t>e REC</w:t>
      </w:r>
      <w:r w:rsidRPr="009A2B7C">
        <w:rPr>
          <w:rFonts w:ascii="Arial" w:hAnsi="Arial" w:cs="Arial"/>
          <w:lang w:val="en-US"/>
        </w:rPr>
        <w:t xml:space="preserve"> structure. </w:t>
      </w:r>
    </w:p>
    <w:p w14:paraId="4F38082D" w14:textId="2D882488" w:rsidR="00110001" w:rsidRPr="009A2B7C" w:rsidRDefault="00110001" w:rsidP="009A2B7C">
      <w:pPr>
        <w:spacing w:after="180" w:line="312" w:lineRule="auto"/>
        <w:rPr>
          <w:rFonts w:ascii="Arial" w:hAnsi="Arial" w:cs="Arial"/>
          <w:lang w:val="en-US"/>
        </w:rPr>
      </w:pPr>
      <w:r w:rsidRPr="009A2B7C">
        <w:rPr>
          <w:rFonts w:ascii="Arial" w:hAnsi="Arial" w:cs="Arial"/>
          <w:lang w:val="en-US"/>
        </w:rPr>
        <w:t>The legal advice provided</w:t>
      </w:r>
      <w:r w:rsidR="008F1A0F" w:rsidRPr="009A2B7C">
        <w:rPr>
          <w:rFonts w:ascii="Arial" w:hAnsi="Arial" w:cs="Arial"/>
          <w:lang w:val="en-US"/>
        </w:rPr>
        <w:t xml:space="preserve"> said</w:t>
      </w:r>
      <w:r w:rsidRPr="009A2B7C">
        <w:rPr>
          <w:rFonts w:ascii="Arial" w:hAnsi="Arial" w:cs="Arial"/>
          <w:lang w:val="en-US"/>
        </w:rPr>
        <w:t xml:space="preserve"> that under the new legislation any REC member </w:t>
      </w:r>
      <w:r w:rsidR="000268BA" w:rsidRPr="009A2B7C">
        <w:rPr>
          <w:rFonts w:ascii="Arial" w:hAnsi="Arial" w:cs="Arial"/>
          <w:lang w:val="en-US"/>
        </w:rPr>
        <w:t>may</w:t>
      </w:r>
      <w:r w:rsidRPr="009A2B7C">
        <w:rPr>
          <w:rFonts w:ascii="Arial" w:hAnsi="Arial" w:cs="Arial"/>
          <w:lang w:val="en-US"/>
        </w:rPr>
        <w:t xml:space="preserve"> be considered an Officer of DPA. </w:t>
      </w:r>
      <w:r w:rsidR="008F1A0F" w:rsidRPr="009A2B7C">
        <w:rPr>
          <w:rFonts w:ascii="Arial" w:hAnsi="Arial" w:cs="Arial"/>
          <w:lang w:val="en-US"/>
        </w:rPr>
        <w:t xml:space="preserve">Being an Officer of the Assembly comes with significant responsibility, and you must meet the eligibility criteria under the law. This is a burden we did not want our members to carry. It would also be administratively </w:t>
      </w:r>
      <w:proofErr w:type="gramStart"/>
      <w:r w:rsidR="008F1A0F" w:rsidRPr="009A2B7C">
        <w:rPr>
          <w:rFonts w:ascii="Arial" w:hAnsi="Arial" w:cs="Arial"/>
          <w:lang w:val="en-US"/>
        </w:rPr>
        <w:t>difficult to manage</w:t>
      </w:r>
      <w:proofErr w:type="gramEnd"/>
      <w:r w:rsidR="008F1A0F" w:rsidRPr="009A2B7C">
        <w:rPr>
          <w:rFonts w:ascii="Arial" w:hAnsi="Arial" w:cs="Arial"/>
          <w:lang w:val="en-US"/>
        </w:rPr>
        <w:t xml:space="preserve"> </w:t>
      </w:r>
      <w:r w:rsidR="000268BA" w:rsidRPr="009A2B7C">
        <w:rPr>
          <w:rFonts w:ascii="Arial" w:hAnsi="Arial" w:cs="Arial"/>
          <w:lang w:val="en-US"/>
        </w:rPr>
        <w:t xml:space="preserve">for the NEC with compliance work to be done to ensure the RECs are run according to the legislation and our constitution. </w:t>
      </w:r>
      <w:r w:rsidR="008F1A0F" w:rsidRPr="009A2B7C">
        <w:rPr>
          <w:rFonts w:ascii="Arial" w:hAnsi="Arial" w:cs="Arial"/>
          <w:lang w:val="en-US"/>
        </w:rPr>
        <w:t xml:space="preserve"> </w:t>
      </w:r>
    </w:p>
    <w:p w14:paraId="737699E5" w14:textId="6ECA1825" w:rsidR="00847B4F" w:rsidRPr="009A2B7C" w:rsidRDefault="00847B4F" w:rsidP="009A2B7C">
      <w:pPr>
        <w:pStyle w:val="Heading3"/>
        <w:spacing w:before="0" w:after="180" w:line="312" w:lineRule="auto"/>
        <w:rPr>
          <w:rFonts w:ascii="Arial" w:hAnsi="Arial" w:cs="Arial"/>
          <w:lang w:val="en-US"/>
        </w:rPr>
      </w:pPr>
      <w:proofErr w:type="gramStart"/>
      <w:r w:rsidRPr="009A2B7C">
        <w:rPr>
          <w:rFonts w:ascii="Arial" w:hAnsi="Arial" w:cs="Arial"/>
          <w:lang w:val="en-US"/>
        </w:rPr>
        <w:t>What</w:t>
      </w:r>
      <w:proofErr w:type="gramEnd"/>
      <w:r w:rsidRPr="009A2B7C">
        <w:rPr>
          <w:rFonts w:ascii="Arial" w:hAnsi="Arial" w:cs="Arial"/>
          <w:lang w:val="en-US"/>
        </w:rPr>
        <w:t xml:space="preserve"> this new constitution </w:t>
      </w:r>
      <w:proofErr w:type="gramStart"/>
      <w:r w:rsidRPr="009A2B7C">
        <w:rPr>
          <w:rFonts w:ascii="Arial" w:hAnsi="Arial" w:cs="Arial"/>
          <w:lang w:val="en-US"/>
        </w:rPr>
        <w:t>means</w:t>
      </w:r>
      <w:proofErr w:type="gramEnd"/>
      <w:r w:rsidRPr="009A2B7C">
        <w:rPr>
          <w:rFonts w:ascii="Arial" w:hAnsi="Arial" w:cs="Arial"/>
          <w:lang w:val="en-US"/>
        </w:rPr>
        <w:t xml:space="preserve"> for members?</w:t>
      </w:r>
    </w:p>
    <w:p w14:paraId="7E3C1E01" w14:textId="028B5F43" w:rsidR="00695397" w:rsidRPr="009A2B7C" w:rsidRDefault="00C85E92" w:rsidP="009A2B7C">
      <w:pPr>
        <w:spacing w:after="180" w:line="312" w:lineRule="auto"/>
        <w:rPr>
          <w:rFonts w:ascii="Arial" w:hAnsi="Arial" w:cs="Arial"/>
          <w:lang w:val="en-US"/>
        </w:rPr>
      </w:pPr>
      <w:r w:rsidRPr="009A2B7C">
        <w:rPr>
          <w:rFonts w:ascii="Arial" w:hAnsi="Arial" w:cs="Arial"/>
          <w:lang w:val="en-US"/>
        </w:rPr>
        <w:t>There</w:t>
      </w:r>
      <w:r w:rsidR="00847B4F" w:rsidRPr="009A2B7C">
        <w:rPr>
          <w:rFonts w:ascii="Arial" w:hAnsi="Arial" w:cs="Arial"/>
          <w:lang w:val="en-US"/>
        </w:rPr>
        <w:t xml:space="preserve"> are many changes to the administration for membership and the introduction of the Community and Interest Groups that are quite different to how we have operated to date. Alongside this constitution review </w:t>
      </w:r>
      <w:proofErr w:type="spellStart"/>
      <w:r w:rsidR="00847B4F" w:rsidRPr="009A2B7C">
        <w:rPr>
          <w:rFonts w:ascii="Arial" w:hAnsi="Arial" w:cs="Arial"/>
          <w:lang w:val="en-US"/>
        </w:rPr>
        <w:t>programme</w:t>
      </w:r>
      <w:proofErr w:type="spellEnd"/>
      <w:r w:rsidR="00847B4F" w:rsidRPr="009A2B7C">
        <w:rPr>
          <w:rFonts w:ascii="Arial" w:hAnsi="Arial" w:cs="Arial"/>
          <w:lang w:val="en-US"/>
        </w:rPr>
        <w:t xml:space="preserve">, we have had </w:t>
      </w:r>
      <w:r w:rsidR="00695397" w:rsidRPr="009A2B7C">
        <w:rPr>
          <w:rFonts w:ascii="Arial" w:hAnsi="Arial" w:cs="Arial"/>
          <w:lang w:val="en-US"/>
        </w:rPr>
        <w:t xml:space="preserve">ongoing </w:t>
      </w:r>
      <w:r w:rsidR="00847B4F" w:rsidRPr="009A2B7C">
        <w:rPr>
          <w:rFonts w:ascii="Arial" w:hAnsi="Arial" w:cs="Arial"/>
          <w:lang w:val="en-US"/>
        </w:rPr>
        <w:t>work that will help us to deliver better member engagement.</w:t>
      </w:r>
    </w:p>
    <w:p w14:paraId="6301F1A2" w14:textId="184F80A1" w:rsidR="009A2B7C" w:rsidRPr="009A2B7C" w:rsidRDefault="00847B4F" w:rsidP="009A2B7C">
      <w:pPr>
        <w:spacing w:after="180" w:line="312" w:lineRule="auto"/>
        <w:rPr>
          <w:rFonts w:ascii="Arial" w:hAnsi="Arial" w:cs="Arial"/>
          <w:lang w:val="en-US"/>
        </w:rPr>
      </w:pPr>
      <w:r w:rsidRPr="009A2B7C">
        <w:rPr>
          <w:rFonts w:ascii="Arial" w:hAnsi="Arial" w:cs="Arial"/>
          <w:lang w:val="en-US"/>
        </w:rPr>
        <w:t>Your experience as a member engaging with DPA</w:t>
      </w:r>
      <w:r w:rsidR="00785D3E" w:rsidRPr="009A2B7C">
        <w:rPr>
          <w:rFonts w:ascii="Arial" w:hAnsi="Arial" w:cs="Arial"/>
          <w:lang w:val="en-US"/>
        </w:rPr>
        <w:t>,</w:t>
      </w:r>
      <w:r w:rsidRPr="009A2B7C">
        <w:rPr>
          <w:rFonts w:ascii="Arial" w:hAnsi="Arial" w:cs="Arial"/>
          <w:lang w:val="en-US"/>
        </w:rPr>
        <w:t xml:space="preserve"> we believe, will only improve with these changes. There are greater accountability mechanisms for DPA through a </w:t>
      </w:r>
      <w:proofErr w:type="gramStart"/>
      <w:r w:rsidR="00695397" w:rsidRPr="009A2B7C">
        <w:rPr>
          <w:rFonts w:ascii="Arial" w:hAnsi="Arial" w:cs="Arial"/>
          <w:lang w:val="en-US"/>
        </w:rPr>
        <w:t>disputes</w:t>
      </w:r>
      <w:proofErr w:type="gramEnd"/>
      <w:r w:rsidR="00695397" w:rsidRPr="009A2B7C">
        <w:rPr>
          <w:rFonts w:ascii="Arial" w:hAnsi="Arial" w:cs="Arial"/>
          <w:lang w:val="en-US"/>
        </w:rPr>
        <w:t xml:space="preserve"> </w:t>
      </w:r>
      <w:r w:rsidRPr="009A2B7C">
        <w:rPr>
          <w:rFonts w:ascii="Arial" w:hAnsi="Arial" w:cs="Arial"/>
          <w:lang w:val="en-US"/>
        </w:rPr>
        <w:t>resolution process, and clearer and more adaptable ways of working together as members through Community and Interest Groups.</w:t>
      </w:r>
    </w:p>
    <w:p w14:paraId="635F508A" w14:textId="77777777" w:rsidR="009A2B7C" w:rsidRPr="00110001" w:rsidRDefault="009A2B7C" w:rsidP="009A2B7C">
      <w:pPr>
        <w:spacing w:after="180" w:line="312" w:lineRule="auto"/>
        <w:rPr>
          <w:lang w:val="en-US"/>
        </w:rPr>
      </w:pPr>
    </w:p>
    <w:sectPr w:rsidR="009A2B7C" w:rsidRPr="00110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E445F"/>
    <w:multiLevelType w:val="hybridMultilevel"/>
    <w:tmpl w:val="7F94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45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7E"/>
    <w:rsid w:val="000268BA"/>
    <w:rsid w:val="00110001"/>
    <w:rsid w:val="001A0A2C"/>
    <w:rsid w:val="00200F96"/>
    <w:rsid w:val="00222F86"/>
    <w:rsid w:val="0037487A"/>
    <w:rsid w:val="003A3344"/>
    <w:rsid w:val="003C3459"/>
    <w:rsid w:val="003E75E9"/>
    <w:rsid w:val="0049128D"/>
    <w:rsid w:val="005374E0"/>
    <w:rsid w:val="00557387"/>
    <w:rsid w:val="0057543F"/>
    <w:rsid w:val="00585C61"/>
    <w:rsid w:val="00637862"/>
    <w:rsid w:val="00695397"/>
    <w:rsid w:val="00785D3E"/>
    <w:rsid w:val="00837755"/>
    <w:rsid w:val="00847B4F"/>
    <w:rsid w:val="008F1A0F"/>
    <w:rsid w:val="008F32CD"/>
    <w:rsid w:val="00900F5B"/>
    <w:rsid w:val="009A2B7C"/>
    <w:rsid w:val="00A27489"/>
    <w:rsid w:val="00AE3578"/>
    <w:rsid w:val="00BB2097"/>
    <w:rsid w:val="00C21198"/>
    <w:rsid w:val="00C44C0A"/>
    <w:rsid w:val="00C85E92"/>
    <w:rsid w:val="00CF6D66"/>
    <w:rsid w:val="00DB492D"/>
    <w:rsid w:val="00E25026"/>
    <w:rsid w:val="00E25297"/>
    <w:rsid w:val="00EC6FDC"/>
    <w:rsid w:val="00FC7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0F5A"/>
  <w15:chartTrackingRefBased/>
  <w15:docId w15:val="{59A6D743-D1C3-5C4C-A960-7738343C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7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7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7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7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D7E"/>
    <w:rPr>
      <w:rFonts w:eastAsiaTheme="majorEastAsia" w:cstheme="majorBidi"/>
      <w:color w:val="272727" w:themeColor="text1" w:themeTint="D8"/>
    </w:rPr>
  </w:style>
  <w:style w:type="paragraph" w:styleId="Title">
    <w:name w:val="Title"/>
    <w:basedOn w:val="Normal"/>
    <w:next w:val="Normal"/>
    <w:link w:val="TitleChar"/>
    <w:uiPriority w:val="10"/>
    <w:qFormat/>
    <w:rsid w:val="00FC7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D7E"/>
    <w:pPr>
      <w:spacing w:before="160"/>
      <w:jc w:val="center"/>
    </w:pPr>
    <w:rPr>
      <w:i/>
      <w:iCs/>
      <w:color w:val="404040" w:themeColor="text1" w:themeTint="BF"/>
    </w:rPr>
  </w:style>
  <w:style w:type="character" w:customStyle="1" w:styleId="QuoteChar">
    <w:name w:val="Quote Char"/>
    <w:basedOn w:val="DefaultParagraphFont"/>
    <w:link w:val="Quote"/>
    <w:uiPriority w:val="29"/>
    <w:rsid w:val="00FC7D7E"/>
    <w:rPr>
      <w:i/>
      <w:iCs/>
      <w:color w:val="404040" w:themeColor="text1" w:themeTint="BF"/>
    </w:rPr>
  </w:style>
  <w:style w:type="paragraph" w:styleId="ListParagraph">
    <w:name w:val="List Paragraph"/>
    <w:basedOn w:val="Normal"/>
    <w:uiPriority w:val="34"/>
    <w:qFormat/>
    <w:rsid w:val="00FC7D7E"/>
    <w:pPr>
      <w:ind w:left="720"/>
      <w:contextualSpacing/>
    </w:pPr>
  </w:style>
  <w:style w:type="character" w:styleId="IntenseEmphasis">
    <w:name w:val="Intense Emphasis"/>
    <w:basedOn w:val="DefaultParagraphFont"/>
    <w:uiPriority w:val="21"/>
    <w:qFormat/>
    <w:rsid w:val="00FC7D7E"/>
    <w:rPr>
      <w:i/>
      <w:iCs/>
      <w:color w:val="0F4761" w:themeColor="accent1" w:themeShade="BF"/>
    </w:rPr>
  </w:style>
  <w:style w:type="paragraph" w:styleId="IntenseQuote">
    <w:name w:val="Intense Quote"/>
    <w:basedOn w:val="Normal"/>
    <w:next w:val="Normal"/>
    <w:link w:val="IntenseQuoteChar"/>
    <w:uiPriority w:val="30"/>
    <w:qFormat/>
    <w:rsid w:val="00FC7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D7E"/>
    <w:rPr>
      <w:i/>
      <w:iCs/>
      <w:color w:val="0F4761" w:themeColor="accent1" w:themeShade="BF"/>
    </w:rPr>
  </w:style>
  <w:style w:type="character" w:styleId="IntenseReference">
    <w:name w:val="Intense Reference"/>
    <w:basedOn w:val="DefaultParagraphFont"/>
    <w:uiPriority w:val="32"/>
    <w:qFormat/>
    <w:rsid w:val="00FC7D7E"/>
    <w:rPr>
      <w:b/>
      <w:bCs/>
      <w:smallCaps/>
      <w:color w:val="0F4761" w:themeColor="accent1" w:themeShade="BF"/>
      <w:spacing w:val="5"/>
    </w:rPr>
  </w:style>
  <w:style w:type="paragraph" w:styleId="Revision">
    <w:name w:val="Revision"/>
    <w:hidden/>
    <w:uiPriority w:val="99"/>
    <w:semiHidden/>
    <w:rsid w:val="003E75E9"/>
    <w:pPr>
      <w:spacing w:after="0" w:line="240" w:lineRule="auto"/>
    </w:pPr>
  </w:style>
  <w:style w:type="character" w:styleId="CommentReference">
    <w:name w:val="annotation reference"/>
    <w:basedOn w:val="DefaultParagraphFont"/>
    <w:uiPriority w:val="99"/>
    <w:semiHidden/>
    <w:unhideWhenUsed/>
    <w:rsid w:val="00AE3578"/>
    <w:rPr>
      <w:sz w:val="16"/>
      <w:szCs w:val="16"/>
    </w:rPr>
  </w:style>
  <w:style w:type="paragraph" w:styleId="CommentText">
    <w:name w:val="annotation text"/>
    <w:basedOn w:val="Normal"/>
    <w:link w:val="CommentTextChar"/>
    <w:uiPriority w:val="99"/>
    <w:unhideWhenUsed/>
    <w:rsid w:val="00AE3578"/>
    <w:pPr>
      <w:spacing w:line="240" w:lineRule="auto"/>
    </w:pPr>
    <w:rPr>
      <w:sz w:val="20"/>
      <w:szCs w:val="20"/>
    </w:rPr>
  </w:style>
  <w:style w:type="character" w:customStyle="1" w:styleId="CommentTextChar">
    <w:name w:val="Comment Text Char"/>
    <w:basedOn w:val="DefaultParagraphFont"/>
    <w:link w:val="CommentText"/>
    <w:uiPriority w:val="99"/>
    <w:rsid w:val="00AE3578"/>
    <w:rPr>
      <w:sz w:val="20"/>
      <w:szCs w:val="20"/>
    </w:rPr>
  </w:style>
  <w:style w:type="paragraph" w:styleId="CommentSubject">
    <w:name w:val="annotation subject"/>
    <w:basedOn w:val="CommentText"/>
    <w:next w:val="CommentText"/>
    <w:link w:val="CommentSubjectChar"/>
    <w:uiPriority w:val="99"/>
    <w:semiHidden/>
    <w:unhideWhenUsed/>
    <w:rsid w:val="00AE3578"/>
    <w:rPr>
      <w:b/>
      <w:bCs/>
    </w:rPr>
  </w:style>
  <w:style w:type="character" w:customStyle="1" w:styleId="CommentSubjectChar">
    <w:name w:val="Comment Subject Char"/>
    <w:basedOn w:val="CommentTextChar"/>
    <w:link w:val="CommentSubject"/>
    <w:uiPriority w:val="99"/>
    <w:semiHidden/>
    <w:rsid w:val="00AE3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7639F-446B-4F62-95EC-8269706546D7}">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2.xml><?xml version="1.0" encoding="utf-8"?>
<ds:datastoreItem xmlns:ds="http://schemas.openxmlformats.org/officeDocument/2006/customXml" ds:itemID="{458B201F-0CC2-4DC7-88CE-82AD1D9813ED}">
  <ds:schemaRefs>
    <ds:schemaRef ds:uri="http://schemas.microsoft.com/sharepoint/v3/contenttype/forms"/>
  </ds:schemaRefs>
</ds:datastoreItem>
</file>

<file path=customXml/itemProps3.xml><?xml version="1.0" encoding="utf-8"?>
<ds:datastoreItem xmlns:ds="http://schemas.openxmlformats.org/officeDocument/2006/customXml" ds:itemID="{155DBF8E-EEF7-4ACD-B12A-6E00B347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Taase Vaoga</dc:creator>
  <cp:keywords/>
  <dc:description/>
  <cp:lastModifiedBy>Pip Townsend</cp:lastModifiedBy>
  <cp:revision>20</cp:revision>
  <dcterms:created xsi:type="dcterms:W3CDTF">2025-09-17T22:57:00Z</dcterms:created>
  <dcterms:modified xsi:type="dcterms:W3CDTF">2025-09-18T01:17:00Z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