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5EDD" w14:textId="54433866" w:rsidR="008423A5" w:rsidRPr="00CE74FA" w:rsidRDefault="008423A5" w:rsidP="00BC27A4">
      <w:pPr>
        <w:pStyle w:val="Heading1"/>
      </w:pPr>
      <w:bookmarkStart w:id="0" w:name="_Toc202368665"/>
      <w:bookmarkStart w:id="1" w:name="_Toc202370278"/>
      <w:bookmarkStart w:id="2" w:name="_Toc202370652"/>
      <w:r w:rsidRPr="00CE74FA">
        <w:t>Part One: Introduction</w:t>
      </w:r>
      <w:bookmarkEnd w:id="0"/>
      <w:bookmarkEnd w:id="1"/>
      <w:bookmarkEnd w:id="2"/>
    </w:p>
    <w:p w14:paraId="34D8253E" w14:textId="77777777" w:rsidR="008423A5" w:rsidRPr="00CE74FA" w:rsidRDefault="008423A5" w:rsidP="008423A5">
      <w:pPr>
        <w:rPr>
          <w:szCs w:val="24"/>
        </w:rPr>
      </w:pPr>
    </w:p>
    <w:p w14:paraId="63199702" w14:textId="77777777" w:rsidR="008423A5" w:rsidRPr="00CE74FA" w:rsidRDefault="008423A5" w:rsidP="008423A5">
      <w:pPr>
        <w:pStyle w:val="NormalWeb"/>
        <w:spacing w:after="0"/>
      </w:pPr>
      <w:r w:rsidRPr="00CE74FA">
        <w:rPr>
          <w:rFonts w:cs="Arial"/>
          <w:color w:val="000000"/>
        </w:rPr>
        <w:t>This section of the constitution covers the following parts:</w:t>
      </w:r>
    </w:p>
    <w:p w14:paraId="67C31F9C" w14:textId="77777777" w:rsidR="008423A5" w:rsidRPr="00CE74FA" w:rsidRDefault="008423A5" w:rsidP="008423A5">
      <w:pPr>
        <w:rPr>
          <w:szCs w:val="24"/>
        </w:rPr>
      </w:pPr>
    </w:p>
    <w:p w14:paraId="43A0957D"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The name of the organisation</w:t>
      </w:r>
    </w:p>
    <w:p w14:paraId="0293B2E2"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Contact Person</w:t>
      </w:r>
    </w:p>
    <w:p w14:paraId="77422CBD"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Registered Office</w:t>
      </w:r>
    </w:p>
    <w:p w14:paraId="40BB480C"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Charitable Status</w:t>
      </w:r>
    </w:p>
    <w:p w14:paraId="6BC7C8CD"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Objects</w:t>
      </w:r>
    </w:p>
    <w:p w14:paraId="6A6F5582"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Definitions</w:t>
      </w:r>
    </w:p>
    <w:p w14:paraId="4C3051F0"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Interpretation</w:t>
      </w:r>
    </w:p>
    <w:p w14:paraId="74C44BBC" w14:textId="77777777" w:rsidR="008423A5" w:rsidRPr="00CE74FA" w:rsidRDefault="008423A5" w:rsidP="008423A5">
      <w:pPr>
        <w:pStyle w:val="Heading2"/>
      </w:pPr>
      <w:r w:rsidRPr="00CE74FA">
        <w:t>The name of the organisation</w:t>
      </w:r>
    </w:p>
    <w:p w14:paraId="299A6C8D" w14:textId="77777777" w:rsidR="008423A5" w:rsidRPr="00CE74FA" w:rsidRDefault="008423A5" w:rsidP="009D0FC6">
      <w:pPr>
        <w:pStyle w:val="NormalWeb"/>
        <w:numPr>
          <w:ilvl w:val="0"/>
          <w:numId w:val="31"/>
        </w:numPr>
        <w:spacing w:after="0"/>
      </w:pPr>
      <w:r w:rsidRPr="00CE74FA">
        <w:rPr>
          <w:rFonts w:cs="Arial"/>
          <w:b/>
          <w:bCs/>
          <w:color w:val="000000"/>
        </w:rPr>
        <w:t>What our Constitution says right now</w:t>
      </w:r>
    </w:p>
    <w:p w14:paraId="24431D70" w14:textId="77777777" w:rsidR="008423A5" w:rsidRPr="00CE74FA" w:rsidRDefault="008423A5" w:rsidP="008423A5">
      <w:pPr>
        <w:pStyle w:val="NormalWeb"/>
        <w:spacing w:after="0"/>
      </w:pPr>
      <w:r w:rsidRPr="00CE74FA">
        <w:rPr>
          <w:rFonts w:cs="Arial"/>
          <w:color w:val="000000"/>
        </w:rPr>
        <w:t xml:space="preserve">Our current constitution states that the name of the organisation is </w:t>
      </w:r>
      <w:r w:rsidRPr="00CE74FA">
        <w:rPr>
          <w:b/>
          <w:bCs/>
          <w:color w:val="000000"/>
        </w:rPr>
        <w:t>DISABLED PERSONS ASSEMBLY (NEW ZEALAND) INCORPORATED.</w:t>
      </w:r>
    </w:p>
    <w:p w14:paraId="3DCD1EB7" w14:textId="77777777" w:rsidR="008423A5" w:rsidRPr="00CE74FA" w:rsidRDefault="008423A5" w:rsidP="008423A5">
      <w:pPr>
        <w:rPr>
          <w:szCs w:val="24"/>
        </w:rPr>
      </w:pPr>
    </w:p>
    <w:p w14:paraId="012021D5" w14:textId="77777777" w:rsidR="008423A5" w:rsidRPr="00CE74FA" w:rsidRDefault="008423A5" w:rsidP="008423A5">
      <w:pPr>
        <w:pStyle w:val="NormalWeb"/>
        <w:numPr>
          <w:ilvl w:val="0"/>
          <w:numId w:val="31"/>
        </w:numPr>
        <w:spacing w:after="0"/>
        <w:ind w:left="0" w:firstLine="0"/>
      </w:pPr>
      <w:r w:rsidRPr="00CE74FA">
        <w:rPr>
          <w:rFonts w:cs="Arial"/>
          <w:b/>
          <w:bCs/>
          <w:color w:val="000000"/>
        </w:rPr>
        <w:t>Why this is needed and the proposed approach</w:t>
      </w:r>
    </w:p>
    <w:p w14:paraId="48BEA991" w14:textId="77777777" w:rsidR="008423A5" w:rsidRPr="00CE74FA" w:rsidRDefault="008423A5" w:rsidP="008423A5">
      <w:pPr>
        <w:pStyle w:val="NormalWeb"/>
        <w:spacing w:after="0"/>
      </w:pPr>
      <w:r w:rsidRPr="00CE74FA">
        <w:rPr>
          <w:rFonts w:cs="Arial"/>
          <w:color w:val="000000"/>
        </w:rPr>
        <w:t>This is required under the Act.  There is no proposed change to the name of the organisation. </w:t>
      </w:r>
    </w:p>
    <w:p w14:paraId="557BFA90" w14:textId="77777777" w:rsidR="008423A5" w:rsidRPr="00CE74FA" w:rsidRDefault="008423A5" w:rsidP="008423A5">
      <w:pPr>
        <w:rPr>
          <w:szCs w:val="24"/>
        </w:rPr>
      </w:pPr>
    </w:p>
    <w:p w14:paraId="10485848" w14:textId="77777777" w:rsidR="008423A5" w:rsidRPr="00CE74FA" w:rsidRDefault="008423A5" w:rsidP="008423A5">
      <w:pPr>
        <w:pStyle w:val="Heading2"/>
      </w:pPr>
      <w:r w:rsidRPr="00CE74FA">
        <w:t>Contact Person</w:t>
      </w:r>
    </w:p>
    <w:p w14:paraId="426F8032" w14:textId="77777777" w:rsidR="008423A5" w:rsidRPr="00CE74FA" w:rsidRDefault="008423A5" w:rsidP="008423A5">
      <w:pPr>
        <w:pStyle w:val="NormalWeb"/>
        <w:numPr>
          <w:ilvl w:val="0"/>
          <w:numId w:val="31"/>
        </w:numPr>
        <w:spacing w:after="0"/>
        <w:ind w:left="0" w:firstLine="0"/>
      </w:pPr>
      <w:r w:rsidRPr="00CE74FA">
        <w:rPr>
          <w:rFonts w:cs="Arial"/>
          <w:b/>
          <w:bCs/>
          <w:color w:val="000000"/>
        </w:rPr>
        <w:t>What our Constitution says right now</w:t>
      </w:r>
    </w:p>
    <w:p w14:paraId="4A95E74A" w14:textId="77777777" w:rsidR="008423A5" w:rsidRPr="00CE74FA" w:rsidRDefault="008423A5" w:rsidP="008423A5">
      <w:pPr>
        <w:pStyle w:val="NormalWeb"/>
        <w:spacing w:after="0"/>
      </w:pPr>
      <w:r w:rsidRPr="00CE74FA">
        <w:rPr>
          <w:rFonts w:cs="Arial"/>
          <w:color w:val="000000"/>
        </w:rPr>
        <w:t>There is no rule in the constitution stating who the Contact Person is. </w:t>
      </w:r>
    </w:p>
    <w:p w14:paraId="73D6D5A6" w14:textId="77777777" w:rsidR="008423A5" w:rsidRPr="00CE74FA" w:rsidRDefault="008423A5" w:rsidP="008423A5">
      <w:pPr>
        <w:rPr>
          <w:szCs w:val="24"/>
        </w:rPr>
      </w:pPr>
    </w:p>
    <w:p w14:paraId="13CF445B" w14:textId="77777777" w:rsidR="008423A5" w:rsidRPr="00CE74FA" w:rsidRDefault="008423A5" w:rsidP="008423A5">
      <w:pPr>
        <w:pStyle w:val="NormalWeb"/>
        <w:numPr>
          <w:ilvl w:val="0"/>
          <w:numId w:val="31"/>
        </w:numPr>
        <w:spacing w:after="0"/>
        <w:ind w:left="0" w:firstLine="0"/>
      </w:pPr>
      <w:r w:rsidRPr="00CE74FA">
        <w:rPr>
          <w:rFonts w:cs="Arial"/>
          <w:b/>
          <w:bCs/>
          <w:color w:val="000000" w:themeColor="text1"/>
        </w:rPr>
        <w:t>Why this is needed and the proposed approach</w:t>
      </w:r>
    </w:p>
    <w:p w14:paraId="117E2510" w14:textId="77777777" w:rsidR="008423A5" w:rsidRPr="00CE74FA" w:rsidRDefault="008423A5" w:rsidP="008423A5">
      <w:pPr>
        <w:pStyle w:val="NormalWeb"/>
        <w:spacing w:after="0"/>
        <w:rPr>
          <w:rFonts w:cs="Arial"/>
          <w:color w:val="000000"/>
        </w:rPr>
      </w:pPr>
      <w:r w:rsidRPr="00CE74FA">
        <w:rPr>
          <w:rFonts w:cs="Arial"/>
          <w:color w:val="000000"/>
        </w:rPr>
        <w:t>Under the Act, we are required to have one (1) but not more than three (3) Contact Persons. A Contact Person is usually appointed by governance.  The Contact Person will become the main contact for the Registrar of Incorporated Societies. However, the NEC can appoint others to be authorised for purposes such as filing documents to the Incorporated Societies website. This means staff can still undertake administration tasks without being a named contact for the Assembly. </w:t>
      </w:r>
    </w:p>
    <w:p w14:paraId="2F608DA9" w14:textId="77777777" w:rsidR="008423A5" w:rsidRPr="00CE74FA" w:rsidRDefault="008423A5" w:rsidP="008423A5">
      <w:pPr>
        <w:pStyle w:val="NormalWeb"/>
        <w:spacing w:after="0"/>
        <w:rPr>
          <w:rFonts w:cs="Arial"/>
          <w:color w:val="000000"/>
        </w:rPr>
      </w:pPr>
    </w:p>
    <w:p w14:paraId="262764BD" w14:textId="77777777" w:rsidR="008423A5" w:rsidRPr="00CE74FA" w:rsidRDefault="008423A5" w:rsidP="008423A5">
      <w:pPr>
        <w:pStyle w:val="NormalWeb"/>
        <w:spacing w:after="0"/>
      </w:pPr>
      <w:r w:rsidRPr="00CE74FA">
        <w:rPr>
          <w:rFonts w:cs="Arial"/>
          <w:color w:val="000000"/>
        </w:rPr>
        <w:t>To ensure that no future changes need to be made, we propose stating that the primary contact person is the President of the Assembly, with the NEC able to appoint two other contacts if they wish to. </w:t>
      </w:r>
    </w:p>
    <w:p w14:paraId="5050600E" w14:textId="77777777" w:rsidR="008423A5" w:rsidRPr="00CE74FA" w:rsidRDefault="008423A5" w:rsidP="008423A5">
      <w:pPr>
        <w:pStyle w:val="NormalWeb"/>
        <w:spacing w:after="0"/>
      </w:pPr>
    </w:p>
    <w:p w14:paraId="3681D82C" w14:textId="77777777" w:rsidR="008423A5" w:rsidRPr="00CE74FA" w:rsidRDefault="008423A5" w:rsidP="008423A5">
      <w:pPr>
        <w:rPr>
          <w:szCs w:val="24"/>
        </w:rPr>
      </w:pPr>
    </w:p>
    <w:p w14:paraId="2E4ED6B8" w14:textId="77777777" w:rsidR="008423A5" w:rsidRPr="00CE74FA" w:rsidRDefault="008423A5" w:rsidP="008423A5">
      <w:pPr>
        <w:pStyle w:val="NormalWeb"/>
        <w:numPr>
          <w:ilvl w:val="0"/>
          <w:numId w:val="31"/>
        </w:numPr>
        <w:spacing w:after="0"/>
        <w:ind w:left="0" w:firstLine="0"/>
      </w:pPr>
      <w:r w:rsidRPr="00CE74FA">
        <w:rPr>
          <w:rFonts w:cs="Arial"/>
          <w:b/>
          <w:bCs/>
          <w:color w:val="000000"/>
        </w:rPr>
        <w:t>What the proposed Constitution will say </w:t>
      </w:r>
    </w:p>
    <w:p w14:paraId="2190164E" w14:textId="77777777" w:rsidR="008423A5" w:rsidRPr="00CE74FA" w:rsidRDefault="008423A5" w:rsidP="008423A5">
      <w:pPr>
        <w:pStyle w:val="NormalWeb"/>
        <w:numPr>
          <w:ilvl w:val="2"/>
          <w:numId w:val="31"/>
        </w:numPr>
        <w:spacing w:after="0"/>
        <w:rPr>
          <w:rFonts w:cs="Arial"/>
        </w:rPr>
      </w:pPr>
      <w:r w:rsidRPr="00CE74FA">
        <w:rPr>
          <w:rFonts w:cs="Arial"/>
          <w:b/>
          <w:bCs/>
        </w:rPr>
        <w:lastRenderedPageBreak/>
        <w:t xml:space="preserve">Contact Person: </w:t>
      </w:r>
      <w:r w:rsidRPr="00CE74FA">
        <w:rPr>
          <w:rFonts w:cs="Arial"/>
        </w:rPr>
        <w:t xml:space="preserve">The NEC will appoint at least one (1) but not more than three (3) contact persons to the Registrar of Incorporated Societies. The main contact must be an Officer of the Assembly and be nominated by ordinary resolution at any meeting of the NEC. </w:t>
      </w:r>
    </w:p>
    <w:p w14:paraId="2FB4706D" w14:textId="77777777" w:rsidR="008423A5" w:rsidRDefault="008423A5" w:rsidP="008423A5">
      <w:pPr>
        <w:pStyle w:val="NormalWeb"/>
        <w:numPr>
          <w:ilvl w:val="2"/>
          <w:numId w:val="31"/>
        </w:numPr>
        <w:spacing w:after="0"/>
        <w:rPr>
          <w:rFonts w:cs="Arial"/>
        </w:rPr>
      </w:pPr>
      <w:r w:rsidRPr="00CE74FA">
        <w:rPr>
          <w:rFonts w:cs="Arial"/>
          <w:b/>
          <w:bCs/>
        </w:rPr>
        <w:t>Other contact Persons:</w:t>
      </w:r>
      <w:r w:rsidRPr="00CE74FA">
        <w:rPr>
          <w:rFonts w:cs="Arial"/>
        </w:rPr>
        <w:t xml:space="preserve"> Other contact persons shall be nominated by the NEC by ordinary resolution of the Board. </w:t>
      </w:r>
    </w:p>
    <w:p w14:paraId="03E837E0" w14:textId="77777777" w:rsidR="00C91D65" w:rsidRPr="00CE74FA" w:rsidRDefault="00C91D65" w:rsidP="00C91D65">
      <w:pPr>
        <w:pStyle w:val="NormalWeb"/>
        <w:spacing w:after="0"/>
        <w:ind w:left="1800"/>
        <w:rPr>
          <w:rFonts w:cs="Arial"/>
        </w:rPr>
      </w:pPr>
    </w:p>
    <w:p w14:paraId="3849C104" w14:textId="77777777" w:rsidR="008423A5" w:rsidRPr="00CE74FA" w:rsidRDefault="008423A5" w:rsidP="008423A5">
      <w:pPr>
        <w:pStyle w:val="Heading2"/>
      </w:pPr>
      <w:r w:rsidRPr="00CE74FA">
        <w:t>Registered Office</w:t>
      </w:r>
    </w:p>
    <w:p w14:paraId="007E91DF" w14:textId="77777777" w:rsidR="008423A5" w:rsidRPr="00CE74FA" w:rsidRDefault="008423A5" w:rsidP="008423A5">
      <w:pPr>
        <w:pStyle w:val="NormalWeb"/>
        <w:numPr>
          <w:ilvl w:val="0"/>
          <w:numId w:val="31"/>
        </w:numPr>
        <w:tabs>
          <w:tab w:val="left" w:pos="142"/>
        </w:tabs>
        <w:spacing w:after="0"/>
        <w:ind w:left="0" w:firstLine="0"/>
      </w:pPr>
      <w:r w:rsidRPr="00CE74FA">
        <w:rPr>
          <w:rFonts w:cs="Arial"/>
          <w:b/>
          <w:bCs/>
          <w:color w:val="000000"/>
        </w:rPr>
        <w:t>What our Constitution says right now</w:t>
      </w:r>
    </w:p>
    <w:p w14:paraId="12AEBC35" w14:textId="77777777" w:rsidR="008423A5" w:rsidRPr="00CE74FA" w:rsidRDefault="008423A5" w:rsidP="008423A5">
      <w:pPr>
        <w:pStyle w:val="NormalWeb"/>
        <w:spacing w:after="0"/>
      </w:pPr>
      <w:r w:rsidRPr="00CE74FA">
        <w:rPr>
          <w:rFonts w:cs="Arial"/>
          <w:color w:val="000000"/>
        </w:rPr>
        <w:t>In Part 6 General, rule 16, the Constitution says the Registered Office will be determined by the NEC, and that the NEC must notify the Registrar of any changes as soon as possible. </w:t>
      </w:r>
    </w:p>
    <w:p w14:paraId="5476E677" w14:textId="77777777" w:rsidR="008423A5" w:rsidRPr="00CE74FA" w:rsidRDefault="008423A5" w:rsidP="008423A5">
      <w:pPr>
        <w:rPr>
          <w:szCs w:val="24"/>
        </w:rPr>
      </w:pPr>
    </w:p>
    <w:p w14:paraId="707444D2" w14:textId="77777777" w:rsidR="008423A5" w:rsidRPr="00CE74FA" w:rsidRDefault="008423A5" w:rsidP="008423A5">
      <w:pPr>
        <w:pStyle w:val="NormalWeb"/>
        <w:numPr>
          <w:ilvl w:val="0"/>
          <w:numId w:val="31"/>
        </w:numPr>
        <w:spacing w:after="0"/>
        <w:ind w:left="0" w:firstLine="0"/>
      </w:pPr>
      <w:r w:rsidRPr="00CE74FA">
        <w:rPr>
          <w:rFonts w:cs="Arial"/>
          <w:b/>
          <w:bCs/>
          <w:color w:val="000000"/>
        </w:rPr>
        <w:t>Why this is needed and our proposed approach</w:t>
      </w:r>
    </w:p>
    <w:p w14:paraId="37812FDD" w14:textId="77777777" w:rsidR="008423A5" w:rsidRPr="00CE74FA" w:rsidRDefault="008423A5" w:rsidP="008423A5">
      <w:pPr>
        <w:pStyle w:val="NormalWeb"/>
        <w:spacing w:after="0"/>
      </w:pPr>
      <w:r w:rsidRPr="00CE74FA">
        <w:rPr>
          <w:rFonts w:cs="Arial"/>
          <w:color w:val="000000"/>
        </w:rPr>
        <w:t xml:space="preserve">Under the Act, a Society must have a registered office, but the Constitution does not need to specify where that is. No change is required to this rule in our </w:t>
      </w:r>
      <w:proofErr w:type="gramStart"/>
      <w:r w:rsidRPr="00CE74FA">
        <w:rPr>
          <w:rFonts w:cs="Arial"/>
          <w:color w:val="000000"/>
        </w:rPr>
        <w:t>constitution,</w:t>
      </w:r>
      <w:proofErr w:type="gramEnd"/>
      <w:r w:rsidRPr="00CE74FA">
        <w:rPr>
          <w:rFonts w:cs="Arial"/>
          <w:color w:val="000000"/>
        </w:rPr>
        <w:t xml:space="preserve"> however, the rule will be moved to Part One: Introduction. </w:t>
      </w:r>
    </w:p>
    <w:p w14:paraId="7216099F" w14:textId="77777777" w:rsidR="008423A5" w:rsidRPr="00CE74FA" w:rsidRDefault="008423A5" w:rsidP="008423A5">
      <w:pPr>
        <w:spacing w:after="240"/>
        <w:rPr>
          <w:szCs w:val="24"/>
        </w:rPr>
      </w:pPr>
    </w:p>
    <w:p w14:paraId="482B7CE4" w14:textId="77777777" w:rsidR="001D31E8" w:rsidRPr="00CE74FA" w:rsidRDefault="001D31E8" w:rsidP="003B5269">
      <w:pPr>
        <w:rPr>
          <w:szCs w:val="24"/>
        </w:rPr>
      </w:pPr>
    </w:p>
    <w:p w14:paraId="47631730" w14:textId="77777777" w:rsidR="001D31E8" w:rsidRPr="00CE74FA" w:rsidRDefault="001D31E8" w:rsidP="003B5269">
      <w:pPr>
        <w:pStyle w:val="Heading2"/>
      </w:pPr>
      <w:r w:rsidRPr="00CE74FA">
        <w:t>Charitable Status</w:t>
      </w:r>
    </w:p>
    <w:p w14:paraId="3F7D568B" w14:textId="4EB08279"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466DDEA0" w14:textId="0B5D049F" w:rsidR="001D31E8" w:rsidRPr="00CE74FA" w:rsidRDefault="001D31E8" w:rsidP="003B5269">
      <w:pPr>
        <w:pStyle w:val="NormalWeb"/>
        <w:spacing w:after="0"/>
      </w:pPr>
      <w:r w:rsidRPr="00CE74FA">
        <w:rPr>
          <w:rFonts w:cs="Arial"/>
          <w:color w:val="000000"/>
        </w:rPr>
        <w:t xml:space="preserve">Several parts of our Constitution </w:t>
      </w:r>
      <w:proofErr w:type="gramStart"/>
      <w:r w:rsidRPr="00CE74FA">
        <w:rPr>
          <w:rFonts w:cs="Arial"/>
          <w:color w:val="000000"/>
        </w:rPr>
        <w:t>refers</w:t>
      </w:r>
      <w:proofErr w:type="gramEnd"/>
      <w:r w:rsidRPr="00CE74FA">
        <w:rPr>
          <w:rFonts w:cs="Arial"/>
          <w:color w:val="000000"/>
        </w:rPr>
        <w:t xml:space="preserve"> to the organisation having some charitable purpose. </w:t>
      </w:r>
      <w:r w:rsidR="00290764" w:rsidRPr="00CE74FA">
        <w:rPr>
          <w:rFonts w:cs="Arial"/>
          <w:color w:val="000000"/>
        </w:rPr>
        <w:t xml:space="preserve">The Constitution states that no amendment may be made to the Constitution that is inconsistent with its Charitable nature. </w:t>
      </w:r>
      <w:r w:rsidRPr="00CE74FA">
        <w:rPr>
          <w:rFonts w:cs="Arial"/>
          <w:color w:val="000000"/>
        </w:rPr>
        <w:t xml:space="preserve">However, </w:t>
      </w:r>
      <w:r w:rsidR="00FF76F9" w:rsidRPr="00CE74FA">
        <w:rPr>
          <w:rFonts w:cs="Arial"/>
          <w:color w:val="000000"/>
        </w:rPr>
        <w:t>the constitution</w:t>
      </w:r>
      <w:r w:rsidRPr="00CE74FA">
        <w:rPr>
          <w:rFonts w:cs="Arial"/>
          <w:color w:val="000000"/>
        </w:rPr>
        <w:t xml:space="preserve"> does not explicitly say that the organisation will maintain charities registration. </w:t>
      </w:r>
    </w:p>
    <w:p w14:paraId="00026896" w14:textId="77777777" w:rsidR="001D31E8" w:rsidRPr="00CE74FA" w:rsidRDefault="001D31E8" w:rsidP="003B5269">
      <w:pPr>
        <w:rPr>
          <w:szCs w:val="24"/>
        </w:rPr>
      </w:pPr>
    </w:p>
    <w:p w14:paraId="7772E867" w14:textId="19241EA0"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46CAFB7D" w14:textId="6533799F" w:rsidR="00FF76F9" w:rsidRPr="00CE74FA" w:rsidRDefault="00FF76F9" w:rsidP="003B5269">
      <w:pPr>
        <w:pStyle w:val="NormalWeb"/>
        <w:spacing w:after="0"/>
      </w:pPr>
      <w:r w:rsidRPr="00CE74FA">
        <w:rPr>
          <w:rFonts w:cs="Arial"/>
          <w:color w:val="000000"/>
        </w:rPr>
        <w:t>Maintaining the charitable status and registration is not a required clause under the Act, however, it is important for the Assembly to maintain its charitable status and registration to ensure the organisation is not required to pay tax on any income. </w:t>
      </w:r>
    </w:p>
    <w:p w14:paraId="741EB4E3" w14:textId="171440DC" w:rsidR="00FF76F9" w:rsidRPr="00CE74FA" w:rsidRDefault="00FF76F9" w:rsidP="003B5269">
      <w:pPr>
        <w:pStyle w:val="NormalWeb"/>
        <w:spacing w:after="0"/>
      </w:pPr>
      <w:r w:rsidRPr="00CE74FA">
        <w:rPr>
          <w:rFonts w:cs="Arial"/>
          <w:color w:val="000000"/>
        </w:rPr>
        <w:br/>
        <w:t>Because the Assembly already maintains its charitable status and registration, the Assembly is already subject to the Charities Act 2005 as well as the Incorporated Societies Act 2022. Therefore, it is useful to explicitly state that charitable status and registration is a requirement imposed on the NEC. This approach will require a new clause. </w:t>
      </w:r>
    </w:p>
    <w:p w14:paraId="041CDCD2" w14:textId="77777777" w:rsidR="001D31E8" w:rsidRPr="00CE74FA" w:rsidRDefault="001D31E8" w:rsidP="003B5269">
      <w:pPr>
        <w:rPr>
          <w:szCs w:val="24"/>
        </w:rPr>
      </w:pPr>
    </w:p>
    <w:p w14:paraId="62502626" w14:textId="6BA6E7FB" w:rsidR="001D31E8" w:rsidRPr="00CE74FA" w:rsidRDefault="001D31E8" w:rsidP="003B5269">
      <w:pPr>
        <w:pStyle w:val="ListParagraph"/>
        <w:numPr>
          <w:ilvl w:val="0"/>
          <w:numId w:val="31"/>
        </w:numPr>
        <w:ind w:left="0" w:firstLine="0"/>
        <w:rPr>
          <w:b/>
          <w:bCs/>
          <w:szCs w:val="24"/>
        </w:rPr>
      </w:pPr>
      <w:r w:rsidRPr="00CE74FA">
        <w:rPr>
          <w:b/>
          <w:bCs/>
          <w:szCs w:val="24"/>
        </w:rPr>
        <w:t>What the proposed Constitution will say </w:t>
      </w:r>
    </w:p>
    <w:p w14:paraId="37D4730C" w14:textId="272D3F56" w:rsidR="001D31E8" w:rsidRPr="00CE74FA" w:rsidRDefault="00FF76F9" w:rsidP="003B5269">
      <w:pPr>
        <w:pStyle w:val="NormalWeb"/>
        <w:spacing w:after="0"/>
      </w:pPr>
      <w:r w:rsidRPr="00CE74FA">
        <w:rPr>
          <w:rFonts w:cs="Arial"/>
          <w:b/>
          <w:bCs/>
          <w:color w:val="000000"/>
        </w:rPr>
        <w:t xml:space="preserve">Charities Registration: </w:t>
      </w:r>
      <w:r w:rsidR="001D31E8" w:rsidRPr="00CE74FA">
        <w:rPr>
          <w:rFonts w:cs="Arial"/>
          <w:color w:val="000000"/>
        </w:rPr>
        <w:t>The proposed Constitution will state that the Assembly will maintain Charities Registration under the Charities Act 2005. </w:t>
      </w:r>
    </w:p>
    <w:p w14:paraId="6C4E54C5" w14:textId="77777777" w:rsidR="001D31E8" w:rsidRPr="00CE74FA" w:rsidRDefault="001D31E8" w:rsidP="003B5269">
      <w:pPr>
        <w:rPr>
          <w:szCs w:val="24"/>
        </w:rPr>
      </w:pPr>
    </w:p>
    <w:p w14:paraId="1416F95D" w14:textId="6B386FDD" w:rsidR="001D31E8" w:rsidRPr="00CE74FA" w:rsidRDefault="001D31E8" w:rsidP="003B5269">
      <w:pPr>
        <w:pStyle w:val="Heading2"/>
      </w:pPr>
      <w:r w:rsidRPr="00CE74FA">
        <w:t xml:space="preserve">Vision </w:t>
      </w:r>
      <w:r w:rsidR="20D57BF8" w:rsidRPr="00CE74FA">
        <w:t>and</w:t>
      </w:r>
      <w:r w:rsidRPr="00CE74FA">
        <w:t xml:space="preserve"> Objects </w:t>
      </w:r>
    </w:p>
    <w:p w14:paraId="5069188F" w14:textId="2BBEBBB6"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6AE0137E" w14:textId="77777777" w:rsidR="001D31E8" w:rsidRPr="00CE74FA" w:rsidRDefault="001D31E8" w:rsidP="003B5269">
      <w:pPr>
        <w:pStyle w:val="NormalWeb"/>
        <w:spacing w:after="0"/>
      </w:pPr>
      <w:r w:rsidRPr="00CE74FA">
        <w:rPr>
          <w:rFonts w:cs="Arial"/>
          <w:color w:val="000000"/>
        </w:rPr>
        <w:t>Currently the Constitution outlines our vision and objects in Part 2, rule 3 which includes:</w:t>
      </w:r>
    </w:p>
    <w:p w14:paraId="1C98F707" w14:textId="77777777" w:rsidR="00C224D4" w:rsidRPr="00CE74FA" w:rsidRDefault="001D31E8" w:rsidP="003B5269">
      <w:pPr>
        <w:pStyle w:val="NormalWeb"/>
        <w:numPr>
          <w:ilvl w:val="3"/>
          <w:numId w:val="5"/>
        </w:numPr>
        <w:spacing w:after="0"/>
        <w:ind w:left="1276" w:hanging="567"/>
        <w:textAlignment w:val="baseline"/>
        <w:rPr>
          <w:rFonts w:cs="Arial"/>
          <w:color w:val="000000"/>
        </w:rPr>
      </w:pPr>
      <w:r w:rsidRPr="00CE74FA">
        <w:rPr>
          <w:rFonts w:cs="Arial"/>
          <w:color w:val="000000"/>
        </w:rPr>
        <w:t>Vision</w:t>
      </w:r>
    </w:p>
    <w:p w14:paraId="65601BFF" w14:textId="0BAF4A37" w:rsidR="00C224D4" w:rsidRPr="00CE74FA" w:rsidRDefault="001D31E8" w:rsidP="003B5269">
      <w:pPr>
        <w:pStyle w:val="NormalWeb"/>
        <w:numPr>
          <w:ilvl w:val="3"/>
          <w:numId w:val="5"/>
        </w:numPr>
        <w:spacing w:after="0"/>
        <w:ind w:left="1276" w:hanging="567"/>
        <w:textAlignment w:val="baseline"/>
        <w:rPr>
          <w:rFonts w:cs="Arial"/>
          <w:color w:val="000000"/>
        </w:rPr>
      </w:pPr>
      <w:r w:rsidRPr="00CE74FA">
        <w:rPr>
          <w:rFonts w:cs="Arial"/>
          <w:color w:val="000000"/>
        </w:rPr>
        <w:t xml:space="preserve">Te Tiriti o Waitangi and how it applies to </w:t>
      </w:r>
      <w:r w:rsidR="00290764" w:rsidRPr="00CE74FA">
        <w:rPr>
          <w:rFonts w:cs="Arial"/>
          <w:color w:val="000000"/>
        </w:rPr>
        <w:t>the Assembly</w:t>
      </w:r>
    </w:p>
    <w:p w14:paraId="0CE2148D" w14:textId="5F65F475" w:rsidR="001D31E8" w:rsidRPr="00CE74FA" w:rsidRDefault="001D31E8" w:rsidP="003B5269">
      <w:pPr>
        <w:pStyle w:val="NormalWeb"/>
        <w:numPr>
          <w:ilvl w:val="3"/>
          <w:numId w:val="5"/>
        </w:numPr>
        <w:spacing w:after="0"/>
        <w:ind w:left="1276" w:hanging="567"/>
        <w:textAlignment w:val="baseline"/>
        <w:rPr>
          <w:rFonts w:cs="Arial"/>
          <w:color w:val="000000"/>
        </w:rPr>
      </w:pPr>
      <w:r w:rsidRPr="00CE74FA">
        <w:rPr>
          <w:rFonts w:cs="Arial"/>
          <w:color w:val="000000"/>
        </w:rPr>
        <w:t>The objects of the Assembly</w:t>
      </w:r>
    </w:p>
    <w:p w14:paraId="583B279C" w14:textId="77777777" w:rsidR="001D31E8" w:rsidRPr="00CE74FA" w:rsidRDefault="001D31E8" w:rsidP="003B5269">
      <w:pPr>
        <w:spacing w:after="240"/>
        <w:rPr>
          <w:rFonts w:ascii="Times New Roman" w:hAnsi="Times New Roman" w:cs="Times New Roman"/>
          <w:szCs w:val="24"/>
        </w:rPr>
      </w:pPr>
    </w:p>
    <w:p w14:paraId="706B62F6" w14:textId="16A84B58"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62C068A8" w14:textId="77777777" w:rsidR="001D31E8" w:rsidRPr="00CE74FA" w:rsidRDefault="001D31E8" w:rsidP="003B5269">
      <w:pPr>
        <w:pStyle w:val="NormalWeb"/>
        <w:spacing w:after="0"/>
      </w:pPr>
      <w:r w:rsidRPr="00CE74FA">
        <w:rPr>
          <w:rFonts w:cs="Arial"/>
          <w:color w:val="000000"/>
        </w:rPr>
        <w:t>Under both the Act and the Charities Act 2005, we are required to outline our objects or charitable purpose.  </w:t>
      </w:r>
    </w:p>
    <w:p w14:paraId="0A7BE773" w14:textId="77777777" w:rsidR="001D31E8" w:rsidRPr="00CE74FA" w:rsidRDefault="001D31E8" w:rsidP="003B5269">
      <w:pPr>
        <w:rPr>
          <w:szCs w:val="24"/>
        </w:rPr>
      </w:pPr>
    </w:p>
    <w:p w14:paraId="37FB833F" w14:textId="24F002D3" w:rsidR="001D31E8" w:rsidRPr="00CE74FA" w:rsidRDefault="001D31E8" w:rsidP="003B5269">
      <w:pPr>
        <w:rPr>
          <w:szCs w:val="24"/>
        </w:rPr>
      </w:pPr>
      <w:r w:rsidRPr="00CE74FA">
        <w:rPr>
          <w:color w:val="000000" w:themeColor="text1"/>
          <w:szCs w:val="24"/>
        </w:rPr>
        <w:t>Our commitment to Te Tiriti o Waitangi was affirmed by the membership in 2024</w:t>
      </w:r>
      <w:r w:rsidR="003F4B04" w:rsidRPr="00CE74FA">
        <w:rPr>
          <w:color w:val="000000" w:themeColor="text1"/>
          <w:szCs w:val="24"/>
        </w:rPr>
        <w:t xml:space="preserve"> and included in our Constitution</w:t>
      </w:r>
      <w:r w:rsidRPr="00CE74FA">
        <w:rPr>
          <w:color w:val="000000" w:themeColor="text1"/>
          <w:szCs w:val="24"/>
        </w:rPr>
        <w:t>.</w:t>
      </w:r>
      <w:r w:rsidR="003F4B04" w:rsidRPr="00CE74FA">
        <w:rPr>
          <w:color w:val="000000" w:themeColor="text1"/>
          <w:szCs w:val="24"/>
        </w:rPr>
        <w:t xml:space="preserve"> </w:t>
      </w:r>
      <w:r w:rsidR="003F4B04" w:rsidRPr="00CE74FA">
        <w:rPr>
          <w:szCs w:val="24"/>
        </w:rPr>
        <w:t xml:space="preserve">The NEC has been working to improve </w:t>
      </w:r>
      <w:r w:rsidR="6C482482" w:rsidRPr="00CE74FA">
        <w:rPr>
          <w:szCs w:val="24"/>
        </w:rPr>
        <w:t>the Assembly</w:t>
      </w:r>
      <w:r w:rsidR="003F4B04" w:rsidRPr="00CE74FA">
        <w:rPr>
          <w:szCs w:val="24"/>
        </w:rPr>
        <w:t>’s alignment with Te Tiriti o Waitangi and with the aspirations of tāngata whaikaha Māori.</w:t>
      </w:r>
    </w:p>
    <w:p w14:paraId="67A60D6A" w14:textId="1936EDF6" w:rsidR="001D31E8" w:rsidRPr="00CE74FA" w:rsidRDefault="001D31E8" w:rsidP="003B5269">
      <w:pPr>
        <w:rPr>
          <w:szCs w:val="24"/>
        </w:rPr>
      </w:pPr>
    </w:p>
    <w:p w14:paraId="40ABB0C1" w14:textId="0A7E75CF" w:rsidR="001D31E8" w:rsidRPr="00CE74FA" w:rsidRDefault="003F4B04" w:rsidP="003B5269">
      <w:pPr>
        <w:rPr>
          <w:szCs w:val="24"/>
        </w:rPr>
      </w:pPr>
      <w:r w:rsidRPr="00CE74FA">
        <w:rPr>
          <w:szCs w:val="24"/>
        </w:rPr>
        <w:t>While some improvements have been made at the NEC level, a dedicated strategy on Te Tiriti o Waitangi and Te Ao Māori is necessary to</w:t>
      </w:r>
      <w:r w:rsidR="002C4184" w:rsidRPr="00CE74FA">
        <w:rPr>
          <w:szCs w:val="24"/>
        </w:rPr>
        <w:t xml:space="preserve"> </w:t>
      </w:r>
      <w:r w:rsidRPr="00CE74FA">
        <w:rPr>
          <w:szCs w:val="24"/>
        </w:rPr>
        <w:t>ensure that our organisation’s processes; approaches; and actions align with our values, and</w:t>
      </w:r>
      <w:r w:rsidR="002C4184" w:rsidRPr="00CE74FA">
        <w:rPr>
          <w:szCs w:val="24"/>
        </w:rPr>
        <w:t xml:space="preserve"> </w:t>
      </w:r>
      <w:r w:rsidRPr="00CE74FA">
        <w:rPr>
          <w:szCs w:val="24"/>
        </w:rPr>
        <w:t>that this mahi can be carried collectively rather than falling on a few Māori members, staff, or</w:t>
      </w:r>
      <w:r w:rsidR="002C4184" w:rsidRPr="00CE74FA">
        <w:rPr>
          <w:szCs w:val="24"/>
        </w:rPr>
        <w:t xml:space="preserve"> </w:t>
      </w:r>
      <w:r w:rsidRPr="00CE74FA">
        <w:rPr>
          <w:szCs w:val="24"/>
        </w:rPr>
        <w:t>NEC.</w:t>
      </w:r>
    </w:p>
    <w:p w14:paraId="3C7C3F9A" w14:textId="0B2F798A" w:rsidR="001D31E8" w:rsidRPr="00CE74FA" w:rsidRDefault="001D31E8" w:rsidP="003B5269">
      <w:pPr>
        <w:rPr>
          <w:szCs w:val="24"/>
        </w:rPr>
      </w:pPr>
    </w:p>
    <w:p w14:paraId="4E6AE844" w14:textId="50F90AAF" w:rsidR="001D31E8" w:rsidRPr="00CE74FA" w:rsidRDefault="003F4B04" w:rsidP="003B5269">
      <w:pPr>
        <w:rPr>
          <w:szCs w:val="24"/>
        </w:rPr>
      </w:pPr>
      <w:r w:rsidRPr="00CE74FA">
        <w:rPr>
          <w:szCs w:val="24"/>
        </w:rPr>
        <w:t xml:space="preserve">We recognise that </w:t>
      </w:r>
      <w:r w:rsidR="4BE57699" w:rsidRPr="00CE74FA">
        <w:rPr>
          <w:szCs w:val="24"/>
        </w:rPr>
        <w:t>the Assembly</w:t>
      </w:r>
      <w:r w:rsidRPr="00CE74FA">
        <w:rPr>
          <w:szCs w:val="24"/>
        </w:rPr>
        <w:t xml:space="preserve"> has much more work to do in this space</w:t>
      </w:r>
      <w:r w:rsidR="002C4184" w:rsidRPr="00CE74FA">
        <w:rPr>
          <w:szCs w:val="24"/>
        </w:rPr>
        <w:t xml:space="preserve">. This </w:t>
      </w:r>
      <w:r w:rsidR="405A6708" w:rsidRPr="00CE74FA">
        <w:rPr>
          <w:szCs w:val="24"/>
        </w:rPr>
        <w:t xml:space="preserve">updated </w:t>
      </w:r>
      <w:r w:rsidR="00A14130" w:rsidRPr="00CE74FA">
        <w:rPr>
          <w:szCs w:val="24"/>
        </w:rPr>
        <w:t xml:space="preserve">approach </w:t>
      </w:r>
      <w:r w:rsidR="030EA637" w:rsidRPr="00CE74FA">
        <w:rPr>
          <w:szCs w:val="24"/>
        </w:rPr>
        <w:t>to</w:t>
      </w:r>
      <w:r w:rsidR="00A14130" w:rsidRPr="00CE74FA">
        <w:rPr>
          <w:szCs w:val="24"/>
        </w:rPr>
        <w:t xml:space="preserve"> Te Tiriti, is to strengthen how Te Tiriti applies to us at the Assembly. </w:t>
      </w:r>
    </w:p>
    <w:p w14:paraId="765D4919" w14:textId="77777777" w:rsidR="001D31E8" w:rsidRPr="00CE74FA" w:rsidRDefault="001D31E8" w:rsidP="003B5269">
      <w:pPr>
        <w:rPr>
          <w:szCs w:val="24"/>
        </w:rPr>
      </w:pPr>
    </w:p>
    <w:p w14:paraId="73CA4076" w14:textId="77777777" w:rsidR="001D31E8" w:rsidRPr="00CE74FA" w:rsidRDefault="001D31E8" w:rsidP="003B5269">
      <w:pPr>
        <w:pStyle w:val="NormalWeb"/>
        <w:spacing w:after="0"/>
      </w:pPr>
      <w:r w:rsidRPr="00CE74FA">
        <w:rPr>
          <w:rFonts w:cs="Arial"/>
          <w:color w:val="000000"/>
        </w:rPr>
        <w:t xml:space="preserve">Our </w:t>
      </w:r>
      <w:proofErr w:type="gramStart"/>
      <w:r w:rsidRPr="00CE74FA">
        <w:rPr>
          <w:rFonts w:cs="Arial"/>
          <w:color w:val="000000"/>
        </w:rPr>
        <w:t>main focus</w:t>
      </w:r>
      <w:proofErr w:type="gramEnd"/>
      <w:r w:rsidRPr="00CE74FA">
        <w:rPr>
          <w:rFonts w:cs="Arial"/>
          <w:color w:val="000000"/>
        </w:rPr>
        <w:t xml:space="preserve"> on this review process has been on governance and membership. There is no intention to update these objects. However, part of the review was to explore ways we can strengthen the Assembly’s commitment to Te Tiriti o Waitangi through our constitution. </w:t>
      </w:r>
    </w:p>
    <w:p w14:paraId="3117DCCA" w14:textId="77777777" w:rsidR="001D31E8" w:rsidRPr="00CE74FA" w:rsidRDefault="001D31E8" w:rsidP="003B5269">
      <w:pPr>
        <w:rPr>
          <w:szCs w:val="24"/>
        </w:rPr>
      </w:pPr>
    </w:p>
    <w:p w14:paraId="7B7DF6D7" w14:textId="3A6EBBE2"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say</w:t>
      </w:r>
    </w:p>
    <w:p w14:paraId="0F37C431" w14:textId="77777777" w:rsidR="00C224D4" w:rsidRPr="00CE74FA" w:rsidRDefault="001D31E8" w:rsidP="003B5269">
      <w:pPr>
        <w:pStyle w:val="ListParagraph"/>
        <w:numPr>
          <w:ilvl w:val="2"/>
          <w:numId w:val="6"/>
        </w:numPr>
        <w:ind w:left="1134" w:hanging="425"/>
        <w:rPr>
          <w:szCs w:val="24"/>
        </w:rPr>
      </w:pPr>
      <w:r w:rsidRPr="00CE74FA">
        <w:rPr>
          <w:b/>
          <w:bCs/>
          <w:color w:val="000000"/>
          <w:szCs w:val="24"/>
        </w:rPr>
        <w:t xml:space="preserve">Vision: </w:t>
      </w:r>
      <w:r w:rsidRPr="00CE74FA">
        <w:rPr>
          <w:color w:val="000000"/>
          <w:szCs w:val="24"/>
        </w:rPr>
        <w:t>The Assembly has a vision of a society which provides both equity and maximum opportunity to participate for all people.</w:t>
      </w:r>
    </w:p>
    <w:p w14:paraId="2C28FCCB" w14:textId="6EA514E1" w:rsidR="00C224D4" w:rsidRPr="00CE74FA" w:rsidRDefault="001D31E8" w:rsidP="003B5269">
      <w:pPr>
        <w:pStyle w:val="ListParagraph"/>
        <w:numPr>
          <w:ilvl w:val="2"/>
          <w:numId w:val="6"/>
        </w:numPr>
        <w:ind w:left="1134" w:hanging="425"/>
        <w:rPr>
          <w:szCs w:val="24"/>
        </w:rPr>
      </w:pPr>
      <w:r w:rsidRPr="00CE74FA">
        <w:rPr>
          <w:b/>
          <w:bCs/>
          <w:color w:val="000000" w:themeColor="text1"/>
          <w:szCs w:val="24"/>
        </w:rPr>
        <w:t xml:space="preserve">Te Tiriti and how it applies to </w:t>
      </w:r>
      <w:r w:rsidR="00290764" w:rsidRPr="00CE74FA">
        <w:rPr>
          <w:b/>
          <w:bCs/>
          <w:color w:val="000000" w:themeColor="text1"/>
          <w:szCs w:val="24"/>
        </w:rPr>
        <w:t>the Assembly</w:t>
      </w:r>
      <w:r w:rsidRPr="00CE74FA">
        <w:rPr>
          <w:b/>
          <w:bCs/>
          <w:color w:val="000000" w:themeColor="text1"/>
          <w:szCs w:val="24"/>
        </w:rPr>
        <w:t>: </w:t>
      </w:r>
      <w:r w:rsidR="000C0BAD" w:rsidRPr="00CE74FA">
        <w:rPr>
          <w:color w:val="000000" w:themeColor="text1"/>
          <w:szCs w:val="24"/>
        </w:rPr>
        <w:t xml:space="preserve">In interpreting this constitution, careful consideration should be made to Te Tiriti o Waitangi. </w:t>
      </w:r>
      <w:r w:rsidR="003D7978" w:rsidRPr="00CE74FA">
        <w:rPr>
          <w:color w:val="000000" w:themeColor="text1"/>
          <w:szCs w:val="24"/>
        </w:rPr>
        <w:t xml:space="preserve">Like with the objects of the Assembly, </w:t>
      </w:r>
      <w:r w:rsidR="00CD7025" w:rsidRPr="00CE74FA">
        <w:rPr>
          <w:color w:val="000000" w:themeColor="text1"/>
          <w:szCs w:val="24"/>
        </w:rPr>
        <w:t xml:space="preserve">Te Tiriti o Waitangi </w:t>
      </w:r>
      <w:r w:rsidR="00152FB3" w:rsidRPr="00CE74FA">
        <w:rPr>
          <w:color w:val="000000" w:themeColor="text1"/>
          <w:szCs w:val="24"/>
        </w:rPr>
        <w:t xml:space="preserve">informs our interpretation of these rules and the implementation. We will include </w:t>
      </w:r>
      <w:r w:rsidR="004C549B" w:rsidRPr="00CE74FA">
        <w:rPr>
          <w:color w:val="000000" w:themeColor="text1"/>
          <w:szCs w:val="24"/>
        </w:rPr>
        <w:t xml:space="preserve">an adapted version of what was added to the Constitution in 2024. </w:t>
      </w:r>
    </w:p>
    <w:p w14:paraId="560766A5" w14:textId="06F62653" w:rsidR="001D31E8" w:rsidRPr="00CE74FA" w:rsidRDefault="001D31E8" w:rsidP="003B5269">
      <w:pPr>
        <w:pStyle w:val="ListParagraph"/>
        <w:numPr>
          <w:ilvl w:val="2"/>
          <w:numId w:val="6"/>
        </w:numPr>
        <w:ind w:left="1134" w:hanging="425"/>
        <w:rPr>
          <w:szCs w:val="24"/>
        </w:rPr>
      </w:pPr>
      <w:r w:rsidRPr="00CE74FA">
        <w:rPr>
          <w:b/>
          <w:bCs/>
          <w:color w:val="000000"/>
          <w:szCs w:val="24"/>
        </w:rPr>
        <w:lastRenderedPageBreak/>
        <w:t xml:space="preserve">The Objects: </w:t>
      </w:r>
      <w:r w:rsidRPr="00CE74FA">
        <w:rPr>
          <w:color w:val="000000"/>
          <w:szCs w:val="24"/>
        </w:rPr>
        <w:t>The constitution will maintain the current objects.</w:t>
      </w:r>
    </w:p>
    <w:p w14:paraId="74F9BEA0" w14:textId="77777777" w:rsidR="001D31E8" w:rsidRPr="00CE74FA" w:rsidRDefault="001D31E8" w:rsidP="003B5269">
      <w:pPr>
        <w:rPr>
          <w:szCs w:val="24"/>
        </w:rPr>
      </w:pPr>
    </w:p>
    <w:p w14:paraId="2C12F58A" w14:textId="77777777" w:rsidR="001D31E8" w:rsidRPr="00CE74FA" w:rsidRDefault="001D31E8" w:rsidP="003B5269">
      <w:pPr>
        <w:pStyle w:val="Heading2"/>
      </w:pPr>
      <w:r w:rsidRPr="00CE74FA">
        <w:t>Definitions</w:t>
      </w:r>
    </w:p>
    <w:p w14:paraId="6E627AE2" w14:textId="1F42CFF7"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3112271" w14:textId="77777777" w:rsidR="001D31E8" w:rsidRPr="00CE74FA" w:rsidRDefault="001D31E8" w:rsidP="003B5269">
      <w:pPr>
        <w:pStyle w:val="NormalWeb"/>
        <w:spacing w:after="0"/>
      </w:pPr>
      <w:r w:rsidRPr="00CE74FA">
        <w:rPr>
          <w:rFonts w:cs="Arial"/>
          <w:color w:val="000000"/>
        </w:rPr>
        <w:t>The Definitions form Part 6, 24 (Interpretation). There are a few definitions in this part including Act, Auditor, and Special Meeting. </w:t>
      </w:r>
    </w:p>
    <w:p w14:paraId="53632A15" w14:textId="77777777" w:rsidR="001D31E8" w:rsidRPr="00CE74FA" w:rsidRDefault="001D31E8" w:rsidP="003B5269">
      <w:pPr>
        <w:rPr>
          <w:szCs w:val="24"/>
        </w:rPr>
      </w:pPr>
    </w:p>
    <w:p w14:paraId="1E524A16" w14:textId="4541DE11"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55F0FB64" w14:textId="5E69224A" w:rsidR="001D31E8" w:rsidRPr="00CE74FA" w:rsidRDefault="001D31E8" w:rsidP="003B5269">
      <w:pPr>
        <w:pStyle w:val="NormalWeb"/>
        <w:spacing w:after="0"/>
      </w:pPr>
      <w:r w:rsidRPr="00CE74FA">
        <w:rPr>
          <w:rFonts w:cs="Arial"/>
          <w:color w:val="000000"/>
        </w:rPr>
        <w:t xml:space="preserve">As we develop the proposed Constitution, we will ensure that we will provide good definitions so that </w:t>
      </w:r>
      <w:r w:rsidR="00FF76F9" w:rsidRPr="00CE74FA">
        <w:rPr>
          <w:rFonts w:cs="Arial"/>
          <w:color w:val="000000"/>
        </w:rPr>
        <w:t>the new</w:t>
      </w:r>
      <w:r w:rsidRPr="00CE74FA">
        <w:rPr>
          <w:rFonts w:cs="Arial"/>
          <w:color w:val="000000"/>
        </w:rPr>
        <w:t xml:space="preserve"> rules are clear, and future governors and members can be certain of the intent behind each rule. </w:t>
      </w:r>
    </w:p>
    <w:p w14:paraId="18E91D86" w14:textId="77777777" w:rsidR="001D31E8" w:rsidRPr="00CE74FA" w:rsidRDefault="001D31E8" w:rsidP="003B5269">
      <w:pPr>
        <w:rPr>
          <w:szCs w:val="24"/>
        </w:rPr>
      </w:pPr>
    </w:p>
    <w:p w14:paraId="421E4A43" w14:textId="6346F7DF" w:rsidR="001D31E8" w:rsidRPr="00CE74FA" w:rsidRDefault="001D31E8" w:rsidP="003B5269">
      <w:pPr>
        <w:pStyle w:val="NormalWeb"/>
        <w:spacing w:after="0"/>
      </w:pPr>
      <w:r w:rsidRPr="00CE74FA">
        <w:rPr>
          <w:rFonts w:cs="Arial"/>
          <w:color w:val="000000"/>
        </w:rPr>
        <w:t>We will identify key terms that will be defined as part of the</w:t>
      </w:r>
      <w:r w:rsidR="00290764" w:rsidRPr="00CE74FA">
        <w:rPr>
          <w:rFonts w:cs="Arial"/>
          <w:color w:val="000000"/>
        </w:rPr>
        <w:t xml:space="preserve"> Assembly</w:t>
      </w:r>
      <w:r w:rsidR="00FF76F9" w:rsidRPr="00CE74FA">
        <w:rPr>
          <w:rFonts w:cs="Arial"/>
          <w:color w:val="000000"/>
        </w:rPr>
        <w:t>’s</w:t>
      </w:r>
      <w:r w:rsidRPr="00CE74FA">
        <w:rPr>
          <w:rFonts w:cs="Arial"/>
          <w:color w:val="000000"/>
        </w:rPr>
        <w:t xml:space="preserve"> rules. Where a definition is not provided, terms will take on a regular meaning, or the Act will be used as an interpretation tool. All definitions should be aligned with the Act. If they do not align with the Act, the Act’s definitions or interpretation is what should be </w:t>
      </w:r>
      <w:r w:rsidR="00FF76F9" w:rsidRPr="00CE74FA">
        <w:rPr>
          <w:rFonts w:cs="Arial"/>
          <w:color w:val="000000"/>
        </w:rPr>
        <w:t>adopted</w:t>
      </w:r>
      <w:r w:rsidRPr="00CE74FA">
        <w:rPr>
          <w:rFonts w:cs="Arial"/>
          <w:color w:val="000000"/>
        </w:rPr>
        <w:t>. </w:t>
      </w:r>
    </w:p>
    <w:p w14:paraId="1F13C91A" w14:textId="77777777" w:rsidR="001D31E8" w:rsidRPr="00CE74FA" w:rsidRDefault="001D31E8" w:rsidP="003B5269">
      <w:pPr>
        <w:rPr>
          <w:szCs w:val="24"/>
        </w:rPr>
      </w:pPr>
    </w:p>
    <w:p w14:paraId="5516BF57" w14:textId="77777777" w:rsidR="001D31E8" w:rsidRPr="00CE74FA" w:rsidRDefault="001D31E8" w:rsidP="003B5269">
      <w:pPr>
        <w:pStyle w:val="NormalWeb"/>
        <w:spacing w:after="0"/>
      </w:pPr>
      <w:r w:rsidRPr="00CE74FA">
        <w:rPr>
          <w:rFonts w:cs="Arial"/>
          <w:color w:val="000000"/>
        </w:rPr>
        <w:t>Some definitions will be provided at the start of the constitution to ensure interpretation of the constitution is clear and where terms are used throughout the constitution. These definitions take on capitalised first letters. Other definitions may only be relevant to a particular section of the constitution and so they may be defined within those sections. </w:t>
      </w:r>
    </w:p>
    <w:p w14:paraId="64B73EBA" w14:textId="77777777" w:rsidR="001D31E8" w:rsidRPr="00CE74FA" w:rsidRDefault="001D31E8" w:rsidP="003B5269">
      <w:pPr>
        <w:rPr>
          <w:szCs w:val="24"/>
        </w:rPr>
      </w:pPr>
    </w:p>
    <w:p w14:paraId="64EE4268" w14:textId="29537A97"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 </w:t>
      </w:r>
    </w:p>
    <w:p w14:paraId="0000001E" w14:textId="2A700DE0" w:rsidR="001C2EFC" w:rsidRPr="00CE74FA" w:rsidRDefault="001D31E8" w:rsidP="00472E8A">
      <w:pPr>
        <w:pStyle w:val="NormalWeb"/>
        <w:spacing w:after="0"/>
      </w:pPr>
      <w:r w:rsidRPr="00CE74FA">
        <w:rPr>
          <w:rFonts w:cs="Arial"/>
          <w:color w:val="000000"/>
        </w:rPr>
        <w:t>A list will be compiled as we</w:t>
      </w:r>
      <w:r w:rsidR="00FF76F9" w:rsidRPr="00CE74FA">
        <w:rPr>
          <w:rFonts w:cs="Arial"/>
          <w:color w:val="000000"/>
        </w:rPr>
        <w:t xml:space="preserve"> finalise the draft constitution and</w:t>
      </w:r>
      <w:r w:rsidRPr="00CE74FA">
        <w:rPr>
          <w:rFonts w:cs="Arial"/>
          <w:color w:val="000000"/>
        </w:rPr>
        <w:t xml:space="preserve"> identify terms that need to be defined or can take on regular meanings. These </w:t>
      </w:r>
      <w:r w:rsidR="00FF76F9" w:rsidRPr="00CE74FA">
        <w:rPr>
          <w:rFonts w:cs="Arial"/>
          <w:color w:val="000000"/>
        </w:rPr>
        <w:t xml:space="preserve">terms </w:t>
      </w:r>
      <w:r w:rsidRPr="00CE74FA">
        <w:rPr>
          <w:rFonts w:cs="Arial"/>
          <w:color w:val="000000"/>
        </w:rPr>
        <w:t>will be available as part of the Final Proposed Constitution document. </w:t>
      </w:r>
    </w:p>
    <w:sectPr w:rsidR="001C2EFC" w:rsidRPr="00CE74FA" w:rsidSect="00A5628C">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A1683" w14:textId="77777777" w:rsidR="00C73BFA" w:rsidRDefault="00C73BFA" w:rsidP="00C73BFA">
      <w:pPr>
        <w:spacing w:line="240" w:lineRule="auto"/>
      </w:pPr>
      <w:r>
        <w:separator/>
      </w:r>
    </w:p>
  </w:endnote>
  <w:endnote w:type="continuationSeparator" w:id="0">
    <w:p w14:paraId="0C8E3945" w14:textId="77777777" w:rsidR="00C73BFA" w:rsidRDefault="00C73BFA" w:rsidP="00C7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4481" w14:textId="77777777" w:rsidR="004E42CB" w:rsidRDefault="004E4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212E" w14:textId="77777777" w:rsidR="004E42CB" w:rsidRDefault="004E4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98F4" w14:textId="5F494520" w:rsidR="00A5628C" w:rsidRPr="0071327E" w:rsidRDefault="00A5628C">
    <w:pPr>
      <w:pStyle w:val="Footer"/>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91F66" w14:textId="77777777" w:rsidR="00C73BFA" w:rsidRDefault="00C73BFA" w:rsidP="00C73BFA">
      <w:pPr>
        <w:spacing w:line="240" w:lineRule="auto"/>
      </w:pPr>
      <w:r>
        <w:separator/>
      </w:r>
    </w:p>
  </w:footnote>
  <w:footnote w:type="continuationSeparator" w:id="0">
    <w:p w14:paraId="112744CF" w14:textId="77777777" w:rsidR="00C73BFA" w:rsidRDefault="00C73BFA" w:rsidP="00C7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718B" w14:textId="77777777" w:rsidR="004E42CB" w:rsidRDefault="004E4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7525" w14:textId="701207F7" w:rsidR="007118C5" w:rsidRPr="0071327E" w:rsidRDefault="0071327E" w:rsidP="0071327E">
    <w:pPr>
      <w:pStyle w:val="Header"/>
    </w:pPr>
    <w:r>
      <w:rPr>
        <w:lang w:val="en-NZ"/>
      </w:rPr>
      <w:t>DPA Constitution Review Options Paper</w:t>
    </w:r>
    <w:r>
      <w:rPr>
        <w:lang w:val="en-NZ"/>
      </w:rPr>
      <w:tab/>
    </w:r>
    <w:r>
      <w:rPr>
        <w:lang w:val="en-NZ"/>
      </w:rPr>
      <w:tab/>
      <w:t xml:space="preserve">Part </w:t>
    </w:r>
    <w:r w:rsidR="004E42CB">
      <w:rPr>
        <w:lang w:val="en-NZ"/>
      </w:rPr>
      <w:t>One</w:t>
    </w:r>
    <w:r>
      <w:rPr>
        <w:lang w:val="en-NZ"/>
      </w:rPr>
      <w:t xml:space="preserve">: </w:t>
    </w:r>
    <w:r w:rsidR="004E42CB">
      <w:rPr>
        <w:lang w:val="en-NZ"/>
      </w:rPr>
      <w:t>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3ACD" w14:textId="4A55BC62" w:rsidR="00EF4E04" w:rsidRDefault="00EF4E04">
    <w:pPr>
      <w:pStyle w:val="Header"/>
    </w:pPr>
    <w:r>
      <w:rPr>
        <w:lang w:val="en-NZ"/>
      </w:rPr>
      <w:t>DPA Constitution Review Options Paper</w:t>
    </w:r>
  </w:p>
</w:hdr>
</file>

<file path=word/intelligence2.xml><?xml version="1.0" encoding="utf-8"?>
<int2:intelligence xmlns:int2="http://schemas.microsoft.com/office/intelligence/2020/intelligence" xmlns:oel="http://schemas.microsoft.com/office/2019/extlst">
  <int2:observations>
    <int2:textHash int2:hashCode="bKeg+uS0mBECgT" int2:id="DlEIeW9B">
      <int2:state int2:value="Rejected" int2:type="spell"/>
    </int2:textHash>
    <int2:textHash int2:hashCode="dpzPF2KwERxSbp" int2:id="XluXKrx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942"/>
    <w:multiLevelType w:val="multilevel"/>
    <w:tmpl w:val="4274D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5FC0"/>
    <w:multiLevelType w:val="multilevel"/>
    <w:tmpl w:val="379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BAA"/>
    <w:multiLevelType w:val="hybridMultilevel"/>
    <w:tmpl w:val="2E0ABC70"/>
    <w:lvl w:ilvl="0" w:tplc="A4F84010">
      <w:start w:val="1"/>
      <w:numFmt w:val="bullet"/>
      <w:lvlText w:val=""/>
      <w:lvlJc w:val="left"/>
      <w:pPr>
        <w:tabs>
          <w:tab w:val="num" w:pos="720"/>
        </w:tabs>
        <w:ind w:left="720" w:hanging="360"/>
      </w:pPr>
      <w:rPr>
        <w:rFonts w:ascii="Symbol" w:hAnsi="Symbol" w:hint="default"/>
        <w:sz w:val="20"/>
      </w:rPr>
    </w:lvl>
    <w:lvl w:ilvl="1" w:tplc="3B8CCBC2" w:tentative="1">
      <w:start w:val="1"/>
      <w:numFmt w:val="bullet"/>
      <w:lvlText w:val="o"/>
      <w:lvlJc w:val="left"/>
      <w:pPr>
        <w:tabs>
          <w:tab w:val="num" w:pos="1440"/>
        </w:tabs>
        <w:ind w:left="1440" w:hanging="360"/>
      </w:pPr>
      <w:rPr>
        <w:rFonts w:ascii="Courier New" w:hAnsi="Courier New" w:hint="default"/>
        <w:sz w:val="20"/>
      </w:rPr>
    </w:lvl>
    <w:lvl w:ilvl="2" w:tplc="81DA05D6" w:tentative="1">
      <w:start w:val="1"/>
      <w:numFmt w:val="bullet"/>
      <w:lvlText w:val=""/>
      <w:lvlJc w:val="left"/>
      <w:pPr>
        <w:tabs>
          <w:tab w:val="num" w:pos="2160"/>
        </w:tabs>
        <w:ind w:left="2160" w:hanging="360"/>
      </w:pPr>
      <w:rPr>
        <w:rFonts w:ascii="Wingdings" w:hAnsi="Wingdings" w:hint="default"/>
        <w:sz w:val="20"/>
      </w:rPr>
    </w:lvl>
    <w:lvl w:ilvl="3" w:tplc="1EAAAC50" w:tentative="1">
      <w:start w:val="1"/>
      <w:numFmt w:val="bullet"/>
      <w:lvlText w:val=""/>
      <w:lvlJc w:val="left"/>
      <w:pPr>
        <w:tabs>
          <w:tab w:val="num" w:pos="2880"/>
        </w:tabs>
        <w:ind w:left="2880" w:hanging="360"/>
      </w:pPr>
      <w:rPr>
        <w:rFonts w:ascii="Wingdings" w:hAnsi="Wingdings" w:hint="default"/>
        <w:sz w:val="20"/>
      </w:rPr>
    </w:lvl>
    <w:lvl w:ilvl="4" w:tplc="2B26CC2E" w:tentative="1">
      <w:start w:val="1"/>
      <w:numFmt w:val="bullet"/>
      <w:lvlText w:val=""/>
      <w:lvlJc w:val="left"/>
      <w:pPr>
        <w:tabs>
          <w:tab w:val="num" w:pos="3600"/>
        </w:tabs>
        <w:ind w:left="3600" w:hanging="360"/>
      </w:pPr>
      <w:rPr>
        <w:rFonts w:ascii="Wingdings" w:hAnsi="Wingdings" w:hint="default"/>
        <w:sz w:val="20"/>
      </w:rPr>
    </w:lvl>
    <w:lvl w:ilvl="5" w:tplc="9760E088" w:tentative="1">
      <w:start w:val="1"/>
      <w:numFmt w:val="bullet"/>
      <w:lvlText w:val=""/>
      <w:lvlJc w:val="left"/>
      <w:pPr>
        <w:tabs>
          <w:tab w:val="num" w:pos="4320"/>
        </w:tabs>
        <w:ind w:left="4320" w:hanging="360"/>
      </w:pPr>
      <w:rPr>
        <w:rFonts w:ascii="Wingdings" w:hAnsi="Wingdings" w:hint="default"/>
        <w:sz w:val="20"/>
      </w:rPr>
    </w:lvl>
    <w:lvl w:ilvl="6" w:tplc="6082C4CA" w:tentative="1">
      <w:start w:val="1"/>
      <w:numFmt w:val="bullet"/>
      <w:lvlText w:val=""/>
      <w:lvlJc w:val="left"/>
      <w:pPr>
        <w:tabs>
          <w:tab w:val="num" w:pos="5040"/>
        </w:tabs>
        <w:ind w:left="5040" w:hanging="360"/>
      </w:pPr>
      <w:rPr>
        <w:rFonts w:ascii="Wingdings" w:hAnsi="Wingdings" w:hint="default"/>
        <w:sz w:val="20"/>
      </w:rPr>
    </w:lvl>
    <w:lvl w:ilvl="7" w:tplc="15641B7C" w:tentative="1">
      <w:start w:val="1"/>
      <w:numFmt w:val="bullet"/>
      <w:lvlText w:val=""/>
      <w:lvlJc w:val="left"/>
      <w:pPr>
        <w:tabs>
          <w:tab w:val="num" w:pos="5760"/>
        </w:tabs>
        <w:ind w:left="5760" w:hanging="360"/>
      </w:pPr>
      <w:rPr>
        <w:rFonts w:ascii="Wingdings" w:hAnsi="Wingdings" w:hint="default"/>
        <w:sz w:val="20"/>
      </w:rPr>
    </w:lvl>
    <w:lvl w:ilvl="8" w:tplc="BF4683A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40F1"/>
    <w:multiLevelType w:val="multilevel"/>
    <w:tmpl w:val="19A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7F64"/>
    <w:multiLevelType w:val="multilevel"/>
    <w:tmpl w:val="131A450A"/>
    <w:lvl w:ilvl="0">
      <w:start w:val="1"/>
      <w:numFmt w:val="lowerLetter"/>
      <w:lvlText w:val="%1."/>
      <w:lvlJc w:val="left"/>
      <w:pPr>
        <w:ind w:left="1080" w:hanging="360"/>
      </w:pPr>
      <w:rPr>
        <w:rFonts w:ascii="Arial" w:eastAsia="Arial" w:hAnsi="Arial" w:cs="Arial"/>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rFonts w:ascii="Arial" w:eastAsia="Times New Roman" w:hAnsi="Arial" w:cs="Arial"/>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rFonts w:ascii="Arial" w:eastAsia="Times New Roman" w:hAnsi="Arial" w:cs="Arial" w:hint="default"/>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0A215313"/>
    <w:multiLevelType w:val="hybridMultilevel"/>
    <w:tmpl w:val="778C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C0FEF"/>
    <w:multiLevelType w:val="hybridMultilevel"/>
    <w:tmpl w:val="AE86F19A"/>
    <w:lvl w:ilvl="0" w:tplc="571E6D6A">
      <w:start w:val="1"/>
      <w:numFmt w:val="bullet"/>
      <w:lvlText w:val=""/>
      <w:lvlJc w:val="left"/>
      <w:pPr>
        <w:ind w:left="720" w:hanging="360"/>
      </w:pPr>
      <w:rPr>
        <w:rFonts w:ascii="Symbol" w:hAnsi="Symbol" w:hint="default"/>
      </w:rPr>
    </w:lvl>
    <w:lvl w:ilvl="1" w:tplc="04D6FE72">
      <w:start w:val="1"/>
      <w:numFmt w:val="bullet"/>
      <w:lvlText w:val="o"/>
      <w:lvlJc w:val="left"/>
      <w:pPr>
        <w:ind w:left="1440" w:hanging="360"/>
      </w:pPr>
      <w:rPr>
        <w:rFonts w:ascii="Courier New" w:hAnsi="Courier New" w:hint="default"/>
      </w:rPr>
    </w:lvl>
    <w:lvl w:ilvl="2" w:tplc="EE724108">
      <w:start w:val="1"/>
      <w:numFmt w:val="bullet"/>
      <w:lvlText w:val=""/>
      <w:lvlJc w:val="left"/>
      <w:pPr>
        <w:ind w:left="2160" w:hanging="360"/>
      </w:pPr>
      <w:rPr>
        <w:rFonts w:ascii="Wingdings" w:hAnsi="Wingdings" w:hint="default"/>
      </w:rPr>
    </w:lvl>
    <w:lvl w:ilvl="3" w:tplc="525AB282">
      <w:start w:val="1"/>
      <w:numFmt w:val="bullet"/>
      <w:lvlText w:val=""/>
      <w:lvlJc w:val="left"/>
      <w:pPr>
        <w:ind w:left="2880" w:hanging="360"/>
      </w:pPr>
      <w:rPr>
        <w:rFonts w:ascii="Symbol" w:hAnsi="Symbol" w:hint="default"/>
      </w:rPr>
    </w:lvl>
    <w:lvl w:ilvl="4" w:tplc="A6604D24">
      <w:start w:val="1"/>
      <w:numFmt w:val="bullet"/>
      <w:lvlText w:val="o"/>
      <w:lvlJc w:val="left"/>
      <w:pPr>
        <w:ind w:left="3600" w:hanging="360"/>
      </w:pPr>
      <w:rPr>
        <w:rFonts w:ascii="Courier New" w:hAnsi="Courier New" w:hint="default"/>
      </w:rPr>
    </w:lvl>
    <w:lvl w:ilvl="5" w:tplc="ECAC114C">
      <w:start w:val="1"/>
      <w:numFmt w:val="bullet"/>
      <w:lvlText w:val=""/>
      <w:lvlJc w:val="left"/>
      <w:pPr>
        <w:ind w:left="4320" w:hanging="360"/>
      </w:pPr>
      <w:rPr>
        <w:rFonts w:ascii="Wingdings" w:hAnsi="Wingdings" w:hint="default"/>
      </w:rPr>
    </w:lvl>
    <w:lvl w:ilvl="6" w:tplc="01A6ABD8">
      <w:start w:val="1"/>
      <w:numFmt w:val="bullet"/>
      <w:lvlText w:val=""/>
      <w:lvlJc w:val="left"/>
      <w:pPr>
        <w:ind w:left="5040" w:hanging="360"/>
      </w:pPr>
      <w:rPr>
        <w:rFonts w:ascii="Symbol" w:hAnsi="Symbol" w:hint="default"/>
      </w:rPr>
    </w:lvl>
    <w:lvl w:ilvl="7" w:tplc="21A03A6A">
      <w:start w:val="1"/>
      <w:numFmt w:val="bullet"/>
      <w:lvlText w:val="o"/>
      <w:lvlJc w:val="left"/>
      <w:pPr>
        <w:ind w:left="5760" w:hanging="360"/>
      </w:pPr>
      <w:rPr>
        <w:rFonts w:ascii="Courier New" w:hAnsi="Courier New" w:hint="default"/>
      </w:rPr>
    </w:lvl>
    <w:lvl w:ilvl="8" w:tplc="7878FA1E">
      <w:start w:val="1"/>
      <w:numFmt w:val="bullet"/>
      <w:lvlText w:val=""/>
      <w:lvlJc w:val="left"/>
      <w:pPr>
        <w:ind w:left="6480" w:hanging="360"/>
      </w:pPr>
      <w:rPr>
        <w:rFonts w:ascii="Wingdings" w:hAnsi="Wingdings" w:hint="default"/>
      </w:rPr>
    </w:lvl>
  </w:abstractNum>
  <w:abstractNum w:abstractNumId="7" w15:restartNumberingAfterBreak="0">
    <w:nsid w:val="0DB466EC"/>
    <w:multiLevelType w:val="multilevel"/>
    <w:tmpl w:val="932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72EC9"/>
    <w:multiLevelType w:val="multilevel"/>
    <w:tmpl w:val="DDA473F2"/>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12D56"/>
    <w:multiLevelType w:val="hybridMultilevel"/>
    <w:tmpl w:val="7F5443EC"/>
    <w:lvl w:ilvl="0" w:tplc="61C68044">
      <w:start w:val="5"/>
      <w:numFmt w:val="decimal"/>
      <w:lvlText w:val="%1."/>
      <w:lvlJc w:val="left"/>
      <w:pPr>
        <w:ind w:left="360" w:hanging="360"/>
      </w:pPr>
      <w:rPr>
        <w:rFonts w:ascii="Arial" w:hAnsi="Arial" w:cs="Arial" w:hint="default"/>
        <w:b w:val="0"/>
        <w:bCs w:val="0"/>
      </w:rPr>
    </w:lvl>
    <w:lvl w:ilvl="1" w:tplc="FFFFFFFF">
      <w:start w:val="1"/>
      <w:numFmt w:val="lowerLetter"/>
      <w:lvlText w:val="%2."/>
      <w:lvlJc w:val="left"/>
      <w:pPr>
        <w:ind w:left="1080" w:hanging="360"/>
      </w:pPr>
      <w:rPr>
        <w:rFonts w:ascii="Arial" w:eastAsia="Times New Roman" w:hAnsi="Arial" w:cs="Arial"/>
        <w:b w:val="0"/>
        <w:bCs w:val="0"/>
      </w:rPr>
    </w:lvl>
    <w:lvl w:ilvl="2" w:tplc="FFFFFFFF">
      <w:start w:val="1"/>
      <w:numFmt w:val="lowerRoman"/>
      <w:lvlText w:val="%3."/>
      <w:lvlJc w:val="right"/>
      <w:pPr>
        <w:ind w:left="1800" w:hanging="180"/>
      </w:pPr>
      <w:rPr>
        <w:rFonts w:ascii="Arial" w:hAnsi="Arial" w:cs="Arial" w:hint="default"/>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261BF8"/>
    <w:multiLevelType w:val="multilevel"/>
    <w:tmpl w:val="400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37417"/>
    <w:multiLevelType w:val="multilevel"/>
    <w:tmpl w:val="C69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B4142"/>
    <w:multiLevelType w:val="hybridMultilevel"/>
    <w:tmpl w:val="9F4CB6C6"/>
    <w:lvl w:ilvl="0" w:tplc="21A89C4A">
      <w:start w:val="1"/>
      <w:numFmt w:val="decimal"/>
      <w:lvlText w:val="%1."/>
      <w:lvlJc w:val="left"/>
      <w:pPr>
        <w:ind w:left="360" w:hanging="360"/>
      </w:pPr>
      <w:rPr>
        <w:rFonts w:ascii="Arial" w:hAnsi="Arial" w:cs="Arial" w:hint="default"/>
        <w:b w:val="0"/>
        <w:bCs w:val="0"/>
      </w:rPr>
    </w:lvl>
    <w:lvl w:ilvl="1" w:tplc="20526A16">
      <w:start w:val="1"/>
      <w:numFmt w:val="lowerLetter"/>
      <w:lvlText w:val="%2."/>
      <w:lvlJc w:val="left"/>
      <w:pPr>
        <w:ind w:left="1080" w:hanging="360"/>
      </w:pPr>
      <w:rPr>
        <w:rFonts w:ascii="Arial" w:eastAsia="Times New Roman" w:hAnsi="Arial" w:cs="Arial"/>
        <w:b w:val="0"/>
        <w:bCs w:val="0"/>
      </w:rPr>
    </w:lvl>
    <w:lvl w:ilvl="2" w:tplc="FDD2F61C">
      <w:start w:val="1"/>
      <w:numFmt w:val="lowerRoman"/>
      <w:lvlText w:val="%3."/>
      <w:lvlJc w:val="right"/>
      <w:pPr>
        <w:ind w:left="1800" w:hanging="180"/>
      </w:pPr>
      <w:rPr>
        <w:rFonts w:ascii="Arial" w:hAnsi="Arial" w:cs="Arial" w:hint="default"/>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E2"/>
    <w:multiLevelType w:val="multilevel"/>
    <w:tmpl w:val="E13A2554"/>
    <w:lvl w:ilvl="0">
      <w:start w:val="1"/>
      <w:numFmt w:val="lowerLetter"/>
      <w:lvlText w:val="%1."/>
      <w:lvlJc w:val="left"/>
      <w:pPr>
        <w:tabs>
          <w:tab w:val="num" w:pos="1800"/>
        </w:tabs>
        <w:ind w:left="1800" w:hanging="360"/>
      </w:pPr>
      <w:rPr>
        <w:rFonts w:ascii="Arial" w:eastAsia="Times New Roman" w:hAnsi="Arial" w:cs="Aria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2BA05BBA"/>
    <w:multiLevelType w:val="hybridMultilevel"/>
    <w:tmpl w:val="645A5A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90380"/>
    <w:multiLevelType w:val="multilevel"/>
    <w:tmpl w:val="306C120A"/>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B46DA"/>
    <w:multiLevelType w:val="multilevel"/>
    <w:tmpl w:val="D166C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2DDB40E"/>
    <w:multiLevelType w:val="hybridMultilevel"/>
    <w:tmpl w:val="5D0CF834"/>
    <w:lvl w:ilvl="0" w:tplc="A9303D3A">
      <w:start w:val="1"/>
      <w:numFmt w:val="bullet"/>
      <w:lvlText w:val=""/>
      <w:lvlJc w:val="left"/>
      <w:pPr>
        <w:ind w:left="720" w:hanging="360"/>
      </w:pPr>
      <w:rPr>
        <w:rFonts w:ascii="Symbol" w:hAnsi="Symbol" w:hint="default"/>
      </w:rPr>
    </w:lvl>
    <w:lvl w:ilvl="1" w:tplc="2D86D92E">
      <w:start w:val="1"/>
      <w:numFmt w:val="bullet"/>
      <w:lvlText w:val="o"/>
      <w:lvlJc w:val="left"/>
      <w:pPr>
        <w:ind w:left="1440" w:hanging="360"/>
      </w:pPr>
      <w:rPr>
        <w:rFonts w:ascii="Courier New" w:hAnsi="Courier New" w:hint="default"/>
      </w:rPr>
    </w:lvl>
    <w:lvl w:ilvl="2" w:tplc="3A6491B0">
      <w:start w:val="1"/>
      <w:numFmt w:val="bullet"/>
      <w:lvlText w:val=""/>
      <w:lvlJc w:val="left"/>
      <w:pPr>
        <w:ind w:left="2160" w:hanging="360"/>
      </w:pPr>
      <w:rPr>
        <w:rFonts w:ascii="Wingdings" w:hAnsi="Wingdings" w:hint="default"/>
      </w:rPr>
    </w:lvl>
    <w:lvl w:ilvl="3" w:tplc="AE54426A">
      <w:start w:val="1"/>
      <w:numFmt w:val="bullet"/>
      <w:lvlText w:val=""/>
      <w:lvlJc w:val="left"/>
      <w:pPr>
        <w:ind w:left="2880" w:hanging="360"/>
      </w:pPr>
      <w:rPr>
        <w:rFonts w:ascii="Symbol" w:hAnsi="Symbol" w:hint="default"/>
      </w:rPr>
    </w:lvl>
    <w:lvl w:ilvl="4" w:tplc="4900EDD8">
      <w:start w:val="1"/>
      <w:numFmt w:val="bullet"/>
      <w:lvlText w:val="o"/>
      <w:lvlJc w:val="left"/>
      <w:pPr>
        <w:ind w:left="3600" w:hanging="360"/>
      </w:pPr>
      <w:rPr>
        <w:rFonts w:ascii="Courier New" w:hAnsi="Courier New" w:hint="default"/>
      </w:rPr>
    </w:lvl>
    <w:lvl w:ilvl="5" w:tplc="1E1C60CE">
      <w:start w:val="1"/>
      <w:numFmt w:val="bullet"/>
      <w:lvlText w:val=""/>
      <w:lvlJc w:val="left"/>
      <w:pPr>
        <w:ind w:left="4320" w:hanging="360"/>
      </w:pPr>
      <w:rPr>
        <w:rFonts w:ascii="Wingdings" w:hAnsi="Wingdings" w:hint="default"/>
      </w:rPr>
    </w:lvl>
    <w:lvl w:ilvl="6" w:tplc="5D308D1C">
      <w:start w:val="1"/>
      <w:numFmt w:val="bullet"/>
      <w:lvlText w:val=""/>
      <w:lvlJc w:val="left"/>
      <w:pPr>
        <w:ind w:left="5040" w:hanging="360"/>
      </w:pPr>
      <w:rPr>
        <w:rFonts w:ascii="Symbol" w:hAnsi="Symbol" w:hint="default"/>
      </w:rPr>
    </w:lvl>
    <w:lvl w:ilvl="7" w:tplc="1258167C">
      <w:start w:val="1"/>
      <w:numFmt w:val="bullet"/>
      <w:lvlText w:val="o"/>
      <w:lvlJc w:val="left"/>
      <w:pPr>
        <w:ind w:left="5760" w:hanging="360"/>
      </w:pPr>
      <w:rPr>
        <w:rFonts w:ascii="Courier New" w:hAnsi="Courier New" w:hint="default"/>
      </w:rPr>
    </w:lvl>
    <w:lvl w:ilvl="8" w:tplc="06064C28">
      <w:start w:val="1"/>
      <w:numFmt w:val="bullet"/>
      <w:lvlText w:val=""/>
      <w:lvlJc w:val="left"/>
      <w:pPr>
        <w:ind w:left="6480" w:hanging="360"/>
      </w:pPr>
      <w:rPr>
        <w:rFonts w:ascii="Wingdings" w:hAnsi="Wingdings" w:hint="default"/>
      </w:rPr>
    </w:lvl>
  </w:abstractNum>
  <w:abstractNum w:abstractNumId="18" w15:restartNumberingAfterBreak="0">
    <w:nsid w:val="44B04417"/>
    <w:multiLevelType w:val="hybridMultilevel"/>
    <w:tmpl w:val="B33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0E1"/>
    <w:multiLevelType w:val="multilevel"/>
    <w:tmpl w:val="CF5ECC72"/>
    <w:lvl w:ilvl="0">
      <w:start w:val="1"/>
      <w:numFmt w:val="lowerLetter"/>
      <w:lvlText w:val="%1."/>
      <w:lvlJc w:val="left"/>
      <w:pPr>
        <w:tabs>
          <w:tab w:val="num" w:pos="1080"/>
        </w:tabs>
        <w:ind w:left="1080" w:hanging="360"/>
      </w:pPr>
      <w:rPr>
        <w:rFonts w:ascii="Arial" w:eastAsia="Times New Roman" w:hAnsi="Arial" w:cs="Arial"/>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C945E1"/>
    <w:multiLevelType w:val="hybridMultilevel"/>
    <w:tmpl w:val="16D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96DF1"/>
    <w:multiLevelType w:val="multilevel"/>
    <w:tmpl w:val="F2E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647AF"/>
    <w:multiLevelType w:val="multilevel"/>
    <w:tmpl w:val="A34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84581"/>
    <w:multiLevelType w:val="hybridMultilevel"/>
    <w:tmpl w:val="36E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B6129"/>
    <w:multiLevelType w:val="multilevel"/>
    <w:tmpl w:val="435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178E"/>
    <w:multiLevelType w:val="multilevel"/>
    <w:tmpl w:val="B02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A4E86"/>
    <w:multiLevelType w:val="multilevel"/>
    <w:tmpl w:val="9588F686"/>
    <w:lvl w:ilvl="0">
      <w:start w:val="1"/>
      <w:numFmt w:val="decimal"/>
      <w:lvlText w:val="%1."/>
      <w:lvlJc w:val="left"/>
      <w:pPr>
        <w:tabs>
          <w:tab w:val="num" w:pos="1069"/>
        </w:tabs>
        <w:ind w:left="1069" w:hanging="360"/>
      </w:pPr>
      <w:rPr>
        <w:rFonts w:ascii="Arial" w:eastAsia="Times New Roman" w:hAnsi="Arial" w:cs="Arial"/>
      </w:rPr>
    </w:lvl>
    <w:lvl w:ilvl="1">
      <w:start w:val="1"/>
      <w:numFmt w:val="lowerLetter"/>
      <w:lvlText w:val="%2."/>
      <w:lvlJc w:val="left"/>
      <w:pPr>
        <w:ind w:left="1789" w:hanging="360"/>
      </w:pPr>
      <w:rPr>
        <w:rFonts w:hint="default"/>
        <w:b/>
      </w:rPr>
    </w:lvl>
    <w:lvl w:ilvl="2">
      <w:start w:val="1"/>
      <w:numFmt w:val="lowerRoman"/>
      <w:lvlText w:val="%3."/>
      <w:lvlJc w:val="right"/>
      <w:pPr>
        <w:ind w:left="2509" w:hanging="360"/>
      </w:pPr>
      <w:rPr>
        <w:b w:val="0"/>
        <w:bCs w:val="0"/>
      </w:rPr>
    </w:lvl>
    <w:lvl w:ilvl="3">
      <w:start w:val="1"/>
      <w:numFmt w:val="lowerLetter"/>
      <w:lvlText w:val="%4)"/>
      <w:lvlJc w:val="left"/>
      <w:pPr>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7" w15:restartNumberingAfterBreak="0">
    <w:nsid w:val="61E028A5"/>
    <w:multiLevelType w:val="hybridMultilevel"/>
    <w:tmpl w:val="DF740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076E63"/>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734B7"/>
    <w:multiLevelType w:val="multilevel"/>
    <w:tmpl w:val="C7606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B31E4"/>
    <w:multiLevelType w:val="multilevel"/>
    <w:tmpl w:val="7D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91648"/>
    <w:multiLevelType w:val="hybridMultilevel"/>
    <w:tmpl w:val="BA909B4A"/>
    <w:lvl w:ilvl="0" w:tplc="FACAB0D0">
      <w:start w:val="1"/>
      <w:numFmt w:val="bullet"/>
      <w:lvlText w:val=""/>
      <w:lvlJc w:val="left"/>
      <w:pPr>
        <w:ind w:left="1080" w:hanging="360"/>
      </w:pPr>
      <w:rPr>
        <w:rFonts w:ascii="Symbol" w:hAnsi="Symbol" w:hint="default"/>
      </w:rPr>
    </w:lvl>
    <w:lvl w:ilvl="1" w:tplc="ABD0FFA6">
      <w:start w:val="1"/>
      <w:numFmt w:val="bullet"/>
      <w:lvlText w:val="o"/>
      <w:lvlJc w:val="left"/>
      <w:pPr>
        <w:ind w:left="1800" w:hanging="360"/>
      </w:pPr>
      <w:rPr>
        <w:rFonts w:ascii="Courier New" w:hAnsi="Courier New" w:hint="default"/>
      </w:rPr>
    </w:lvl>
    <w:lvl w:ilvl="2" w:tplc="528C44FC">
      <w:start w:val="1"/>
      <w:numFmt w:val="bullet"/>
      <w:lvlText w:val=""/>
      <w:lvlJc w:val="left"/>
      <w:pPr>
        <w:ind w:left="2520" w:hanging="360"/>
      </w:pPr>
      <w:rPr>
        <w:rFonts w:ascii="Wingdings" w:hAnsi="Wingdings" w:hint="default"/>
      </w:rPr>
    </w:lvl>
    <w:lvl w:ilvl="3" w:tplc="0C9AC65A">
      <w:start w:val="1"/>
      <w:numFmt w:val="bullet"/>
      <w:lvlText w:val=""/>
      <w:lvlJc w:val="left"/>
      <w:pPr>
        <w:ind w:left="3240" w:hanging="360"/>
      </w:pPr>
      <w:rPr>
        <w:rFonts w:ascii="Symbol" w:hAnsi="Symbol" w:hint="default"/>
      </w:rPr>
    </w:lvl>
    <w:lvl w:ilvl="4" w:tplc="14F2E516">
      <w:start w:val="1"/>
      <w:numFmt w:val="bullet"/>
      <w:lvlText w:val="o"/>
      <w:lvlJc w:val="left"/>
      <w:pPr>
        <w:ind w:left="3960" w:hanging="360"/>
      </w:pPr>
      <w:rPr>
        <w:rFonts w:ascii="Courier New" w:hAnsi="Courier New" w:hint="default"/>
      </w:rPr>
    </w:lvl>
    <w:lvl w:ilvl="5" w:tplc="2522ED16">
      <w:start w:val="1"/>
      <w:numFmt w:val="bullet"/>
      <w:lvlText w:val=""/>
      <w:lvlJc w:val="left"/>
      <w:pPr>
        <w:ind w:left="4680" w:hanging="360"/>
      </w:pPr>
      <w:rPr>
        <w:rFonts w:ascii="Wingdings" w:hAnsi="Wingdings" w:hint="default"/>
      </w:rPr>
    </w:lvl>
    <w:lvl w:ilvl="6" w:tplc="F010251E">
      <w:start w:val="1"/>
      <w:numFmt w:val="bullet"/>
      <w:lvlText w:val=""/>
      <w:lvlJc w:val="left"/>
      <w:pPr>
        <w:ind w:left="5400" w:hanging="360"/>
      </w:pPr>
      <w:rPr>
        <w:rFonts w:ascii="Symbol" w:hAnsi="Symbol" w:hint="default"/>
      </w:rPr>
    </w:lvl>
    <w:lvl w:ilvl="7" w:tplc="3D86CD7C">
      <w:start w:val="1"/>
      <w:numFmt w:val="bullet"/>
      <w:lvlText w:val="o"/>
      <w:lvlJc w:val="left"/>
      <w:pPr>
        <w:ind w:left="6120" w:hanging="360"/>
      </w:pPr>
      <w:rPr>
        <w:rFonts w:ascii="Courier New" w:hAnsi="Courier New" w:hint="default"/>
      </w:rPr>
    </w:lvl>
    <w:lvl w:ilvl="8" w:tplc="C0A64DFE">
      <w:start w:val="1"/>
      <w:numFmt w:val="bullet"/>
      <w:lvlText w:val=""/>
      <w:lvlJc w:val="left"/>
      <w:pPr>
        <w:ind w:left="6840" w:hanging="360"/>
      </w:pPr>
      <w:rPr>
        <w:rFonts w:ascii="Wingdings" w:hAnsi="Wingdings" w:hint="default"/>
      </w:rPr>
    </w:lvl>
  </w:abstractNum>
  <w:abstractNum w:abstractNumId="32" w15:restartNumberingAfterBreak="0">
    <w:nsid w:val="76CB08BB"/>
    <w:multiLevelType w:val="multilevel"/>
    <w:tmpl w:val="578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E0FA6"/>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63020">
    <w:abstractNumId w:val="6"/>
  </w:num>
  <w:num w:numId="2" w16cid:durableId="73672766">
    <w:abstractNumId w:val="31"/>
  </w:num>
  <w:num w:numId="3" w16cid:durableId="1706297646">
    <w:abstractNumId w:val="17"/>
  </w:num>
  <w:num w:numId="4" w16cid:durableId="1460998195">
    <w:abstractNumId w:val="16"/>
  </w:num>
  <w:num w:numId="5" w16cid:durableId="1375931395">
    <w:abstractNumId w:val="4"/>
  </w:num>
  <w:num w:numId="6" w16cid:durableId="38014673">
    <w:abstractNumId w:val="8"/>
  </w:num>
  <w:num w:numId="7" w16cid:durableId="1622375359">
    <w:abstractNumId w:val="28"/>
  </w:num>
  <w:num w:numId="8" w16cid:durableId="350764845">
    <w:abstractNumId w:val="26"/>
  </w:num>
  <w:num w:numId="9" w16cid:durableId="1882550908">
    <w:abstractNumId w:val="19"/>
  </w:num>
  <w:num w:numId="10" w16cid:durableId="1924799242">
    <w:abstractNumId w:val="25"/>
  </w:num>
  <w:num w:numId="11" w16cid:durableId="608203726">
    <w:abstractNumId w:val="13"/>
  </w:num>
  <w:num w:numId="12" w16cid:durableId="330450383">
    <w:abstractNumId w:val="12"/>
  </w:num>
  <w:num w:numId="13" w16cid:durableId="1579748918">
    <w:abstractNumId w:val="20"/>
  </w:num>
  <w:num w:numId="14" w16cid:durableId="602886885">
    <w:abstractNumId w:val="3"/>
  </w:num>
  <w:num w:numId="15" w16cid:durableId="1941637975">
    <w:abstractNumId w:val="21"/>
  </w:num>
  <w:num w:numId="16" w16cid:durableId="1737893368">
    <w:abstractNumId w:val="0"/>
  </w:num>
  <w:num w:numId="17" w16cid:durableId="154493858">
    <w:abstractNumId w:val="22"/>
  </w:num>
  <w:num w:numId="18" w16cid:durableId="1929728725">
    <w:abstractNumId w:val="1"/>
  </w:num>
  <w:num w:numId="19" w16cid:durableId="1303922503">
    <w:abstractNumId w:val="30"/>
  </w:num>
  <w:num w:numId="20" w16cid:durableId="1714042538">
    <w:abstractNumId w:val="11"/>
  </w:num>
  <w:num w:numId="21" w16cid:durableId="1778285769">
    <w:abstractNumId w:val="24"/>
  </w:num>
  <w:num w:numId="22" w16cid:durableId="380449118">
    <w:abstractNumId w:val="32"/>
  </w:num>
  <w:num w:numId="23" w16cid:durableId="95103547">
    <w:abstractNumId w:val="7"/>
  </w:num>
  <w:num w:numId="24" w16cid:durableId="1861236934">
    <w:abstractNumId w:val="18"/>
  </w:num>
  <w:num w:numId="25" w16cid:durableId="1497650533">
    <w:abstractNumId w:val="2"/>
  </w:num>
  <w:num w:numId="26" w16cid:durableId="1515805932">
    <w:abstractNumId w:val="10"/>
  </w:num>
  <w:num w:numId="27" w16cid:durableId="1886793514">
    <w:abstractNumId w:val="5"/>
  </w:num>
  <w:num w:numId="28" w16cid:durableId="1645500419">
    <w:abstractNumId w:val="14"/>
  </w:num>
  <w:num w:numId="29" w16cid:durableId="134838973">
    <w:abstractNumId w:val="27"/>
  </w:num>
  <w:num w:numId="30" w16cid:durableId="1662468765">
    <w:abstractNumId w:val="23"/>
  </w:num>
  <w:num w:numId="31" w16cid:durableId="1816800138">
    <w:abstractNumId w:val="9"/>
  </w:num>
  <w:num w:numId="32" w16cid:durableId="371659415">
    <w:abstractNumId w:val="29"/>
  </w:num>
  <w:num w:numId="33" w16cid:durableId="2063019217">
    <w:abstractNumId w:val="15"/>
  </w:num>
  <w:num w:numId="34" w16cid:durableId="618991833">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FC"/>
    <w:rsid w:val="000158EB"/>
    <w:rsid w:val="0006346C"/>
    <w:rsid w:val="00073665"/>
    <w:rsid w:val="000859A7"/>
    <w:rsid w:val="000960AD"/>
    <w:rsid w:val="000C0BAD"/>
    <w:rsid w:val="000F2A15"/>
    <w:rsid w:val="00101DF8"/>
    <w:rsid w:val="00104B15"/>
    <w:rsid w:val="0010704D"/>
    <w:rsid w:val="001201B1"/>
    <w:rsid w:val="00123103"/>
    <w:rsid w:val="00125E7D"/>
    <w:rsid w:val="00152FB3"/>
    <w:rsid w:val="00153BD1"/>
    <w:rsid w:val="0015685E"/>
    <w:rsid w:val="001771F1"/>
    <w:rsid w:val="00182A41"/>
    <w:rsid w:val="001A6DFB"/>
    <w:rsid w:val="001C2EFC"/>
    <w:rsid w:val="001D31E8"/>
    <w:rsid w:val="001D6496"/>
    <w:rsid w:val="001E32B6"/>
    <w:rsid w:val="002441FF"/>
    <w:rsid w:val="0024718A"/>
    <w:rsid w:val="002903CE"/>
    <w:rsid w:val="00290764"/>
    <w:rsid w:val="002973FF"/>
    <w:rsid w:val="002A015C"/>
    <w:rsid w:val="002A2ACF"/>
    <w:rsid w:val="002A3113"/>
    <w:rsid w:val="002A6F45"/>
    <w:rsid w:val="002C4184"/>
    <w:rsid w:val="003159E1"/>
    <w:rsid w:val="00344536"/>
    <w:rsid w:val="0036404E"/>
    <w:rsid w:val="0038478C"/>
    <w:rsid w:val="003B15E6"/>
    <w:rsid w:val="003B5269"/>
    <w:rsid w:val="003D049F"/>
    <w:rsid w:val="003D31A1"/>
    <w:rsid w:val="003D7978"/>
    <w:rsid w:val="003E1CCE"/>
    <w:rsid w:val="003F07D4"/>
    <w:rsid w:val="003F2DCE"/>
    <w:rsid w:val="003F4B04"/>
    <w:rsid w:val="0041687E"/>
    <w:rsid w:val="0041788B"/>
    <w:rsid w:val="00461872"/>
    <w:rsid w:val="00472E8A"/>
    <w:rsid w:val="0049412D"/>
    <w:rsid w:val="004C549B"/>
    <w:rsid w:val="004E42CB"/>
    <w:rsid w:val="004F76EC"/>
    <w:rsid w:val="00501A45"/>
    <w:rsid w:val="005037EC"/>
    <w:rsid w:val="00506700"/>
    <w:rsid w:val="00516B86"/>
    <w:rsid w:val="00543304"/>
    <w:rsid w:val="005642CA"/>
    <w:rsid w:val="00573113"/>
    <w:rsid w:val="00592DC2"/>
    <w:rsid w:val="005A4CF6"/>
    <w:rsid w:val="005B3258"/>
    <w:rsid w:val="005B4363"/>
    <w:rsid w:val="005C2280"/>
    <w:rsid w:val="005C5BBC"/>
    <w:rsid w:val="005C7D98"/>
    <w:rsid w:val="00600705"/>
    <w:rsid w:val="00604343"/>
    <w:rsid w:val="006575A2"/>
    <w:rsid w:val="00665A89"/>
    <w:rsid w:val="0067582A"/>
    <w:rsid w:val="00684497"/>
    <w:rsid w:val="00684E72"/>
    <w:rsid w:val="00687E1E"/>
    <w:rsid w:val="006901E0"/>
    <w:rsid w:val="006948EA"/>
    <w:rsid w:val="006A0D3F"/>
    <w:rsid w:val="006A5CAE"/>
    <w:rsid w:val="006C0B96"/>
    <w:rsid w:val="006D387A"/>
    <w:rsid w:val="006F2711"/>
    <w:rsid w:val="006F2E1E"/>
    <w:rsid w:val="00701210"/>
    <w:rsid w:val="007118C5"/>
    <w:rsid w:val="0071327E"/>
    <w:rsid w:val="00727298"/>
    <w:rsid w:val="00730E79"/>
    <w:rsid w:val="00736C41"/>
    <w:rsid w:val="007504E4"/>
    <w:rsid w:val="00750AB7"/>
    <w:rsid w:val="00752A56"/>
    <w:rsid w:val="007553B6"/>
    <w:rsid w:val="0077297C"/>
    <w:rsid w:val="00795145"/>
    <w:rsid w:val="00797035"/>
    <w:rsid w:val="007A6E7A"/>
    <w:rsid w:val="007C17D3"/>
    <w:rsid w:val="007C1897"/>
    <w:rsid w:val="007D0478"/>
    <w:rsid w:val="007D24ED"/>
    <w:rsid w:val="007D5CDC"/>
    <w:rsid w:val="007E1F75"/>
    <w:rsid w:val="007E4BEA"/>
    <w:rsid w:val="00813CB5"/>
    <w:rsid w:val="008237A0"/>
    <w:rsid w:val="008423A5"/>
    <w:rsid w:val="00870E46"/>
    <w:rsid w:val="008754FB"/>
    <w:rsid w:val="00875B48"/>
    <w:rsid w:val="008766B4"/>
    <w:rsid w:val="00896094"/>
    <w:rsid w:val="008A30BD"/>
    <w:rsid w:val="008C0109"/>
    <w:rsid w:val="008E222E"/>
    <w:rsid w:val="008F36B0"/>
    <w:rsid w:val="0090688E"/>
    <w:rsid w:val="00907AF4"/>
    <w:rsid w:val="00925E8F"/>
    <w:rsid w:val="009759E6"/>
    <w:rsid w:val="00982A45"/>
    <w:rsid w:val="0099682D"/>
    <w:rsid w:val="009A3A5C"/>
    <w:rsid w:val="009A49BA"/>
    <w:rsid w:val="009B1566"/>
    <w:rsid w:val="009C3C42"/>
    <w:rsid w:val="009C7DDD"/>
    <w:rsid w:val="009D0C9E"/>
    <w:rsid w:val="009D0FC6"/>
    <w:rsid w:val="009D4326"/>
    <w:rsid w:val="009E3B5E"/>
    <w:rsid w:val="009F41E8"/>
    <w:rsid w:val="00A14130"/>
    <w:rsid w:val="00A31436"/>
    <w:rsid w:val="00A3623C"/>
    <w:rsid w:val="00A40F2F"/>
    <w:rsid w:val="00A50C41"/>
    <w:rsid w:val="00A52D52"/>
    <w:rsid w:val="00A5628C"/>
    <w:rsid w:val="00A62DD3"/>
    <w:rsid w:val="00A91218"/>
    <w:rsid w:val="00A974E2"/>
    <w:rsid w:val="00AC036A"/>
    <w:rsid w:val="00AD0246"/>
    <w:rsid w:val="00AD0345"/>
    <w:rsid w:val="00AE2FDB"/>
    <w:rsid w:val="00AF34A1"/>
    <w:rsid w:val="00AF3B23"/>
    <w:rsid w:val="00B20D9A"/>
    <w:rsid w:val="00B43CCD"/>
    <w:rsid w:val="00B5133F"/>
    <w:rsid w:val="00B70479"/>
    <w:rsid w:val="00B741C8"/>
    <w:rsid w:val="00BB7B5C"/>
    <w:rsid w:val="00BC23AE"/>
    <w:rsid w:val="00BC27A4"/>
    <w:rsid w:val="00BC7E19"/>
    <w:rsid w:val="00BD231A"/>
    <w:rsid w:val="00BD7CD0"/>
    <w:rsid w:val="00BE5806"/>
    <w:rsid w:val="00C00388"/>
    <w:rsid w:val="00C021C9"/>
    <w:rsid w:val="00C1549E"/>
    <w:rsid w:val="00C20A31"/>
    <w:rsid w:val="00C20EF9"/>
    <w:rsid w:val="00C224D4"/>
    <w:rsid w:val="00C22EC1"/>
    <w:rsid w:val="00C61E6D"/>
    <w:rsid w:val="00C652D0"/>
    <w:rsid w:val="00C65652"/>
    <w:rsid w:val="00C66113"/>
    <w:rsid w:val="00C73BFA"/>
    <w:rsid w:val="00C73D62"/>
    <w:rsid w:val="00C75622"/>
    <w:rsid w:val="00C91D65"/>
    <w:rsid w:val="00C97F18"/>
    <w:rsid w:val="00CC1C4E"/>
    <w:rsid w:val="00CD7025"/>
    <w:rsid w:val="00CE32AF"/>
    <w:rsid w:val="00CE74FA"/>
    <w:rsid w:val="00CF1339"/>
    <w:rsid w:val="00CF6E45"/>
    <w:rsid w:val="00D07D3C"/>
    <w:rsid w:val="00D2363C"/>
    <w:rsid w:val="00D3114B"/>
    <w:rsid w:val="00D364D4"/>
    <w:rsid w:val="00D56A1E"/>
    <w:rsid w:val="00D76732"/>
    <w:rsid w:val="00D829AD"/>
    <w:rsid w:val="00DA6025"/>
    <w:rsid w:val="00DA7043"/>
    <w:rsid w:val="00DB09A9"/>
    <w:rsid w:val="00DB16C0"/>
    <w:rsid w:val="00DD0639"/>
    <w:rsid w:val="00DD0B0C"/>
    <w:rsid w:val="00DE23FE"/>
    <w:rsid w:val="00E14742"/>
    <w:rsid w:val="00E14EE7"/>
    <w:rsid w:val="00E20866"/>
    <w:rsid w:val="00E31347"/>
    <w:rsid w:val="00E36931"/>
    <w:rsid w:val="00E41712"/>
    <w:rsid w:val="00E45C70"/>
    <w:rsid w:val="00E65264"/>
    <w:rsid w:val="00E760FA"/>
    <w:rsid w:val="00E96E2B"/>
    <w:rsid w:val="00EB24A1"/>
    <w:rsid w:val="00EC1E75"/>
    <w:rsid w:val="00EC4E08"/>
    <w:rsid w:val="00EC732D"/>
    <w:rsid w:val="00EF4E04"/>
    <w:rsid w:val="00EF675C"/>
    <w:rsid w:val="00F5023E"/>
    <w:rsid w:val="00F67B96"/>
    <w:rsid w:val="00FA2B13"/>
    <w:rsid w:val="00FA2E5C"/>
    <w:rsid w:val="00FA3EDE"/>
    <w:rsid w:val="00FA5E29"/>
    <w:rsid w:val="00FB31A9"/>
    <w:rsid w:val="00FB4AE4"/>
    <w:rsid w:val="00FC0237"/>
    <w:rsid w:val="00FD6A2E"/>
    <w:rsid w:val="00FF3AFF"/>
    <w:rsid w:val="00FF76F9"/>
    <w:rsid w:val="01381524"/>
    <w:rsid w:val="01482406"/>
    <w:rsid w:val="017FC741"/>
    <w:rsid w:val="0193E460"/>
    <w:rsid w:val="01EFAB94"/>
    <w:rsid w:val="02073B06"/>
    <w:rsid w:val="030EA637"/>
    <w:rsid w:val="03DD7EC3"/>
    <w:rsid w:val="04CE9AF2"/>
    <w:rsid w:val="04CFB0C7"/>
    <w:rsid w:val="053823C3"/>
    <w:rsid w:val="05951FD7"/>
    <w:rsid w:val="0656565B"/>
    <w:rsid w:val="06D4DDFA"/>
    <w:rsid w:val="07068451"/>
    <w:rsid w:val="072AC48F"/>
    <w:rsid w:val="080E75A5"/>
    <w:rsid w:val="08571294"/>
    <w:rsid w:val="0859EDDA"/>
    <w:rsid w:val="08C2AD2B"/>
    <w:rsid w:val="08F86C5C"/>
    <w:rsid w:val="08FBAA3E"/>
    <w:rsid w:val="099B9C92"/>
    <w:rsid w:val="09BC600E"/>
    <w:rsid w:val="0A6BA1C3"/>
    <w:rsid w:val="0A947668"/>
    <w:rsid w:val="0AFA4159"/>
    <w:rsid w:val="0B19FD24"/>
    <w:rsid w:val="0C851812"/>
    <w:rsid w:val="0C9FF933"/>
    <w:rsid w:val="0CA6F57B"/>
    <w:rsid w:val="0CD43C99"/>
    <w:rsid w:val="0CD52822"/>
    <w:rsid w:val="0D286232"/>
    <w:rsid w:val="0D569E89"/>
    <w:rsid w:val="0D6BBC83"/>
    <w:rsid w:val="0E510950"/>
    <w:rsid w:val="0E71CB79"/>
    <w:rsid w:val="0F73E9DA"/>
    <w:rsid w:val="0FAAA92A"/>
    <w:rsid w:val="0FC53A17"/>
    <w:rsid w:val="0FE8FAF2"/>
    <w:rsid w:val="11E70B65"/>
    <w:rsid w:val="11FE0F4A"/>
    <w:rsid w:val="12F6AA0D"/>
    <w:rsid w:val="134F4EF8"/>
    <w:rsid w:val="13C6A691"/>
    <w:rsid w:val="152942E6"/>
    <w:rsid w:val="17ADAC3F"/>
    <w:rsid w:val="17E5F6B1"/>
    <w:rsid w:val="17ED7E04"/>
    <w:rsid w:val="1868B669"/>
    <w:rsid w:val="18C6E51E"/>
    <w:rsid w:val="1935B198"/>
    <w:rsid w:val="197B2947"/>
    <w:rsid w:val="1A6B4183"/>
    <w:rsid w:val="1B0B60D0"/>
    <w:rsid w:val="1C5F6FC4"/>
    <w:rsid w:val="1CED788F"/>
    <w:rsid w:val="1D06C19C"/>
    <w:rsid w:val="1D36C402"/>
    <w:rsid w:val="1D997BCC"/>
    <w:rsid w:val="1DD47FD8"/>
    <w:rsid w:val="1E0C3138"/>
    <w:rsid w:val="1EA3873F"/>
    <w:rsid w:val="1FFAD090"/>
    <w:rsid w:val="2000EE3F"/>
    <w:rsid w:val="20D57BF8"/>
    <w:rsid w:val="2105480C"/>
    <w:rsid w:val="222C9617"/>
    <w:rsid w:val="23414A08"/>
    <w:rsid w:val="2369075A"/>
    <w:rsid w:val="23936D03"/>
    <w:rsid w:val="241A24C4"/>
    <w:rsid w:val="24A7B20D"/>
    <w:rsid w:val="24B230EF"/>
    <w:rsid w:val="24E9E18C"/>
    <w:rsid w:val="250EB75E"/>
    <w:rsid w:val="252B0206"/>
    <w:rsid w:val="253327E1"/>
    <w:rsid w:val="25BB4989"/>
    <w:rsid w:val="25D7E61D"/>
    <w:rsid w:val="25EEDC47"/>
    <w:rsid w:val="26EEB87F"/>
    <w:rsid w:val="28EAD30C"/>
    <w:rsid w:val="29483BC1"/>
    <w:rsid w:val="29692DCE"/>
    <w:rsid w:val="29CE8784"/>
    <w:rsid w:val="2B4D220C"/>
    <w:rsid w:val="2CCFE952"/>
    <w:rsid w:val="2D92C348"/>
    <w:rsid w:val="2E55640D"/>
    <w:rsid w:val="309254CD"/>
    <w:rsid w:val="319831DA"/>
    <w:rsid w:val="32A1C585"/>
    <w:rsid w:val="32A39E95"/>
    <w:rsid w:val="355621A5"/>
    <w:rsid w:val="3599BD47"/>
    <w:rsid w:val="36F9E27B"/>
    <w:rsid w:val="386F8192"/>
    <w:rsid w:val="39000EB4"/>
    <w:rsid w:val="39BBAAC2"/>
    <w:rsid w:val="39FD3256"/>
    <w:rsid w:val="3B226DE0"/>
    <w:rsid w:val="3BE20A8D"/>
    <w:rsid w:val="3C8258F4"/>
    <w:rsid w:val="3D44D024"/>
    <w:rsid w:val="3D790904"/>
    <w:rsid w:val="3DAFB1CB"/>
    <w:rsid w:val="3DCA114C"/>
    <w:rsid w:val="3DF9D0FC"/>
    <w:rsid w:val="3E1D31BA"/>
    <w:rsid w:val="3E5B612A"/>
    <w:rsid w:val="3E831300"/>
    <w:rsid w:val="3EBCE9DE"/>
    <w:rsid w:val="3FC8DA3F"/>
    <w:rsid w:val="405A6708"/>
    <w:rsid w:val="406493D3"/>
    <w:rsid w:val="411476CB"/>
    <w:rsid w:val="426DACDB"/>
    <w:rsid w:val="432164CB"/>
    <w:rsid w:val="43598C0B"/>
    <w:rsid w:val="44F85618"/>
    <w:rsid w:val="457119E8"/>
    <w:rsid w:val="457FF69C"/>
    <w:rsid w:val="45907A86"/>
    <w:rsid w:val="459C80D9"/>
    <w:rsid w:val="45AFE333"/>
    <w:rsid w:val="45D2CF5E"/>
    <w:rsid w:val="46679839"/>
    <w:rsid w:val="46A08422"/>
    <w:rsid w:val="46B6C8A1"/>
    <w:rsid w:val="473F4714"/>
    <w:rsid w:val="47EB0751"/>
    <w:rsid w:val="47F1FD96"/>
    <w:rsid w:val="4A7DAB67"/>
    <w:rsid w:val="4BE57699"/>
    <w:rsid w:val="4C82FDF1"/>
    <w:rsid w:val="4D8F66FD"/>
    <w:rsid w:val="4DD1C3ED"/>
    <w:rsid w:val="4FD1A7B2"/>
    <w:rsid w:val="5099B17D"/>
    <w:rsid w:val="50DB0629"/>
    <w:rsid w:val="51080D6E"/>
    <w:rsid w:val="529E5B5B"/>
    <w:rsid w:val="52DE9CB9"/>
    <w:rsid w:val="54215B87"/>
    <w:rsid w:val="552DD3B3"/>
    <w:rsid w:val="5560CEBD"/>
    <w:rsid w:val="55B1302C"/>
    <w:rsid w:val="5629005D"/>
    <w:rsid w:val="56CA9077"/>
    <w:rsid w:val="573D63CC"/>
    <w:rsid w:val="5816B5DB"/>
    <w:rsid w:val="581C672C"/>
    <w:rsid w:val="5842ADEF"/>
    <w:rsid w:val="58B96674"/>
    <w:rsid w:val="58DBCCC3"/>
    <w:rsid w:val="5906BAB8"/>
    <w:rsid w:val="590A5F20"/>
    <w:rsid w:val="59BE4E57"/>
    <w:rsid w:val="59FFFBB5"/>
    <w:rsid w:val="5A3D1F9A"/>
    <w:rsid w:val="5AFAB182"/>
    <w:rsid w:val="5CAE5A44"/>
    <w:rsid w:val="5CFE2C97"/>
    <w:rsid w:val="5D944F8A"/>
    <w:rsid w:val="5EF36803"/>
    <w:rsid w:val="5F69E5DA"/>
    <w:rsid w:val="5F86A7D0"/>
    <w:rsid w:val="620F2A2D"/>
    <w:rsid w:val="623DC813"/>
    <w:rsid w:val="62BC0F9C"/>
    <w:rsid w:val="62CD94DE"/>
    <w:rsid w:val="62DDACE8"/>
    <w:rsid w:val="639B6588"/>
    <w:rsid w:val="643B5683"/>
    <w:rsid w:val="65E4E43B"/>
    <w:rsid w:val="663B4C50"/>
    <w:rsid w:val="667D9EF2"/>
    <w:rsid w:val="66EF6A28"/>
    <w:rsid w:val="674AD09C"/>
    <w:rsid w:val="67C254AA"/>
    <w:rsid w:val="6810EDA8"/>
    <w:rsid w:val="6B2D11A6"/>
    <w:rsid w:val="6C0F7C33"/>
    <w:rsid w:val="6C34A0E1"/>
    <w:rsid w:val="6C482482"/>
    <w:rsid w:val="6D0C4D06"/>
    <w:rsid w:val="6D244584"/>
    <w:rsid w:val="6D77A794"/>
    <w:rsid w:val="6D959056"/>
    <w:rsid w:val="6FC06A0A"/>
    <w:rsid w:val="7080DA6A"/>
    <w:rsid w:val="71308428"/>
    <w:rsid w:val="71E0E4BE"/>
    <w:rsid w:val="7212EABD"/>
    <w:rsid w:val="7267CCC4"/>
    <w:rsid w:val="72CEFBF8"/>
    <w:rsid w:val="75060E2F"/>
    <w:rsid w:val="7601C7EB"/>
    <w:rsid w:val="7653F7EA"/>
    <w:rsid w:val="7816F8B2"/>
    <w:rsid w:val="790E4924"/>
    <w:rsid w:val="791D15FC"/>
    <w:rsid w:val="79ADA9E4"/>
    <w:rsid w:val="7A0F5182"/>
    <w:rsid w:val="7ABEC5E7"/>
    <w:rsid w:val="7F5CB12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C24B24"/>
  <w15:docId w15:val="{B3D406BC-790E-F34A-A442-F741F436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E6"/>
    <w:pPr>
      <w:spacing w:line="288" w:lineRule="auto"/>
    </w:pPr>
    <w:rPr>
      <w:sz w:val="24"/>
    </w:rPr>
  </w:style>
  <w:style w:type="paragraph" w:styleId="Heading1">
    <w:name w:val="heading 1"/>
    <w:basedOn w:val="Normal"/>
    <w:next w:val="Normal"/>
    <w:uiPriority w:val="9"/>
    <w:qFormat/>
    <w:rsid w:val="00BC27A4"/>
    <w:pPr>
      <w:keepNext/>
      <w:keepLines/>
      <w:spacing w:before="400" w:after="120"/>
      <w:outlineLvl w:val="0"/>
    </w:pPr>
    <w:rPr>
      <w:b/>
      <w:color w:val="000000"/>
      <w:sz w:val="32"/>
      <w:szCs w:val="32"/>
    </w:rPr>
  </w:style>
  <w:style w:type="paragraph" w:styleId="Heading2">
    <w:name w:val="heading 2"/>
    <w:next w:val="Normal"/>
    <w:uiPriority w:val="9"/>
    <w:unhideWhenUsed/>
    <w:qFormat/>
    <w:rsid w:val="00E20866"/>
    <w:pPr>
      <w:keepNext/>
      <w:keepLines/>
      <w:spacing w:after="120" w:line="288" w:lineRule="auto"/>
      <w:outlineLvl w:val="1"/>
    </w:pPr>
    <w:rPr>
      <w:b/>
      <w:bCs/>
      <w:color w:val="000000"/>
      <w:sz w:val="28"/>
      <w:szCs w:val="24"/>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20866"/>
    <w:pPr>
      <w:spacing w:after="120"/>
    </w:pPr>
    <w:rPr>
      <w:rFonts w:eastAsia="Times New Roman" w:cs="Times New Roman"/>
      <w:szCs w:val="24"/>
      <w:lang w:val="en-NZ"/>
    </w:rPr>
  </w:style>
  <w:style w:type="character" w:styleId="Hyperlink">
    <w:name w:val="Hyperlink"/>
    <w:basedOn w:val="DefaultParagraphFont"/>
    <w:uiPriority w:val="99"/>
    <w:unhideWhenUsed/>
    <w:rsid w:val="001D31E8"/>
    <w:rPr>
      <w:color w:val="0000FF"/>
      <w:u w:val="single"/>
    </w:rPr>
  </w:style>
  <w:style w:type="character" w:customStyle="1" w:styleId="apple-tab-span">
    <w:name w:val="apple-tab-span"/>
    <w:basedOn w:val="DefaultParagraphFont"/>
    <w:rsid w:val="001D31E8"/>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3B5269"/>
    <w:pPr>
      <w:ind w:left="720"/>
      <w:contextualSpacing/>
    </w:pPr>
  </w:style>
  <w:style w:type="paragraph" w:styleId="NoSpacing">
    <w:name w:val="No Spacing"/>
    <w:uiPriority w:val="1"/>
    <w:qFormat/>
    <w:rsid w:val="00DB09A9"/>
    <w:pPr>
      <w:spacing w:line="240" w:lineRule="auto"/>
    </w:pPr>
  </w:style>
  <w:style w:type="character" w:styleId="FollowedHyperlink">
    <w:name w:val="FollowedHyperlink"/>
    <w:basedOn w:val="DefaultParagraphFont"/>
    <w:uiPriority w:val="99"/>
    <w:semiHidden/>
    <w:unhideWhenUsed/>
    <w:rsid w:val="00EB24A1"/>
    <w:rPr>
      <w:color w:val="800080" w:themeColor="followedHyperlink"/>
      <w:u w:val="single"/>
    </w:rPr>
  </w:style>
  <w:style w:type="character" w:styleId="CommentReference">
    <w:name w:val="annotation reference"/>
    <w:basedOn w:val="DefaultParagraphFont"/>
    <w:uiPriority w:val="99"/>
    <w:semiHidden/>
    <w:unhideWhenUsed/>
    <w:rsid w:val="00290764"/>
    <w:rPr>
      <w:sz w:val="16"/>
      <w:szCs w:val="16"/>
    </w:rPr>
  </w:style>
  <w:style w:type="paragraph" w:styleId="CommentText">
    <w:name w:val="annotation text"/>
    <w:basedOn w:val="Normal"/>
    <w:link w:val="CommentTextChar"/>
    <w:uiPriority w:val="99"/>
    <w:unhideWhenUsed/>
    <w:rsid w:val="00290764"/>
    <w:pPr>
      <w:spacing w:line="240" w:lineRule="auto"/>
    </w:pPr>
    <w:rPr>
      <w:sz w:val="20"/>
      <w:szCs w:val="20"/>
    </w:rPr>
  </w:style>
  <w:style w:type="character" w:customStyle="1" w:styleId="CommentTextChar">
    <w:name w:val="Comment Text Char"/>
    <w:basedOn w:val="DefaultParagraphFont"/>
    <w:link w:val="CommentText"/>
    <w:uiPriority w:val="99"/>
    <w:rsid w:val="00290764"/>
    <w:rPr>
      <w:sz w:val="20"/>
      <w:szCs w:val="20"/>
    </w:rPr>
  </w:style>
  <w:style w:type="paragraph" w:styleId="CommentSubject">
    <w:name w:val="annotation subject"/>
    <w:basedOn w:val="CommentText"/>
    <w:next w:val="CommentText"/>
    <w:link w:val="CommentSubjectChar"/>
    <w:uiPriority w:val="99"/>
    <w:semiHidden/>
    <w:unhideWhenUsed/>
    <w:rsid w:val="00290764"/>
    <w:rPr>
      <w:b/>
      <w:bCs/>
    </w:rPr>
  </w:style>
  <w:style w:type="character" w:customStyle="1" w:styleId="CommentSubjectChar">
    <w:name w:val="Comment Subject Char"/>
    <w:basedOn w:val="CommentTextChar"/>
    <w:link w:val="CommentSubject"/>
    <w:uiPriority w:val="99"/>
    <w:semiHidden/>
    <w:rsid w:val="00290764"/>
    <w:rPr>
      <w:b/>
      <w:bCs/>
      <w:sz w:val="20"/>
      <w:szCs w:val="20"/>
    </w:rPr>
  </w:style>
  <w:style w:type="character" w:styleId="Mention">
    <w:name w:val="Mention"/>
    <w:basedOn w:val="DefaultParagraphFont"/>
    <w:uiPriority w:val="99"/>
    <w:unhideWhenUsed/>
    <w:rsid w:val="0024718A"/>
    <w:rPr>
      <w:color w:val="2B579A"/>
      <w:shd w:val="clear" w:color="auto" w:fill="E1DFDD"/>
    </w:rPr>
  </w:style>
  <w:style w:type="character" w:customStyle="1" w:styleId="Heading3Char">
    <w:name w:val="Heading 3 Char"/>
    <w:basedOn w:val="DefaultParagraphFont"/>
    <w:link w:val="Heading3"/>
    <w:uiPriority w:val="9"/>
    <w:rsid w:val="003F4B04"/>
    <w:rPr>
      <w:color w:val="434343"/>
      <w:sz w:val="28"/>
      <w:szCs w:val="28"/>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3B5269"/>
    <w:rPr>
      <w:sz w:val="24"/>
    </w:rPr>
  </w:style>
  <w:style w:type="character" w:styleId="UnresolvedMention">
    <w:name w:val="Unresolved Mention"/>
    <w:basedOn w:val="DefaultParagraphFont"/>
    <w:uiPriority w:val="99"/>
    <w:semiHidden/>
    <w:unhideWhenUsed/>
    <w:rsid w:val="00D3114B"/>
    <w:rPr>
      <w:color w:val="605E5C"/>
      <w:shd w:val="clear" w:color="auto" w:fill="E1DFDD"/>
    </w:rPr>
  </w:style>
  <w:style w:type="paragraph" w:styleId="Header">
    <w:name w:val="header"/>
    <w:basedOn w:val="Normal"/>
    <w:link w:val="HeaderChar"/>
    <w:uiPriority w:val="99"/>
    <w:unhideWhenUsed/>
    <w:rsid w:val="00C73BFA"/>
    <w:pPr>
      <w:tabs>
        <w:tab w:val="center" w:pos="4513"/>
        <w:tab w:val="right" w:pos="9026"/>
      </w:tabs>
      <w:spacing w:line="240" w:lineRule="auto"/>
    </w:pPr>
  </w:style>
  <w:style w:type="character" w:customStyle="1" w:styleId="HeaderChar">
    <w:name w:val="Header Char"/>
    <w:basedOn w:val="DefaultParagraphFont"/>
    <w:link w:val="Header"/>
    <w:uiPriority w:val="99"/>
    <w:rsid w:val="00C73BFA"/>
  </w:style>
  <w:style w:type="paragraph" w:styleId="Footer">
    <w:name w:val="footer"/>
    <w:basedOn w:val="Normal"/>
    <w:link w:val="FooterChar"/>
    <w:uiPriority w:val="99"/>
    <w:unhideWhenUsed/>
    <w:rsid w:val="00C73BFA"/>
    <w:pPr>
      <w:tabs>
        <w:tab w:val="center" w:pos="4513"/>
        <w:tab w:val="right" w:pos="9026"/>
      </w:tabs>
      <w:spacing w:line="240" w:lineRule="auto"/>
    </w:pPr>
  </w:style>
  <w:style w:type="character" w:customStyle="1" w:styleId="FooterChar">
    <w:name w:val="Footer Char"/>
    <w:basedOn w:val="DefaultParagraphFont"/>
    <w:link w:val="Footer"/>
    <w:uiPriority w:val="99"/>
    <w:rsid w:val="00C73BFA"/>
  </w:style>
  <w:style w:type="paragraph" w:styleId="TOC1">
    <w:name w:val="toc 1"/>
    <w:basedOn w:val="Normal"/>
    <w:next w:val="Normal"/>
    <w:autoRedefine/>
    <w:uiPriority w:val="39"/>
    <w:unhideWhenUsed/>
    <w:rsid w:val="00EF675C"/>
    <w:pPr>
      <w:spacing w:after="100"/>
    </w:pPr>
    <w:rPr>
      <w:b/>
    </w:rPr>
  </w:style>
  <w:style w:type="paragraph" w:styleId="TOC2">
    <w:name w:val="toc 2"/>
    <w:basedOn w:val="Normal"/>
    <w:next w:val="Normal"/>
    <w:autoRedefine/>
    <w:uiPriority w:val="39"/>
    <w:unhideWhenUsed/>
    <w:rsid w:val="0077297C"/>
    <w:pPr>
      <w:spacing w:after="100"/>
      <w:ind w:left="240"/>
    </w:pPr>
  </w:style>
  <w:style w:type="paragraph" w:styleId="TOC3">
    <w:name w:val="toc 3"/>
    <w:basedOn w:val="Normal"/>
    <w:next w:val="Normal"/>
    <w:autoRedefine/>
    <w:uiPriority w:val="39"/>
    <w:unhideWhenUsed/>
    <w:rsid w:val="00E147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9848">
      <w:bodyDiv w:val="1"/>
      <w:marLeft w:val="0"/>
      <w:marRight w:val="0"/>
      <w:marTop w:val="0"/>
      <w:marBottom w:val="0"/>
      <w:divBdr>
        <w:top w:val="none" w:sz="0" w:space="0" w:color="auto"/>
        <w:left w:val="none" w:sz="0" w:space="0" w:color="auto"/>
        <w:bottom w:val="none" w:sz="0" w:space="0" w:color="auto"/>
        <w:right w:val="none" w:sz="0" w:space="0" w:color="auto"/>
      </w:divBdr>
    </w:div>
    <w:div w:id="1540777867">
      <w:bodyDiv w:val="1"/>
      <w:marLeft w:val="0"/>
      <w:marRight w:val="0"/>
      <w:marTop w:val="0"/>
      <w:marBottom w:val="0"/>
      <w:divBdr>
        <w:top w:val="none" w:sz="0" w:space="0" w:color="auto"/>
        <w:left w:val="none" w:sz="0" w:space="0" w:color="auto"/>
        <w:bottom w:val="none" w:sz="0" w:space="0" w:color="auto"/>
        <w:right w:val="none" w:sz="0" w:space="0" w:color="auto"/>
      </w:divBdr>
    </w:div>
    <w:div w:id="1724866934">
      <w:bodyDiv w:val="1"/>
      <w:marLeft w:val="0"/>
      <w:marRight w:val="0"/>
      <w:marTop w:val="0"/>
      <w:marBottom w:val="0"/>
      <w:divBdr>
        <w:top w:val="none" w:sz="0" w:space="0" w:color="auto"/>
        <w:left w:val="none" w:sz="0" w:space="0" w:color="auto"/>
        <w:bottom w:val="none" w:sz="0" w:space="0" w:color="auto"/>
        <w:right w:val="none" w:sz="0" w:space="0" w:color="auto"/>
      </w:divBdr>
    </w:div>
    <w:div w:id="1876887653">
      <w:bodyDiv w:val="1"/>
      <w:marLeft w:val="0"/>
      <w:marRight w:val="0"/>
      <w:marTop w:val="0"/>
      <w:marBottom w:val="0"/>
      <w:divBdr>
        <w:top w:val="none" w:sz="0" w:space="0" w:color="auto"/>
        <w:left w:val="none" w:sz="0" w:space="0" w:color="auto"/>
        <w:bottom w:val="none" w:sz="0" w:space="0" w:color="auto"/>
        <w:right w:val="none" w:sz="0" w:space="0" w:color="auto"/>
      </w:divBdr>
    </w:div>
    <w:div w:id="212823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70FA61A-4CC6-6445-A222-0424E230F6B9}">
    <t:Anchor>
      <t:Comment id="188794090"/>
    </t:Anchor>
    <t:History>
      <t:Event id="{22EA2B70-2048-7A48-96A3-B2A70699E157}" time="2025-06-24T23:18:56.125Z">
        <t:Attribution userId="S::tahuriora@tahuriora.onmicrosoft.com::3e0696cc-3857-4463-8ff1-5cfa21346ae6" userProvider="AD" userName="Taase Vaoga"/>
        <t:Anchor>
          <t:Comment id="188794090"/>
        </t:Anchor>
        <t:Create/>
      </t:Event>
      <t:Event id="{3411D0F7-3CB1-AA41-98E1-32269945BC83}" time="2025-06-24T23:18:56.125Z">
        <t:Attribution userId="S::tahuriora@tahuriora.onmicrosoft.com::3e0696cc-3857-4463-8ff1-5cfa21346ae6" userProvider="AD" userName="Taase Vaoga"/>
        <t:Anchor>
          <t:Comment id="188794090"/>
        </t:Anchor>
        <t:Assign userId="S::laura@tahuriora.nz::156e9ead-6564-42db-b109-3126d5d93949" userProvider="AD" userName="Laura Morrissey"/>
      </t:Event>
      <t:Event id="{5FA6ABA6-0254-414E-BF68-D95D577DB5CF}" time="2025-06-24T23:18:56.125Z">
        <t:Attribution userId="S::tahuriora@tahuriora.onmicrosoft.com::3e0696cc-3857-4463-8ff1-5cfa21346ae6" userProvider="AD" userName="Taase Vaoga"/>
        <t:Anchor>
          <t:Comment id="188794090"/>
        </t:Anchor>
        <t:SetTitle title="another options @Laura Morriss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BEC68-8215-4819-A445-948D2CA9268C}">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2.xml><?xml version="1.0" encoding="utf-8"?>
<ds:datastoreItem xmlns:ds="http://schemas.openxmlformats.org/officeDocument/2006/customXml" ds:itemID="{5240F9F4-6B4E-41B1-92E7-D30919071C55}">
  <ds:schemaRefs>
    <ds:schemaRef ds:uri="http://schemas.openxmlformats.org/officeDocument/2006/bibliography"/>
  </ds:schemaRefs>
</ds:datastoreItem>
</file>

<file path=customXml/itemProps3.xml><?xml version="1.0" encoding="utf-8"?>
<ds:datastoreItem xmlns:ds="http://schemas.openxmlformats.org/officeDocument/2006/customXml" ds:itemID="{C9931551-4D9D-4741-8D30-C177FE95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0AA88-B13D-4E06-AF4B-23F892F77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 Townsend</dc:creator>
  <cp:lastModifiedBy>Pip Townsend</cp:lastModifiedBy>
  <cp:revision>9</cp:revision>
  <dcterms:created xsi:type="dcterms:W3CDTF">2025-07-02T21:44:00Z</dcterms:created>
  <dcterms:modified xsi:type="dcterms:W3CDTF">2025-07-02T22:45:00Z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