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150F" w14:textId="037770C5" w:rsidR="00FB0481" w:rsidRDefault="00FB0481" w:rsidP="00FB0481">
      <w:pPr>
        <w:pStyle w:val="NormalWeb"/>
        <w:shd w:val="clear" w:color="auto" w:fill="FFFFFF"/>
        <w:spacing w:before="0" w:beforeAutospacing="0" w:after="0" w:afterAutospacing="0"/>
        <w:ind w:left="142" w:right="304"/>
        <w:rPr>
          <w:rFonts w:ascii="Arial" w:hAnsi="Arial" w:cs="Arial"/>
          <w:lang w:val="en"/>
        </w:rPr>
      </w:pPr>
    </w:p>
    <w:p w14:paraId="5F2730ED" w14:textId="77777777" w:rsidR="00FB0481" w:rsidRDefault="00FB0481" w:rsidP="00FB0481">
      <w:pPr>
        <w:spacing w:before="120"/>
        <w:outlineLvl w:val="2"/>
        <w:rPr>
          <w:rFonts w:cs="Arial"/>
          <w:b/>
          <w:bCs/>
          <w:color w:val="333333"/>
          <w:sz w:val="24"/>
          <w:lang w:val="en-NZ" w:eastAsia="en-NZ"/>
        </w:rPr>
      </w:pPr>
    </w:p>
    <w:p w14:paraId="2B388824" w14:textId="77777777" w:rsidR="00292D42" w:rsidRPr="00292D42" w:rsidRDefault="00292D42" w:rsidP="00292D42">
      <w:pPr>
        <w:shd w:val="clear" w:color="auto" w:fill="FFFFFF"/>
        <w:spacing w:before="360" w:line="276" w:lineRule="auto"/>
        <w:ind w:left="142" w:right="306"/>
        <w:jc w:val="center"/>
        <w:rPr>
          <w:rFonts w:ascii="Calibri" w:eastAsia="Times New Roman" w:hAnsi="Calibri" w:cs="Calibri"/>
          <w:color w:val="002060"/>
          <w:sz w:val="36"/>
          <w:szCs w:val="32"/>
          <w:lang w:eastAsia="en-NZ"/>
        </w:rPr>
      </w:pPr>
      <w:r w:rsidRPr="00292D42">
        <w:rPr>
          <w:rFonts w:ascii="Calibri" w:eastAsia="Times New Roman" w:hAnsi="Calibri" w:cs="Calibri"/>
          <w:color w:val="002060"/>
          <w:sz w:val="36"/>
          <w:szCs w:val="32"/>
          <w:lang w:eastAsia="en-NZ"/>
        </w:rPr>
        <w:t>DPA Feedback on the Draft Digital Strategy.</w:t>
      </w:r>
    </w:p>
    <w:p w14:paraId="1F495067" w14:textId="0E15A76C" w:rsidR="00FB0481" w:rsidRPr="00317844" w:rsidRDefault="00FB0481" w:rsidP="006A7B46">
      <w:pPr>
        <w:pStyle w:val="NormalWeb"/>
        <w:spacing w:before="480" w:after="120" w:line="276" w:lineRule="auto"/>
        <w:ind w:left="142" w:right="306"/>
        <w:jc w:val="center"/>
        <w:rPr>
          <w:rFonts w:ascii="Arial Rounded MT Bold" w:hAnsi="Arial Rounded MT Bold" w:cs="Arial"/>
          <w:color w:val="244061" w:themeColor="accent1" w:themeShade="80"/>
          <w:sz w:val="30"/>
          <w:szCs w:val="30"/>
          <w:lang w:val="en"/>
        </w:rPr>
      </w:pPr>
    </w:p>
    <w:p w14:paraId="0B7A3308" w14:textId="77777777" w:rsidR="003B0B09" w:rsidRPr="003B0B09" w:rsidRDefault="003B0B09" w:rsidP="003B0B09">
      <w:pPr>
        <w:shd w:val="clear" w:color="auto" w:fill="FFFFFF"/>
        <w:spacing w:before="360" w:line="276" w:lineRule="auto"/>
        <w:ind w:left="142" w:right="306"/>
        <w:jc w:val="center"/>
        <w:rPr>
          <w:rFonts w:ascii="Calibri" w:eastAsia="Times New Roman" w:hAnsi="Calibri" w:cs="Calibri"/>
          <w:color w:val="002060"/>
          <w:sz w:val="36"/>
          <w:szCs w:val="32"/>
          <w:lang w:val="en-NZ" w:eastAsia="en-NZ"/>
        </w:rPr>
      </w:pPr>
      <w:r w:rsidRPr="003B0B09">
        <w:rPr>
          <w:rFonts w:ascii="Calibri" w:eastAsia="Times New Roman" w:hAnsi="Calibri" w:cs="Calibri"/>
          <w:color w:val="002060"/>
          <w:sz w:val="36"/>
          <w:szCs w:val="32"/>
          <w:lang w:val="en-NZ" w:eastAsia="en-NZ"/>
        </w:rPr>
        <w:t xml:space="preserve">Disabled Persons Assembly NZ Inc. </w:t>
      </w:r>
    </w:p>
    <w:p w14:paraId="6A046942" w14:textId="77777777" w:rsidR="003B0B09" w:rsidRPr="003B0B09" w:rsidRDefault="003B0B09" w:rsidP="003B0B09">
      <w:pPr>
        <w:shd w:val="clear" w:color="auto" w:fill="FFFFFF"/>
        <w:spacing w:before="120" w:line="276" w:lineRule="auto"/>
        <w:ind w:left="142" w:right="304"/>
        <w:rPr>
          <w:rFonts w:ascii="Calibri" w:eastAsia="Times New Roman" w:hAnsi="Calibri" w:cs="Calibri"/>
          <w:sz w:val="24"/>
          <w:lang w:val="en-NZ" w:eastAsia="en-NZ"/>
        </w:rPr>
      </w:pPr>
    </w:p>
    <w:p w14:paraId="46470163" w14:textId="77777777" w:rsidR="003B0B09" w:rsidRPr="003B0B09" w:rsidRDefault="003B0B09" w:rsidP="003B0B09">
      <w:pPr>
        <w:shd w:val="clear" w:color="auto" w:fill="FFFFFF"/>
        <w:spacing w:before="120" w:line="276" w:lineRule="auto"/>
        <w:ind w:left="142" w:right="304"/>
        <w:rPr>
          <w:rFonts w:eastAsia="Times New Roman" w:cs="Arial"/>
          <w:sz w:val="24"/>
          <w:lang w:val="en-NZ" w:eastAsia="en-NZ"/>
        </w:rPr>
      </w:pPr>
    </w:p>
    <w:p w14:paraId="2D0D08D6" w14:textId="77777777" w:rsidR="003B0B09" w:rsidRPr="003B0B09" w:rsidRDefault="003B0B09" w:rsidP="003B0B09">
      <w:pPr>
        <w:shd w:val="clear" w:color="auto" w:fill="FFFFFF"/>
        <w:spacing w:before="120" w:line="276" w:lineRule="auto"/>
        <w:ind w:left="142" w:right="304"/>
        <w:rPr>
          <w:rFonts w:eastAsia="Times New Roman" w:cs="Arial"/>
          <w:sz w:val="24"/>
          <w:lang w:val="en-NZ" w:eastAsia="en-NZ"/>
        </w:rPr>
      </w:pPr>
    </w:p>
    <w:p w14:paraId="6818B35C" w14:textId="77777777" w:rsidR="003B0B09" w:rsidRPr="003B0B09" w:rsidRDefault="003B0B09" w:rsidP="003B0B09">
      <w:pPr>
        <w:shd w:val="clear" w:color="auto" w:fill="FFFFFF"/>
        <w:spacing w:before="360" w:line="276" w:lineRule="auto"/>
        <w:ind w:right="304"/>
        <w:rPr>
          <w:rFonts w:ascii="Calibri" w:eastAsia="Times New Roman" w:hAnsi="Calibri" w:cs="Calibri"/>
          <w:color w:val="002060"/>
          <w:sz w:val="32"/>
          <w:lang w:val="en-NZ" w:eastAsia="en-NZ"/>
        </w:rPr>
      </w:pPr>
      <w:r w:rsidRPr="003B0B09">
        <w:rPr>
          <w:rFonts w:ascii="Calibri" w:eastAsia="Times New Roman" w:hAnsi="Calibri" w:cs="Calibri"/>
          <w:color w:val="002060"/>
          <w:sz w:val="32"/>
          <w:lang w:val="en-NZ" w:eastAsia="en-NZ"/>
        </w:rPr>
        <w:t>Contact:</w:t>
      </w:r>
    </w:p>
    <w:p w14:paraId="16A5C46A" w14:textId="77777777" w:rsidR="003B0B09" w:rsidRPr="003B0B09" w:rsidRDefault="003B0B09" w:rsidP="003B0B09">
      <w:pPr>
        <w:spacing w:after="0" w:line="240" w:lineRule="auto"/>
        <w:rPr>
          <w:rFonts w:ascii="Calibri" w:eastAsia="Times New Roman" w:hAnsi="Calibri" w:cs="Calibri"/>
          <w:color w:val="002060"/>
          <w:sz w:val="32"/>
          <w:szCs w:val="22"/>
          <w:lang w:val="en-NZ" w:eastAsia="en-NZ"/>
        </w:rPr>
      </w:pPr>
      <w:r w:rsidRPr="003B0B09">
        <w:rPr>
          <w:rFonts w:ascii="Calibri" w:eastAsia="Times New Roman" w:hAnsi="Calibri" w:cs="Calibri"/>
          <w:b/>
          <w:bCs/>
          <w:color w:val="002060"/>
          <w:sz w:val="32"/>
          <w:szCs w:val="22"/>
          <w:lang w:val="en-NZ" w:eastAsia="en-NZ"/>
        </w:rPr>
        <w:t>Prudence Walker</w:t>
      </w:r>
    </w:p>
    <w:p w14:paraId="706CD0E0" w14:textId="77777777" w:rsidR="003B0B09" w:rsidRPr="003B0B09" w:rsidRDefault="003B0B09" w:rsidP="003B0B09">
      <w:pPr>
        <w:spacing w:after="0" w:line="240" w:lineRule="auto"/>
        <w:rPr>
          <w:rFonts w:ascii="Calibri" w:eastAsia="Times New Roman" w:hAnsi="Calibri" w:cs="Calibri"/>
          <w:color w:val="002060"/>
          <w:sz w:val="32"/>
          <w:szCs w:val="22"/>
          <w:lang w:val="en-NZ" w:eastAsia="en-NZ"/>
        </w:rPr>
      </w:pPr>
      <w:r w:rsidRPr="003B0B09">
        <w:rPr>
          <w:rFonts w:ascii="Calibri" w:eastAsia="Times New Roman" w:hAnsi="Calibri" w:cs="Calibri"/>
          <w:color w:val="002060"/>
          <w:sz w:val="32"/>
          <w:szCs w:val="22"/>
          <w:lang w:val="en-NZ" w:eastAsia="en-NZ"/>
        </w:rPr>
        <w:t>Chief Executive</w:t>
      </w:r>
    </w:p>
    <w:p w14:paraId="19960E53" w14:textId="77777777" w:rsidR="003B0B09" w:rsidRPr="003B0B09" w:rsidRDefault="003B0B09" w:rsidP="003B0B09">
      <w:pPr>
        <w:spacing w:after="0" w:line="240" w:lineRule="auto"/>
        <w:rPr>
          <w:rFonts w:ascii="Calibri" w:eastAsia="Times New Roman" w:hAnsi="Calibri" w:cs="Calibri"/>
          <w:color w:val="002060"/>
          <w:sz w:val="32"/>
          <w:szCs w:val="22"/>
          <w:lang w:val="en-NZ" w:eastAsia="en-NZ"/>
        </w:rPr>
      </w:pPr>
      <w:r w:rsidRPr="003B0B09">
        <w:rPr>
          <w:rFonts w:ascii="Calibri" w:eastAsia="Times New Roman" w:hAnsi="Calibri" w:cs="Calibri"/>
          <w:color w:val="002060"/>
          <w:sz w:val="32"/>
          <w:szCs w:val="22"/>
          <w:lang w:val="en-NZ" w:eastAsia="en-NZ"/>
        </w:rPr>
        <w:t> </w:t>
      </w:r>
    </w:p>
    <w:p w14:paraId="64A515A8" w14:textId="2E255ED2" w:rsidR="003B0B09" w:rsidRDefault="003B0B09" w:rsidP="003B0B09">
      <w:pPr>
        <w:spacing w:after="0" w:line="240" w:lineRule="auto"/>
        <w:rPr>
          <w:rFonts w:ascii="Calibri" w:eastAsia="Times New Roman" w:hAnsi="Calibri" w:cs="Calibri"/>
          <w:b/>
          <w:bCs/>
          <w:color w:val="002060"/>
          <w:sz w:val="32"/>
          <w:szCs w:val="22"/>
          <w:lang w:val="en-NZ" w:eastAsia="en-NZ"/>
        </w:rPr>
      </w:pPr>
      <w:r>
        <w:rPr>
          <w:rFonts w:ascii="Calibri" w:eastAsia="Times New Roman" w:hAnsi="Calibri" w:cs="Calibri"/>
          <w:b/>
          <w:bCs/>
          <w:color w:val="002060"/>
          <w:sz w:val="32"/>
          <w:szCs w:val="22"/>
          <w:lang w:val="en-NZ" w:eastAsia="en-NZ"/>
        </w:rPr>
        <w:t xml:space="preserve">Email: </w:t>
      </w:r>
      <w:r w:rsidR="009969ED">
        <w:rPr>
          <w:rFonts w:ascii="Calibri" w:eastAsia="Times New Roman" w:hAnsi="Calibri" w:cs="Calibri"/>
          <w:b/>
          <w:bCs/>
          <w:color w:val="002060"/>
          <w:sz w:val="32"/>
          <w:szCs w:val="22"/>
          <w:lang w:val="en-NZ" w:eastAsia="en-NZ"/>
        </w:rPr>
        <w:t>policy@dpa.org.nz</w:t>
      </w:r>
    </w:p>
    <w:p w14:paraId="2CB03DD3" w14:textId="369DF3F7" w:rsidR="003B0B09" w:rsidRPr="003B0B09" w:rsidRDefault="003B0B09" w:rsidP="003B0B09">
      <w:pPr>
        <w:spacing w:after="0" w:line="240" w:lineRule="auto"/>
        <w:rPr>
          <w:rFonts w:ascii="Calibri" w:eastAsia="Times New Roman" w:hAnsi="Calibri" w:cs="Calibri"/>
          <w:color w:val="002060"/>
          <w:sz w:val="32"/>
          <w:szCs w:val="22"/>
          <w:lang w:val="en-NZ" w:eastAsia="en-NZ"/>
        </w:rPr>
      </w:pPr>
      <w:r w:rsidRPr="003B0B09">
        <w:rPr>
          <w:rFonts w:ascii="Calibri" w:eastAsia="Times New Roman" w:hAnsi="Calibri" w:cs="Calibri"/>
          <w:b/>
          <w:bCs/>
          <w:color w:val="002060"/>
          <w:sz w:val="32"/>
          <w:szCs w:val="22"/>
          <w:lang w:val="en-NZ" w:eastAsia="en-NZ"/>
        </w:rPr>
        <w:t>Phone</w:t>
      </w:r>
      <w:r w:rsidRPr="003B0B09">
        <w:rPr>
          <w:rFonts w:ascii="Calibri" w:eastAsia="Times New Roman" w:hAnsi="Calibri" w:cs="Calibri"/>
          <w:color w:val="002060"/>
          <w:sz w:val="32"/>
          <w:szCs w:val="22"/>
          <w:lang w:val="en-NZ" w:eastAsia="en-NZ"/>
        </w:rPr>
        <w:t> +64 4 801 9100</w:t>
      </w:r>
    </w:p>
    <w:p w14:paraId="7742D1C6" w14:textId="18DE714F" w:rsidR="00FB0481" w:rsidRDefault="45A781E8" w:rsidP="45A781E8">
      <w:pPr>
        <w:spacing w:after="0" w:line="240" w:lineRule="auto"/>
        <w:rPr>
          <w:rFonts w:ascii="Arial Rounded MT Bold" w:eastAsia="Times New Roman" w:hAnsi="Arial Rounded MT Bold" w:cs="Arial"/>
          <w:b/>
          <w:bCs/>
          <w:color w:val="1F497D" w:themeColor="text2"/>
          <w:sz w:val="28"/>
          <w:szCs w:val="28"/>
          <w:lang w:val="en" w:eastAsia="en-NZ"/>
        </w:rPr>
      </w:pPr>
      <w:r w:rsidRPr="45A781E8">
        <w:rPr>
          <w:rFonts w:ascii="Calibri" w:eastAsia="Times New Roman" w:hAnsi="Calibri" w:cs="Calibri"/>
          <w:b/>
          <w:bCs/>
          <w:color w:val="002060"/>
          <w:sz w:val="32"/>
          <w:szCs w:val="32"/>
          <w:lang w:val="en-NZ" w:eastAsia="en-NZ"/>
        </w:rPr>
        <w:t>Mobile</w:t>
      </w:r>
      <w:r w:rsidRPr="45A781E8">
        <w:rPr>
          <w:rFonts w:ascii="Calibri" w:eastAsia="Times New Roman" w:hAnsi="Calibri" w:cs="Calibri"/>
          <w:color w:val="002060"/>
          <w:sz w:val="32"/>
          <w:szCs w:val="32"/>
          <w:lang w:val="en-NZ" w:eastAsia="en-NZ"/>
        </w:rPr>
        <w:t> +64 21 546 006</w:t>
      </w:r>
      <w:r w:rsidR="00FB0481" w:rsidRPr="45A781E8">
        <w:rPr>
          <w:rFonts w:ascii="Arial Rounded MT Bold" w:hAnsi="Arial Rounded MT Bold" w:cs="Arial"/>
          <w:b/>
          <w:bCs/>
          <w:color w:val="1F497D" w:themeColor="text2"/>
          <w:sz w:val="28"/>
          <w:szCs w:val="28"/>
          <w:lang w:val="en"/>
        </w:rPr>
        <w:br w:type="page"/>
      </w:r>
    </w:p>
    <w:p w14:paraId="64844EAF" w14:textId="77777777" w:rsidR="008D5537" w:rsidRPr="008D35CD" w:rsidRDefault="008D5537" w:rsidP="5614997F">
      <w:pPr>
        <w:pBdr>
          <w:bottom w:val="single" w:sz="4" w:space="6" w:color="002060"/>
        </w:pBdr>
        <w:shd w:val="clear" w:color="auto" w:fill="FFFFFF" w:themeFill="background1"/>
        <w:spacing w:before="600" w:line="276" w:lineRule="auto"/>
        <w:ind w:right="306"/>
        <w:rPr>
          <w:rFonts w:eastAsia="Times New Roman" w:cs="Arial"/>
          <w:color w:val="365F91" w:themeColor="accent1" w:themeShade="BF"/>
          <w:sz w:val="28"/>
          <w:szCs w:val="28"/>
          <w:u w:val="single"/>
          <w:lang w:val="en-NZ" w:eastAsia="en-NZ"/>
        </w:rPr>
      </w:pPr>
      <w:r w:rsidRPr="5614997F">
        <w:rPr>
          <w:rFonts w:eastAsia="Times New Roman" w:cs="Arial"/>
          <w:b/>
          <w:color w:val="365F91" w:themeColor="accent1" w:themeShade="BF"/>
          <w:sz w:val="28"/>
          <w:szCs w:val="28"/>
          <w:u w:val="single"/>
          <w:lang w:val="en-NZ" w:eastAsia="en-NZ"/>
        </w:rPr>
        <w:lastRenderedPageBreak/>
        <w:t>Introducing Disabled Persons Assembly NZ</w:t>
      </w:r>
    </w:p>
    <w:p w14:paraId="42CB813E" w14:textId="77777777" w:rsidR="008D5537" w:rsidRPr="008D35CD" w:rsidRDefault="008D5537" w:rsidP="006F55A9">
      <w:pPr>
        <w:spacing w:after="0" w:line="276" w:lineRule="auto"/>
        <w:rPr>
          <w:rFonts w:eastAsia="Times New Roman" w:cs="Arial"/>
          <w:sz w:val="24"/>
          <w:lang w:val="en-NZ" w:eastAsia="en-NZ"/>
        </w:rPr>
      </w:pPr>
    </w:p>
    <w:p w14:paraId="1429F00F" w14:textId="77777777" w:rsidR="008D5537" w:rsidRPr="008D35CD" w:rsidRDefault="008D5537" w:rsidP="006F55A9">
      <w:pPr>
        <w:spacing w:after="200" w:line="276" w:lineRule="auto"/>
        <w:rPr>
          <w:rFonts w:eastAsia="Times New Roman" w:cs="Arial"/>
          <w:sz w:val="24"/>
          <w:lang w:val="en-NZ" w:eastAsia="en-NZ"/>
        </w:rPr>
      </w:pPr>
      <w:r w:rsidRPr="008D35CD">
        <w:rPr>
          <w:rFonts w:eastAsia="Times New Roman" w:cs="Arial"/>
          <w:color w:val="000000"/>
          <w:sz w:val="24"/>
          <w:lang w:val="en-NZ" w:eastAsia="en-NZ"/>
        </w:rPr>
        <w:t xml:space="preserve">The Disabled Persons Assembly NZ (DPA) is a pan-impairment disabled person’s organisation that works to realise an equitable society, where all disabled people (of all impairment types and including women, Māori, Pasifika, young people) </w:t>
      </w:r>
      <w:proofErr w:type="gramStart"/>
      <w:r w:rsidRPr="008D35CD">
        <w:rPr>
          <w:rFonts w:eastAsia="Times New Roman" w:cs="Arial"/>
          <w:color w:val="000000"/>
          <w:sz w:val="24"/>
          <w:lang w:val="en-NZ" w:eastAsia="en-NZ"/>
        </w:rPr>
        <w:t>are able to</w:t>
      </w:r>
      <w:proofErr w:type="gramEnd"/>
      <w:r w:rsidRPr="008D35CD">
        <w:rPr>
          <w:rFonts w:eastAsia="Times New Roman" w:cs="Arial"/>
          <w:color w:val="000000"/>
          <w:sz w:val="24"/>
          <w:lang w:val="en-NZ" w:eastAsia="en-NZ"/>
        </w:rPr>
        <w:t xml:space="preserve"> direct their own lives. DPA works to improve social indicators for disabled people and for disabled people to be recognised as valued members of society. DPA and its members work with the wider disability community, other DPOs, government agencies, service providers, international disability organisations, and the public by:</w:t>
      </w:r>
    </w:p>
    <w:p w14:paraId="27EB1C55" w14:textId="77777777" w:rsidR="008D5537" w:rsidRPr="008D35CD" w:rsidRDefault="008D5537" w:rsidP="006F55A9">
      <w:pPr>
        <w:numPr>
          <w:ilvl w:val="0"/>
          <w:numId w:val="17"/>
        </w:numPr>
        <w:spacing w:after="0" w:line="276" w:lineRule="auto"/>
        <w:textAlignment w:val="baseline"/>
        <w:rPr>
          <w:rFonts w:eastAsia="Times New Roman" w:cs="Arial"/>
          <w:color w:val="000000"/>
          <w:sz w:val="24"/>
          <w:lang w:val="en-NZ" w:eastAsia="en-NZ"/>
        </w:rPr>
      </w:pPr>
      <w:r w:rsidRPr="008D35CD">
        <w:rPr>
          <w:rFonts w:eastAsia="Times New Roman" w:cs="Arial"/>
          <w:color w:val="000000"/>
          <w:sz w:val="24"/>
          <w:lang w:val="en-NZ" w:eastAsia="en-NZ"/>
        </w:rPr>
        <w:t>telling our stories and identifying systemic barriers</w:t>
      </w:r>
    </w:p>
    <w:p w14:paraId="01AABB28" w14:textId="77777777" w:rsidR="008D5537" w:rsidRPr="008D35CD" w:rsidRDefault="008D5537" w:rsidP="006F55A9">
      <w:pPr>
        <w:numPr>
          <w:ilvl w:val="0"/>
          <w:numId w:val="17"/>
        </w:numPr>
        <w:spacing w:after="0" w:line="276" w:lineRule="auto"/>
        <w:textAlignment w:val="baseline"/>
        <w:rPr>
          <w:rFonts w:eastAsia="Times New Roman" w:cs="Arial"/>
          <w:color w:val="000000"/>
          <w:sz w:val="24"/>
          <w:lang w:val="en-NZ" w:eastAsia="en-NZ"/>
        </w:rPr>
      </w:pPr>
      <w:r w:rsidRPr="008D35CD">
        <w:rPr>
          <w:rFonts w:eastAsia="Times New Roman" w:cs="Arial"/>
          <w:color w:val="000000"/>
          <w:sz w:val="24"/>
          <w:lang w:val="en-NZ" w:eastAsia="en-NZ"/>
        </w:rPr>
        <w:t>developing and advocating for solutions</w:t>
      </w:r>
    </w:p>
    <w:p w14:paraId="0DDA8B95" w14:textId="77777777" w:rsidR="008D5537" w:rsidRPr="008D35CD" w:rsidRDefault="008D5537" w:rsidP="006F55A9">
      <w:pPr>
        <w:numPr>
          <w:ilvl w:val="0"/>
          <w:numId w:val="17"/>
        </w:numPr>
        <w:spacing w:after="160" w:line="276" w:lineRule="auto"/>
        <w:textAlignment w:val="baseline"/>
        <w:rPr>
          <w:rFonts w:eastAsia="Times New Roman" w:cs="Arial"/>
          <w:color w:val="000000"/>
          <w:sz w:val="24"/>
          <w:lang w:val="en-NZ" w:eastAsia="en-NZ"/>
        </w:rPr>
      </w:pPr>
      <w:r w:rsidRPr="008D35CD">
        <w:rPr>
          <w:rFonts w:eastAsia="Times New Roman" w:cs="Arial"/>
          <w:color w:val="000000"/>
          <w:sz w:val="24"/>
          <w:lang w:val="en-NZ" w:eastAsia="en-NZ"/>
        </w:rPr>
        <w:t>celebrating innovation and good practice</w:t>
      </w:r>
    </w:p>
    <w:p w14:paraId="4688013D" w14:textId="075E9B50" w:rsidR="00975107" w:rsidRPr="006F55A9" w:rsidRDefault="00975107" w:rsidP="006F55A9">
      <w:pPr>
        <w:pStyle w:val="NormalWeb"/>
        <w:shd w:val="clear" w:color="auto" w:fill="FFFFFF"/>
        <w:spacing w:before="600" w:beforeAutospacing="0" w:after="120" w:afterAutospacing="0" w:line="276" w:lineRule="auto"/>
        <w:ind w:right="306"/>
        <w:rPr>
          <w:rFonts w:ascii="Arial" w:hAnsi="Arial" w:cs="Arial"/>
          <w:b/>
          <w:color w:val="365F91" w:themeColor="accent1" w:themeShade="BF"/>
          <w:u w:val="single"/>
          <w:lang w:val="en"/>
        </w:rPr>
      </w:pPr>
      <w:r w:rsidRPr="006F55A9">
        <w:rPr>
          <w:rFonts w:ascii="Arial" w:hAnsi="Arial" w:cs="Arial"/>
          <w:b/>
          <w:color w:val="365F91" w:themeColor="accent1" w:themeShade="BF"/>
          <w:u w:val="single"/>
          <w:lang w:val="en"/>
        </w:rPr>
        <w:t>UN Convention on the Rights of Persons with Disabilities</w:t>
      </w:r>
    </w:p>
    <w:p w14:paraId="39615EDD" w14:textId="77777777" w:rsidR="00FB0481" w:rsidRPr="006F55A9" w:rsidRDefault="00FB0481" w:rsidP="006F55A9">
      <w:pPr>
        <w:pStyle w:val="NormalWeb"/>
        <w:shd w:val="clear" w:color="auto" w:fill="FFFFFF"/>
        <w:spacing w:before="240" w:beforeAutospacing="0" w:after="120" w:afterAutospacing="0" w:line="276" w:lineRule="auto"/>
        <w:ind w:right="306"/>
        <w:rPr>
          <w:rFonts w:ascii="Arial" w:hAnsi="Arial" w:cs="Arial"/>
          <w:b/>
          <w:bCs/>
          <w:color w:val="365F91" w:themeColor="accent1" w:themeShade="BF"/>
          <w:u w:val="single"/>
          <w:lang w:val="en"/>
        </w:rPr>
      </w:pPr>
      <w:r w:rsidRPr="006F55A9">
        <w:rPr>
          <w:rFonts w:ascii="Arial" w:hAnsi="Arial" w:cs="Arial"/>
          <w:b/>
          <w:bCs/>
          <w:color w:val="365F91" w:themeColor="accent1" w:themeShade="BF"/>
          <w:u w:val="single"/>
          <w:lang w:val="en"/>
        </w:rPr>
        <w:t>Government accountability</w:t>
      </w:r>
    </w:p>
    <w:p w14:paraId="67810CBD" w14:textId="5F8A58D3" w:rsidR="00FB0481" w:rsidRPr="008D35CD" w:rsidRDefault="00FB0481" w:rsidP="006F55A9">
      <w:pPr>
        <w:pStyle w:val="NormalWeb"/>
        <w:shd w:val="clear" w:color="auto" w:fill="FFFFFF"/>
        <w:spacing w:before="120" w:beforeAutospacing="0" w:after="120" w:afterAutospacing="0" w:line="276" w:lineRule="auto"/>
        <w:ind w:right="304"/>
        <w:rPr>
          <w:rFonts w:ascii="Arial" w:hAnsi="Arial" w:cs="Arial"/>
          <w:lang w:val="en"/>
        </w:rPr>
      </w:pPr>
      <w:r w:rsidRPr="008D35CD">
        <w:rPr>
          <w:rFonts w:ascii="Arial" w:hAnsi="Arial" w:cs="Arial"/>
          <w:lang w:val="en"/>
        </w:rPr>
        <w:t>The United Nations Convention on the Rights of Persons with Disabilities (</w:t>
      </w:r>
      <w:r w:rsidR="00C10E17" w:rsidRPr="008D35CD">
        <w:rPr>
          <w:rFonts w:ascii="Arial" w:hAnsi="Arial" w:cs="Arial"/>
          <w:lang w:val="en"/>
        </w:rPr>
        <w:t>UN</w:t>
      </w:r>
      <w:r w:rsidRPr="008D35CD">
        <w:rPr>
          <w:rFonts w:ascii="Arial" w:hAnsi="Arial" w:cs="Arial"/>
          <w:lang w:val="en"/>
        </w:rPr>
        <w:t xml:space="preserve">CRPD) provides the mandate for disabled people to hold the Government to account on ensuring the full and equal enjoyment of all human rights by disabled people. </w:t>
      </w:r>
    </w:p>
    <w:p w14:paraId="5CD2A14D" w14:textId="77777777" w:rsidR="00FB0481" w:rsidRPr="006F55A9" w:rsidRDefault="00FB0481" w:rsidP="006F55A9">
      <w:pPr>
        <w:pStyle w:val="NormalWeb"/>
        <w:shd w:val="clear" w:color="auto" w:fill="FFFFFF"/>
        <w:spacing w:before="240" w:beforeAutospacing="0" w:after="120" w:afterAutospacing="0" w:line="276" w:lineRule="auto"/>
        <w:ind w:right="306"/>
        <w:rPr>
          <w:rFonts w:ascii="Arial" w:hAnsi="Arial" w:cs="Arial"/>
          <w:b/>
          <w:bCs/>
          <w:color w:val="365F91" w:themeColor="accent1" w:themeShade="BF"/>
          <w:u w:val="single"/>
          <w:lang w:val="en"/>
        </w:rPr>
      </w:pPr>
      <w:r w:rsidRPr="006F55A9">
        <w:rPr>
          <w:rFonts w:ascii="Arial" w:hAnsi="Arial" w:cs="Arial"/>
          <w:b/>
          <w:bCs/>
          <w:color w:val="365F91" w:themeColor="accent1" w:themeShade="BF"/>
          <w:u w:val="single"/>
          <w:lang w:val="en"/>
        </w:rPr>
        <w:t>Partnership with DPOs</w:t>
      </w:r>
    </w:p>
    <w:p w14:paraId="1782DD5E" w14:textId="183AD108" w:rsidR="008E4CF8" w:rsidRPr="008D35CD" w:rsidRDefault="00FB0481" w:rsidP="006F55A9">
      <w:pPr>
        <w:pStyle w:val="NormalWeb"/>
        <w:shd w:val="clear" w:color="auto" w:fill="FFFFFF"/>
        <w:spacing w:before="120" w:beforeAutospacing="0" w:after="120" w:afterAutospacing="0" w:line="276" w:lineRule="auto"/>
        <w:ind w:right="304"/>
        <w:rPr>
          <w:rFonts w:ascii="Arial" w:hAnsi="Arial" w:cs="Arial"/>
          <w:lang w:val="en"/>
        </w:rPr>
      </w:pPr>
      <w:r w:rsidRPr="008D35CD">
        <w:rPr>
          <w:rFonts w:ascii="Arial" w:hAnsi="Arial" w:cs="Arial"/>
          <w:lang w:val="en"/>
        </w:rPr>
        <w:t xml:space="preserve">The implementation of the </w:t>
      </w:r>
      <w:r w:rsidR="00C10E17" w:rsidRPr="008D35CD">
        <w:rPr>
          <w:rFonts w:ascii="Arial" w:hAnsi="Arial" w:cs="Arial"/>
          <w:lang w:val="en"/>
        </w:rPr>
        <w:t>UN</w:t>
      </w:r>
      <w:r w:rsidRPr="008D35CD">
        <w:rPr>
          <w:rFonts w:ascii="Arial" w:hAnsi="Arial" w:cs="Arial"/>
          <w:lang w:val="en"/>
        </w:rPr>
        <w:t xml:space="preserve">CRPD depends on a partnership between DPOs and the Government. This is highlighted in Article 4.3 which says governments shall consult closely with and actively involve disabled people, including disabled children, through their representative </w:t>
      </w:r>
      <w:proofErr w:type="spellStart"/>
      <w:r w:rsidRPr="008D35CD">
        <w:rPr>
          <w:rFonts w:ascii="Arial" w:hAnsi="Arial" w:cs="Arial"/>
          <w:lang w:val="en"/>
        </w:rPr>
        <w:t>organisations</w:t>
      </w:r>
      <w:proofErr w:type="spellEnd"/>
      <w:r w:rsidRPr="008D35CD">
        <w:rPr>
          <w:rFonts w:ascii="Arial" w:hAnsi="Arial" w:cs="Arial"/>
          <w:lang w:val="en"/>
        </w:rPr>
        <w:t>.</w:t>
      </w:r>
      <w:r w:rsidR="00632B6D" w:rsidRPr="008D35CD">
        <w:rPr>
          <w:rFonts w:ascii="Arial" w:hAnsi="Arial" w:cs="Arial"/>
          <w:lang w:val="en"/>
        </w:rPr>
        <w:t xml:space="preserve"> </w:t>
      </w:r>
      <w:r w:rsidR="008E4CF8" w:rsidRPr="008D35CD">
        <w:rPr>
          <w:rFonts w:ascii="Arial" w:hAnsi="Arial" w:cs="Arial"/>
          <w:lang w:val="en"/>
        </w:rPr>
        <w:t>This partnership goes beyond just consulting with disabled people</w:t>
      </w:r>
      <w:r w:rsidR="00AD7BAA" w:rsidRPr="008D35CD">
        <w:rPr>
          <w:rFonts w:ascii="Arial" w:hAnsi="Arial" w:cs="Arial"/>
          <w:lang w:val="en"/>
        </w:rPr>
        <w:t>, i</w:t>
      </w:r>
      <w:r w:rsidR="000A4BC8" w:rsidRPr="008D35CD">
        <w:rPr>
          <w:rFonts w:ascii="Arial" w:hAnsi="Arial" w:cs="Arial"/>
          <w:lang w:val="en"/>
        </w:rPr>
        <w:t xml:space="preserve">t </w:t>
      </w:r>
      <w:r w:rsidR="00F50793" w:rsidRPr="008D35CD">
        <w:rPr>
          <w:rFonts w:ascii="Arial" w:hAnsi="Arial" w:cs="Arial"/>
          <w:lang w:val="en"/>
        </w:rPr>
        <w:t>mandates Governments to</w:t>
      </w:r>
      <w:r w:rsidR="003F6E63" w:rsidRPr="008D35CD">
        <w:rPr>
          <w:rFonts w:ascii="Arial" w:hAnsi="Arial" w:cs="Arial"/>
          <w:lang w:val="en"/>
        </w:rPr>
        <w:t xml:space="preserve"> actively </w:t>
      </w:r>
      <w:r w:rsidR="00F50793" w:rsidRPr="008D35CD">
        <w:rPr>
          <w:rFonts w:ascii="Arial" w:hAnsi="Arial" w:cs="Arial"/>
          <w:lang w:val="en"/>
        </w:rPr>
        <w:t xml:space="preserve">involve disabled people and our </w:t>
      </w:r>
      <w:proofErr w:type="spellStart"/>
      <w:r w:rsidR="00F50793" w:rsidRPr="008D35CD">
        <w:rPr>
          <w:rFonts w:ascii="Arial" w:hAnsi="Arial" w:cs="Arial"/>
          <w:lang w:val="en"/>
        </w:rPr>
        <w:t>organisations</w:t>
      </w:r>
      <w:proofErr w:type="spellEnd"/>
      <w:r w:rsidR="00F50793" w:rsidRPr="008D35CD">
        <w:rPr>
          <w:rFonts w:ascii="Arial" w:hAnsi="Arial" w:cs="Arial"/>
          <w:lang w:val="en"/>
        </w:rPr>
        <w:t xml:space="preserve"> in everything that </w:t>
      </w:r>
      <w:r w:rsidR="009277E9" w:rsidRPr="008D35CD">
        <w:rPr>
          <w:rFonts w:ascii="Arial" w:hAnsi="Arial" w:cs="Arial"/>
          <w:lang w:val="en"/>
        </w:rPr>
        <w:t>a</w:t>
      </w:r>
      <w:r w:rsidR="00F50793" w:rsidRPr="008D35CD">
        <w:rPr>
          <w:rFonts w:ascii="Arial" w:hAnsi="Arial" w:cs="Arial"/>
          <w:lang w:val="en"/>
        </w:rPr>
        <w:t xml:space="preserve">ffects </w:t>
      </w:r>
      <w:r w:rsidR="006640CA" w:rsidRPr="008D35CD">
        <w:rPr>
          <w:rFonts w:ascii="Arial" w:hAnsi="Arial" w:cs="Arial"/>
          <w:lang w:val="en"/>
        </w:rPr>
        <w:t>us</w:t>
      </w:r>
      <w:r w:rsidR="001A47BA" w:rsidRPr="008D35CD">
        <w:rPr>
          <w:rFonts w:ascii="Arial" w:hAnsi="Arial" w:cs="Arial"/>
          <w:lang w:val="en"/>
        </w:rPr>
        <w:t>.</w:t>
      </w:r>
    </w:p>
    <w:p w14:paraId="12732330" w14:textId="4C8B50F8" w:rsidR="008E4CF8" w:rsidRPr="006F55A9" w:rsidRDefault="00FA5892" w:rsidP="006F55A9">
      <w:pPr>
        <w:pStyle w:val="NormalWeb"/>
        <w:shd w:val="clear" w:color="auto" w:fill="FFFFFF"/>
        <w:spacing w:before="240" w:beforeAutospacing="0" w:after="120" w:afterAutospacing="0" w:line="276" w:lineRule="auto"/>
        <w:ind w:right="306"/>
        <w:rPr>
          <w:rFonts w:ascii="Arial" w:hAnsi="Arial" w:cs="Arial"/>
          <w:b/>
          <w:bCs/>
          <w:color w:val="365F91" w:themeColor="accent1" w:themeShade="BF"/>
          <w:u w:val="single"/>
          <w:lang w:val="en"/>
        </w:rPr>
      </w:pPr>
      <w:r w:rsidRPr="006F55A9">
        <w:rPr>
          <w:rFonts w:ascii="Arial" w:hAnsi="Arial" w:cs="Arial"/>
          <w:b/>
          <w:bCs/>
          <w:color w:val="365F91" w:themeColor="accent1" w:themeShade="BF"/>
          <w:u w:val="single"/>
          <w:lang w:val="en"/>
        </w:rPr>
        <w:t>UN</w:t>
      </w:r>
      <w:r w:rsidR="008E4CF8" w:rsidRPr="006F55A9">
        <w:rPr>
          <w:rFonts w:ascii="Arial" w:hAnsi="Arial" w:cs="Arial"/>
          <w:b/>
          <w:bCs/>
          <w:color w:val="365F91" w:themeColor="accent1" w:themeShade="BF"/>
          <w:u w:val="single"/>
          <w:lang w:val="en"/>
        </w:rPr>
        <w:t>CRPD is the minimum standard</w:t>
      </w:r>
    </w:p>
    <w:p w14:paraId="66199937" w14:textId="748D7585" w:rsidR="008E4CF8" w:rsidRPr="008D35CD" w:rsidRDefault="008E4CF8" w:rsidP="006F55A9">
      <w:pPr>
        <w:pStyle w:val="NormalWeb"/>
        <w:shd w:val="clear" w:color="auto" w:fill="FFFFFF"/>
        <w:spacing w:before="120" w:beforeAutospacing="0" w:after="120" w:afterAutospacing="0" w:line="276" w:lineRule="auto"/>
        <w:ind w:right="306"/>
        <w:rPr>
          <w:rFonts w:ascii="Arial" w:hAnsi="Arial" w:cs="Arial"/>
          <w:lang w:val="en"/>
        </w:rPr>
      </w:pPr>
      <w:r w:rsidRPr="008D35CD">
        <w:rPr>
          <w:rFonts w:ascii="Arial" w:hAnsi="Arial" w:cs="Arial"/>
          <w:lang w:val="en"/>
        </w:rPr>
        <w:t>DPA uphold</w:t>
      </w:r>
      <w:r w:rsidR="003A487A" w:rsidRPr="008D35CD">
        <w:rPr>
          <w:rFonts w:ascii="Arial" w:hAnsi="Arial" w:cs="Arial"/>
          <w:lang w:val="en"/>
        </w:rPr>
        <w:t>s</w:t>
      </w:r>
      <w:r w:rsidRPr="008D35CD">
        <w:rPr>
          <w:rFonts w:ascii="Arial" w:hAnsi="Arial" w:cs="Arial"/>
          <w:lang w:val="en"/>
        </w:rPr>
        <w:t xml:space="preserve"> the </w:t>
      </w:r>
      <w:r w:rsidR="003A487A" w:rsidRPr="008D35CD">
        <w:rPr>
          <w:rFonts w:ascii="Arial" w:hAnsi="Arial" w:cs="Arial"/>
          <w:lang w:val="en"/>
        </w:rPr>
        <w:t>UN</w:t>
      </w:r>
      <w:r w:rsidRPr="008D35CD">
        <w:rPr>
          <w:rFonts w:ascii="Arial" w:hAnsi="Arial" w:cs="Arial"/>
          <w:lang w:val="en"/>
        </w:rPr>
        <w:t>CRPD as the minimum standard for our participation in society.</w:t>
      </w:r>
    </w:p>
    <w:p w14:paraId="467C53C3" w14:textId="7A1DAA31" w:rsidR="00101BB3" w:rsidRDefault="00101BB3" w:rsidP="5614997F">
      <w:pPr>
        <w:pStyle w:val="NormalWeb"/>
        <w:shd w:val="clear" w:color="auto" w:fill="FFFFFF" w:themeFill="background1"/>
        <w:spacing w:before="240" w:beforeAutospacing="0" w:after="120" w:afterAutospacing="0" w:line="276" w:lineRule="auto"/>
        <w:ind w:right="306"/>
        <w:rPr>
          <w:rFonts w:ascii="Arial" w:hAnsi="Arial" w:cs="Arial"/>
          <w:b/>
          <w:bCs/>
          <w:color w:val="365F91" w:themeColor="accent1" w:themeShade="BF"/>
          <w:u w:val="single"/>
          <w:lang w:val="en-US"/>
        </w:rPr>
      </w:pPr>
      <w:r>
        <w:rPr>
          <w:rFonts w:ascii="Arial" w:hAnsi="Arial" w:cs="Arial"/>
          <w:b/>
          <w:bCs/>
          <w:color w:val="365F91" w:themeColor="accent1" w:themeShade="BF"/>
          <w:u w:val="single"/>
          <w:lang w:val="en"/>
        </w:rPr>
        <w:t>Right to Access</w:t>
      </w:r>
      <w:r w:rsidR="00B84720">
        <w:rPr>
          <w:rFonts w:ascii="Arial" w:hAnsi="Arial" w:cs="Arial"/>
          <w:b/>
          <w:bCs/>
          <w:color w:val="365F91" w:themeColor="accent1" w:themeShade="BF"/>
          <w:u w:val="single"/>
          <w:lang w:val="en"/>
        </w:rPr>
        <w:t xml:space="preserve"> </w:t>
      </w:r>
      <w:r>
        <w:rPr>
          <w:rFonts w:ascii="Arial" w:hAnsi="Arial" w:cs="Arial"/>
          <w:b/>
          <w:bCs/>
          <w:color w:val="365F91" w:themeColor="accent1" w:themeShade="BF"/>
          <w:u w:val="single"/>
          <w:lang w:val="en-US"/>
        </w:rPr>
        <w:t>I</w:t>
      </w:r>
      <w:r w:rsidRPr="00101BB3">
        <w:rPr>
          <w:rFonts w:ascii="Arial" w:hAnsi="Arial" w:cs="Arial"/>
          <w:b/>
          <w:bCs/>
          <w:color w:val="365F91" w:themeColor="accent1" w:themeShade="BF"/>
          <w:u w:val="single"/>
          <w:lang w:val="en-US"/>
        </w:rPr>
        <w:t xml:space="preserve">nformation and </w:t>
      </w:r>
      <w:r>
        <w:rPr>
          <w:rFonts w:ascii="Arial" w:hAnsi="Arial" w:cs="Arial"/>
          <w:b/>
          <w:bCs/>
          <w:color w:val="365F91" w:themeColor="accent1" w:themeShade="BF"/>
          <w:u w:val="single"/>
          <w:lang w:val="en-US"/>
        </w:rPr>
        <w:t>C</w:t>
      </w:r>
      <w:r w:rsidRPr="00101BB3">
        <w:rPr>
          <w:rFonts w:ascii="Arial" w:hAnsi="Arial" w:cs="Arial"/>
          <w:b/>
          <w:bCs/>
          <w:color w:val="365F91" w:themeColor="accent1" w:themeShade="BF"/>
          <w:u w:val="single"/>
          <w:lang w:val="en-US"/>
        </w:rPr>
        <w:t xml:space="preserve">ommunications </w:t>
      </w:r>
      <w:r>
        <w:rPr>
          <w:rFonts w:ascii="Arial" w:hAnsi="Arial" w:cs="Arial"/>
          <w:b/>
          <w:bCs/>
          <w:color w:val="365F91" w:themeColor="accent1" w:themeShade="BF"/>
          <w:u w:val="single"/>
          <w:lang w:val="en-US"/>
        </w:rPr>
        <w:t>T</w:t>
      </w:r>
      <w:r w:rsidRPr="00101BB3">
        <w:rPr>
          <w:rFonts w:ascii="Arial" w:hAnsi="Arial" w:cs="Arial"/>
          <w:b/>
          <w:bCs/>
          <w:color w:val="365F91" w:themeColor="accent1" w:themeShade="BF"/>
          <w:u w:val="single"/>
          <w:lang w:val="en-US"/>
        </w:rPr>
        <w:t xml:space="preserve">echnologies and </w:t>
      </w:r>
      <w:r>
        <w:rPr>
          <w:rFonts w:ascii="Arial" w:hAnsi="Arial" w:cs="Arial"/>
          <w:b/>
          <w:bCs/>
          <w:color w:val="365F91" w:themeColor="accent1" w:themeShade="BF"/>
          <w:u w:val="single"/>
          <w:lang w:val="en-US"/>
        </w:rPr>
        <w:t>S</w:t>
      </w:r>
      <w:r w:rsidRPr="00101BB3">
        <w:rPr>
          <w:rFonts w:ascii="Arial" w:hAnsi="Arial" w:cs="Arial"/>
          <w:b/>
          <w:bCs/>
          <w:color w:val="365F91" w:themeColor="accent1" w:themeShade="BF"/>
          <w:u w:val="single"/>
          <w:lang w:val="en-US"/>
        </w:rPr>
        <w:t>ystems</w:t>
      </w:r>
    </w:p>
    <w:p w14:paraId="5475058F" w14:textId="2868CA38" w:rsidR="00BE4540" w:rsidRDefault="00B84720" w:rsidP="002207C8">
      <w:pPr>
        <w:pStyle w:val="NormalWeb"/>
        <w:shd w:val="clear" w:color="auto" w:fill="FFFFFF"/>
        <w:spacing w:before="240" w:beforeAutospacing="0" w:after="120" w:afterAutospacing="0" w:line="276" w:lineRule="auto"/>
        <w:ind w:right="306"/>
        <w:rPr>
          <w:rFonts w:ascii="Arial" w:hAnsi="Arial" w:cs="Arial"/>
        </w:rPr>
      </w:pPr>
      <w:r>
        <w:rPr>
          <w:rFonts w:ascii="Arial" w:hAnsi="Arial" w:cs="Arial"/>
          <w:lang w:val="en-US"/>
        </w:rPr>
        <w:t xml:space="preserve">Of </w:t>
      </w:r>
      <w:proofErr w:type="gramStart"/>
      <w:r>
        <w:rPr>
          <w:rFonts w:ascii="Arial" w:hAnsi="Arial" w:cs="Arial"/>
          <w:lang w:val="en-US"/>
        </w:rPr>
        <w:t>particular relevance</w:t>
      </w:r>
      <w:proofErr w:type="gramEnd"/>
      <w:r>
        <w:rPr>
          <w:rFonts w:ascii="Arial" w:hAnsi="Arial" w:cs="Arial"/>
          <w:lang w:val="en-US"/>
        </w:rPr>
        <w:t xml:space="preserve"> to </w:t>
      </w:r>
      <w:r w:rsidR="00E11F5A">
        <w:rPr>
          <w:rFonts w:ascii="Arial" w:hAnsi="Arial" w:cs="Arial"/>
          <w:lang w:val="en-US"/>
        </w:rPr>
        <w:t xml:space="preserve">the Digital Strategy </w:t>
      </w:r>
      <w:r w:rsidR="002207C8">
        <w:rPr>
          <w:rFonts w:ascii="Arial" w:hAnsi="Arial" w:cs="Arial"/>
          <w:lang w:val="en-US"/>
        </w:rPr>
        <w:t>are</w:t>
      </w:r>
      <w:r w:rsidR="0013383C">
        <w:rPr>
          <w:rFonts w:ascii="Arial" w:hAnsi="Arial" w:cs="Arial"/>
          <w:lang w:val="en-US"/>
        </w:rPr>
        <w:t xml:space="preserve"> </w:t>
      </w:r>
      <w:r w:rsidR="0081506E">
        <w:rPr>
          <w:rFonts w:ascii="Arial" w:hAnsi="Arial" w:cs="Arial"/>
        </w:rPr>
        <w:t>c</w:t>
      </w:r>
      <w:r w:rsidR="002207C8">
        <w:rPr>
          <w:rFonts w:ascii="Arial" w:hAnsi="Arial" w:cs="Arial"/>
        </w:rPr>
        <w:t>lause</w:t>
      </w:r>
      <w:r w:rsidR="0081506E">
        <w:rPr>
          <w:rFonts w:ascii="Arial" w:hAnsi="Arial" w:cs="Arial"/>
        </w:rPr>
        <w:t xml:space="preserve">s </w:t>
      </w:r>
      <w:r w:rsidR="002207C8">
        <w:rPr>
          <w:rFonts w:ascii="Arial" w:hAnsi="Arial" w:cs="Arial"/>
        </w:rPr>
        <w:t xml:space="preserve">2 </w:t>
      </w:r>
      <w:r w:rsidR="00BE4540">
        <w:rPr>
          <w:rFonts w:ascii="Arial" w:hAnsi="Arial" w:cs="Arial"/>
        </w:rPr>
        <w:t>g) and</w:t>
      </w:r>
      <w:r w:rsidR="0081506E">
        <w:rPr>
          <w:rFonts w:ascii="Arial" w:hAnsi="Arial" w:cs="Arial"/>
        </w:rPr>
        <w:t xml:space="preserve"> 2</w:t>
      </w:r>
      <w:r w:rsidR="00BE4540">
        <w:rPr>
          <w:rFonts w:ascii="Arial" w:hAnsi="Arial" w:cs="Arial"/>
        </w:rPr>
        <w:t xml:space="preserve"> h) </w:t>
      </w:r>
      <w:r w:rsidR="0081506E">
        <w:rPr>
          <w:rFonts w:ascii="Arial" w:hAnsi="Arial" w:cs="Arial"/>
        </w:rPr>
        <w:t xml:space="preserve">of </w:t>
      </w:r>
      <w:r w:rsidR="0081506E">
        <w:rPr>
          <w:rFonts w:ascii="Arial" w:hAnsi="Arial" w:cs="Arial"/>
          <w:lang w:val="en-US"/>
        </w:rPr>
        <w:t xml:space="preserve">article 9 </w:t>
      </w:r>
      <w:r w:rsidR="00BE4540">
        <w:rPr>
          <w:rFonts w:ascii="Arial" w:hAnsi="Arial" w:cs="Arial"/>
        </w:rPr>
        <w:t xml:space="preserve">which </w:t>
      </w:r>
      <w:r w:rsidR="00E11F5A">
        <w:rPr>
          <w:rFonts w:ascii="Arial" w:hAnsi="Arial" w:cs="Arial"/>
        </w:rPr>
        <w:t xml:space="preserve">outline governments responsibility to </w:t>
      </w:r>
    </w:p>
    <w:p w14:paraId="0258C1BE" w14:textId="3E53F425" w:rsidR="002207C8" w:rsidRPr="00E11F5A" w:rsidRDefault="002207C8" w:rsidP="00E11F5A">
      <w:pPr>
        <w:pStyle w:val="NormalWeb"/>
        <w:numPr>
          <w:ilvl w:val="0"/>
          <w:numId w:val="30"/>
        </w:numPr>
        <w:shd w:val="clear" w:color="auto" w:fill="FFFFFF"/>
        <w:spacing w:before="240" w:beforeAutospacing="0" w:after="120" w:afterAutospacing="0" w:line="276" w:lineRule="auto"/>
        <w:ind w:right="306"/>
        <w:rPr>
          <w:rFonts w:ascii="Arial" w:hAnsi="Arial" w:cs="Arial"/>
        </w:rPr>
      </w:pPr>
      <w:r w:rsidRPr="00E11F5A">
        <w:rPr>
          <w:rFonts w:ascii="Arial" w:hAnsi="Arial" w:cs="Arial"/>
        </w:rPr>
        <w:t xml:space="preserve">promote access for persons with disabilities to new information and communications technologies and systems, including the </w:t>
      </w:r>
      <w:proofErr w:type="gramStart"/>
      <w:r w:rsidRPr="00E11F5A">
        <w:rPr>
          <w:rFonts w:ascii="Arial" w:hAnsi="Arial" w:cs="Arial"/>
        </w:rPr>
        <w:t>Internet;</w:t>
      </w:r>
      <w:proofErr w:type="gramEnd"/>
    </w:p>
    <w:p w14:paraId="591A4780" w14:textId="77777777" w:rsidR="00E11F5A" w:rsidRPr="00E11F5A" w:rsidRDefault="00E11F5A" w:rsidP="002207C8">
      <w:pPr>
        <w:pStyle w:val="NormalWeb"/>
        <w:spacing w:before="240" w:after="120" w:line="276" w:lineRule="auto"/>
        <w:ind w:right="306"/>
        <w:rPr>
          <w:rFonts w:ascii="Arial" w:hAnsi="Arial" w:cs="Arial"/>
        </w:rPr>
      </w:pPr>
      <w:r w:rsidRPr="00E11F5A">
        <w:rPr>
          <w:rFonts w:ascii="Arial" w:hAnsi="Arial" w:cs="Arial"/>
        </w:rPr>
        <w:t xml:space="preserve">and </w:t>
      </w:r>
    </w:p>
    <w:p w14:paraId="220D3D96" w14:textId="3EFB2937" w:rsidR="002207C8" w:rsidRPr="002207C8" w:rsidRDefault="48548B75" w:rsidP="00E11F5A">
      <w:pPr>
        <w:pStyle w:val="NormalWeb"/>
        <w:numPr>
          <w:ilvl w:val="0"/>
          <w:numId w:val="30"/>
        </w:numPr>
        <w:spacing w:before="240" w:after="120" w:line="276" w:lineRule="auto"/>
        <w:ind w:right="306"/>
        <w:rPr>
          <w:rFonts w:ascii="Arial" w:hAnsi="Arial" w:cs="Arial"/>
        </w:rPr>
      </w:pPr>
      <w:r w:rsidRPr="48548B75">
        <w:rPr>
          <w:rFonts w:ascii="Arial" w:hAnsi="Arial" w:cs="Arial"/>
        </w:rPr>
        <w:lastRenderedPageBreak/>
        <w:t>promote the design, development, production and distribution of accessible information and communications technologies and systems at an early stage, so that these technologies and systems become accessible at minimum cost.</w:t>
      </w:r>
    </w:p>
    <w:p w14:paraId="4E487559" w14:textId="4139272E" w:rsidR="00B06DFC" w:rsidRPr="008D35CD" w:rsidRDefault="48548B75" w:rsidP="48548B75">
      <w:pPr>
        <w:pStyle w:val="NormalWeb"/>
        <w:shd w:val="clear" w:color="auto" w:fill="FFFFFF" w:themeFill="background1"/>
        <w:spacing w:before="240" w:beforeAutospacing="0" w:after="120" w:afterAutospacing="0" w:line="276" w:lineRule="auto"/>
        <w:ind w:right="306"/>
        <w:rPr>
          <w:rFonts w:ascii="Arial" w:hAnsi="Arial" w:cs="Arial"/>
          <w:b/>
          <w:bCs/>
          <w:color w:val="365F91" w:themeColor="accent1" w:themeShade="BF"/>
          <w:sz w:val="28"/>
          <w:szCs w:val="28"/>
          <w:u w:val="single"/>
          <w:lang w:val="en"/>
        </w:rPr>
      </w:pPr>
      <w:r w:rsidRPr="48548B75">
        <w:rPr>
          <w:rFonts w:ascii="Arial" w:hAnsi="Arial" w:cs="Arial"/>
          <w:b/>
          <w:bCs/>
          <w:color w:val="365F91" w:themeColor="accent1" w:themeShade="BF"/>
          <w:sz w:val="28"/>
          <w:szCs w:val="28"/>
          <w:u w:val="single"/>
          <w:lang w:val="en"/>
        </w:rPr>
        <w:t xml:space="preserve">DPA Overall Comment </w:t>
      </w:r>
      <w:r w:rsidR="00EC3FE3">
        <w:rPr>
          <w:rFonts w:ascii="Arial" w:hAnsi="Arial" w:cs="Arial"/>
          <w:b/>
          <w:bCs/>
          <w:color w:val="365F91" w:themeColor="accent1" w:themeShade="BF"/>
          <w:sz w:val="28"/>
          <w:szCs w:val="28"/>
          <w:u w:val="single"/>
          <w:lang w:val="en"/>
        </w:rPr>
        <w:t>o</w:t>
      </w:r>
      <w:r w:rsidRPr="48548B75">
        <w:rPr>
          <w:rFonts w:ascii="Arial" w:hAnsi="Arial" w:cs="Arial"/>
          <w:b/>
          <w:bCs/>
          <w:color w:val="365F91" w:themeColor="accent1" w:themeShade="BF"/>
          <w:sz w:val="28"/>
          <w:szCs w:val="28"/>
          <w:u w:val="single"/>
          <w:lang w:val="en"/>
        </w:rPr>
        <w:t xml:space="preserve">n </w:t>
      </w:r>
      <w:r w:rsidR="00EC3FE3">
        <w:rPr>
          <w:rFonts w:ascii="Arial" w:hAnsi="Arial" w:cs="Arial"/>
          <w:b/>
          <w:bCs/>
          <w:color w:val="365F91" w:themeColor="accent1" w:themeShade="BF"/>
          <w:sz w:val="28"/>
          <w:szCs w:val="28"/>
          <w:u w:val="single"/>
          <w:lang w:val="en"/>
        </w:rPr>
        <w:t>t</w:t>
      </w:r>
      <w:r w:rsidRPr="48548B75">
        <w:rPr>
          <w:rFonts w:ascii="Arial" w:hAnsi="Arial" w:cs="Arial"/>
          <w:b/>
          <w:bCs/>
          <w:color w:val="365F91" w:themeColor="accent1" w:themeShade="BF"/>
          <w:sz w:val="28"/>
          <w:szCs w:val="28"/>
          <w:u w:val="single"/>
          <w:lang w:val="en"/>
        </w:rPr>
        <w:t>he Digital Strategy</w:t>
      </w:r>
    </w:p>
    <w:p w14:paraId="29BF8303" w14:textId="2D5C1A2B" w:rsidR="005B32B7" w:rsidRPr="008D35CD" w:rsidRDefault="00704794" w:rsidP="006F55A9">
      <w:pPr>
        <w:spacing w:line="276" w:lineRule="auto"/>
        <w:rPr>
          <w:rFonts w:eastAsia="Times New Roman" w:cs="Arial"/>
          <w:sz w:val="24"/>
          <w:lang w:val="en-NZ" w:eastAsia="en-NZ"/>
        </w:rPr>
      </w:pPr>
      <w:r w:rsidRPr="00704794">
        <w:rPr>
          <w:rFonts w:eastAsia="Times New Roman" w:cs="Arial"/>
          <w:sz w:val="24"/>
          <w:lang w:val="en-NZ" w:eastAsia="en-NZ"/>
        </w:rPr>
        <w:t xml:space="preserve">The current COVID pandemic </w:t>
      </w:r>
      <w:r w:rsidR="00D56BDB" w:rsidRPr="008D35CD">
        <w:rPr>
          <w:rFonts w:eastAsia="Times New Roman" w:cs="Arial"/>
          <w:sz w:val="24"/>
          <w:lang w:val="en-NZ" w:eastAsia="en-NZ"/>
        </w:rPr>
        <w:t xml:space="preserve">and regional lockdowns </w:t>
      </w:r>
      <w:r w:rsidRPr="00704794">
        <w:rPr>
          <w:rFonts w:eastAsia="Times New Roman" w:cs="Arial"/>
          <w:sz w:val="24"/>
          <w:lang w:val="en-NZ" w:eastAsia="en-NZ"/>
        </w:rPr>
        <w:t>has brought into sharp focus the impact of the digital divide for many disabled people.</w:t>
      </w:r>
      <w:r w:rsidR="005B32B7" w:rsidRPr="008D35CD">
        <w:rPr>
          <w:rFonts w:eastAsia="Times New Roman" w:cs="Arial"/>
          <w:sz w:val="24"/>
          <w:lang w:val="en-NZ" w:eastAsia="en-NZ"/>
        </w:rPr>
        <w:t xml:space="preserve"> Increasingly essential information, </w:t>
      </w:r>
      <w:proofErr w:type="gramStart"/>
      <w:r w:rsidR="005B32B7" w:rsidRPr="008D35CD">
        <w:rPr>
          <w:rFonts w:eastAsia="Times New Roman" w:cs="Arial"/>
          <w:sz w:val="24"/>
          <w:lang w:val="en-NZ" w:eastAsia="en-NZ"/>
        </w:rPr>
        <w:t>goods</w:t>
      </w:r>
      <w:proofErr w:type="gramEnd"/>
      <w:r w:rsidR="005B32B7" w:rsidRPr="008D35CD">
        <w:rPr>
          <w:rFonts w:eastAsia="Times New Roman" w:cs="Arial"/>
          <w:sz w:val="24"/>
          <w:lang w:val="en-NZ" w:eastAsia="en-NZ"/>
        </w:rPr>
        <w:t xml:space="preserve"> and services, including essential government services, are primarily or only able to be accessed online. </w:t>
      </w:r>
    </w:p>
    <w:p w14:paraId="3311C8A8" w14:textId="77777777" w:rsidR="005B32B7" w:rsidRPr="005B32B7" w:rsidRDefault="005B32B7" w:rsidP="006F55A9">
      <w:pPr>
        <w:keepNext/>
        <w:spacing w:after="240" w:line="276" w:lineRule="auto"/>
        <w:rPr>
          <w:rFonts w:eastAsia="Times New Roman" w:cs="Arial"/>
          <w:sz w:val="24"/>
          <w:lang w:val="en-NZ" w:eastAsia="en-NZ"/>
        </w:rPr>
      </w:pPr>
      <w:r w:rsidRPr="005B32B7">
        <w:rPr>
          <w:rFonts w:eastAsia="Times New Roman" w:cs="Arial"/>
          <w:sz w:val="24"/>
          <w:lang w:val="en-NZ" w:eastAsia="en-NZ"/>
        </w:rPr>
        <w:t xml:space="preserve">This has posed significant challenges for members of the disabled community especially for those already experiencing digital exclusion. For example, many websites of companies offering online shopping do not meet accessibility standards making online shopping for basics such as food difficult or inaccessible for some disabled people. </w:t>
      </w:r>
    </w:p>
    <w:p w14:paraId="4C4BA235" w14:textId="77777777" w:rsidR="005B32B7" w:rsidRPr="005B32B7" w:rsidRDefault="005B32B7" w:rsidP="006F55A9">
      <w:pPr>
        <w:keepNext/>
        <w:spacing w:after="240" w:line="276" w:lineRule="auto"/>
        <w:rPr>
          <w:rFonts w:eastAsia="Times New Roman" w:cs="Arial"/>
          <w:sz w:val="24"/>
          <w:lang w:val="en-NZ" w:eastAsia="en-NZ"/>
        </w:rPr>
      </w:pPr>
      <w:r w:rsidRPr="005B32B7">
        <w:rPr>
          <w:rFonts w:eastAsia="Times New Roman" w:cs="Arial"/>
          <w:sz w:val="24"/>
          <w:lang w:val="en-NZ" w:eastAsia="en-NZ"/>
        </w:rPr>
        <w:t>Enabling internet use can be regarded as a key intervention to improve the opportunities for disabled people to connect with the rest of society and build resilience for major events such as the current COVID pandemic.</w:t>
      </w:r>
    </w:p>
    <w:p w14:paraId="24409572" w14:textId="6796B0A7" w:rsidR="005B32B7" w:rsidRPr="005B32B7" w:rsidRDefault="005B32B7" w:rsidP="006F55A9">
      <w:pPr>
        <w:keepNext/>
        <w:spacing w:after="240" w:line="276" w:lineRule="auto"/>
        <w:rPr>
          <w:rFonts w:eastAsia="Times New Roman" w:cs="Arial"/>
          <w:sz w:val="24"/>
          <w:lang w:val="en-NZ" w:eastAsia="en-NZ"/>
        </w:rPr>
      </w:pPr>
      <w:r w:rsidRPr="005B32B7">
        <w:rPr>
          <w:rFonts w:eastAsia="Times New Roman" w:cs="Arial"/>
          <w:sz w:val="24"/>
          <w:lang w:val="en-NZ" w:eastAsia="en-NZ"/>
        </w:rPr>
        <w:t>DPA has identified three priority areas that need addressing for disabled people to improve digital access. These are</w:t>
      </w:r>
      <w:r w:rsidR="00573B3F">
        <w:rPr>
          <w:rFonts w:eastAsia="Times New Roman" w:cs="Arial"/>
          <w:sz w:val="24"/>
          <w:lang w:val="en-NZ" w:eastAsia="en-NZ"/>
        </w:rPr>
        <w:t>:</w:t>
      </w:r>
      <w:r w:rsidRPr="005B32B7">
        <w:rPr>
          <w:rFonts w:eastAsia="Times New Roman" w:cs="Arial"/>
          <w:sz w:val="24"/>
          <w:lang w:val="en-NZ" w:eastAsia="en-NZ"/>
        </w:rPr>
        <w:t xml:space="preserve"> affordability of digital access and devices, accessibility of online services, and </w:t>
      </w:r>
      <w:r w:rsidR="00E90D21" w:rsidRPr="008D35CD">
        <w:rPr>
          <w:rFonts w:eastAsia="Times New Roman" w:cs="Arial"/>
          <w:sz w:val="24"/>
          <w:lang w:val="en-NZ" w:eastAsia="en-NZ"/>
        </w:rPr>
        <w:t xml:space="preserve">accessible appropriate </w:t>
      </w:r>
      <w:r w:rsidRPr="005B32B7">
        <w:rPr>
          <w:rFonts w:eastAsia="Times New Roman" w:cs="Arial"/>
          <w:sz w:val="24"/>
          <w:lang w:val="en-NZ" w:eastAsia="en-NZ"/>
        </w:rPr>
        <w:t xml:space="preserve">support to assist disabled people to gain digital skills </w:t>
      </w:r>
      <w:r w:rsidR="00E90D21" w:rsidRPr="008D35CD">
        <w:rPr>
          <w:rFonts w:eastAsia="Times New Roman" w:cs="Arial"/>
          <w:sz w:val="24"/>
          <w:lang w:val="en-NZ" w:eastAsia="en-NZ"/>
        </w:rPr>
        <w:t>and confidence</w:t>
      </w:r>
      <w:r w:rsidR="00AA6C2E" w:rsidRPr="008D35CD">
        <w:rPr>
          <w:rFonts w:eastAsia="Times New Roman" w:cs="Arial"/>
          <w:sz w:val="24"/>
          <w:lang w:val="en-NZ" w:eastAsia="en-NZ"/>
        </w:rPr>
        <w:t xml:space="preserve"> online</w:t>
      </w:r>
      <w:r w:rsidR="00E90D21" w:rsidRPr="008D35CD">
        <w:rPr>
          <w:rFonts w:eastAsia="Times New Roman" w:cs="Arial"/>
          <w:sz w:val="24"/>
          <w:lang w:val="en-NZ" w:eastAsia="en-NZ"/>
        </w:rPr>
        <w:t xml:space="preserve">. </w:t>
      </w:r>
    </w:p>
    <w:p w14:paraId="151275FA" w14:textId="2FC9B118" w:rsidR="00704794" w:rsidRPr="00704794" w:rsidRDefault="48548B75" w:rsidP="48548B75">
      <w:pPr>
        <w:keepNext/>
        <w:spacing w:after="240" w:line="276" w:lineRule="auto"/>
        <w:rPr>
          <w:rFonts w:eastAsia="Times New Roman" w:cs="Arial"/>
          <w:sz w:val="24"/>
          <w:lang w:val="en-NZ" w:eastAsia="en-NZ"/>
        </w:rPr>
      </w:pPr>
      <w:r w:rsidRPr="48548B75">
        <w:rPr>
          <w:rFonts w:eastAsia="Times New Roman" w:cs="Arial"/>
          <w:sz w:val="24"/>
          <w:lang w:val="en-NZ" w:eastAsia="en-NZ"/>
        </w:rPr>
        <w:t xml:space="preserve">While the development of a digital strategy for Aotearoa NZ is welcomed, DPA is concerned that if the digital strategy does not have a strong focus on digital equity for disabled people; including a commitment to addressing known issues around affordability, accessibility and digital skills, disabled people risk being even further digitally disadvantaged as the digital sector grows. </w:t>
      </w:r>
    </w:p>
    <w:p w14:paraId="103BE9E3" w14:textId="07BFB4F4" w:rsidR="00076F24" w:rsidRPr="008D35CD" w:rsidRDefault="48548B75" w:rsidP="48548B75">
      <w:pPr>
        <w:pStyle w:val="NormalWeb"/>
        <w:shd w:val="clear" w:color="auto" w:fill="FFFFFF" w:themeFill="background1"/>
        <w:spacing w:before="240" w:beforeAutospacing="0" w:after="120" w:afterAutospacing="0" w:line="276" w:lineRule="auto"/>
        <w:ind w:right="306"/>
        <w:rPr>
          <w:rFonts w:ascii="Arial" w:hAnsi="Arial" w:cs="Arial"/>
          <w:b/>
          <w:bCs/>
          <w:color w:val="365F91" w:themeColor="accent1" w:themeShade="BF"/>
          <w:sz w:val="28"/>
          <w:szCs w:val="28"/>
          <w:u w:val="single"/>
          <w:lang w:val="en-US"/>
        </w:rPr>
      </w:pPr>
      <w:r w:rsidRPr="48548B75">
        <w:rPr>
          <w:rFonts w:ascii="Arial" w:hAnsi="Arial" w:cs="Arial"/>
          <w:b/>
          <w:bCs/>
          <w:color w:val="365F91" w:themeColor="accent1" w:themeShade="BF"/>
          <w:sz w:val="28"/>
          <w:szCs w:val="28"/>
          <w:u w:val="single"/>
          <w:lang w:val="en-US"/>
        </w:rPr>
        <w:t>Specific Feedback on Digital Strategy Themes</w:t>
      </w:r>
    </w:p>
    <w:p w14:paraId="7E0D2BFE" w14:textId="20058E97" w:rsidR="008D11BC" w:rsidRPr="008D35CD" w:rsidRDefault="008D11BC" w:rsidP="006F55A9">
      <w:pPr>
        <w:pStyle w:val="NormalWeb"/>
        <w:shd w:val="clear" w:color="auto" w:fill="FFFFFF"/>
        <w:spacing w:before="240" w:beforeAutospacing="0" w:after="120" w:afterAutospacing="0" w:line="276" w:lineRule="auto"/>
        <w:ind w:right="306"/>
        <w:rPr>
          <w:rFonts w:ascii="Arial" w:hAnsi="Arial" w:cs="Arial"/>
          <w:color w:val="365F91" w:themeColor="accent1" w:themeShade="BF"/>
          <w:u w:val="single"/>
          <w:lang w:val="en-US"/>
        </w:rPr>
      </w:pPr>
      <w:r w:rsidRPr="008D11BC">
        <w:rPr>
          <w:rFonts w:ascii="Arial" w:hAnsi="Arial" w:cs="Arial"/>
          <w:b/>
          <w:bCs/>
          <w:color w:val="365F91" w:themeColor="accent1" w:themeShade="BF"/>
          <w:u w:val="single"/>
          <w:lang w:val="en-US"/>
        </w:rPr>
        <w:t>Mahi Ake — Growth</w:t>
      </w:r>
      <w:r w:rsidRPr="008D35CD">
        <w:rPr>
          <w:rFonts w:ascii="Arial" w:hAnsi="Arial" w:cs="Arial"/>
          <w:color w:val="365F91" w:themeColor="accent1" w:themeShade="BF"/>
          <w:u w:val="single"/>
          <w:lang w:val="en-US"/>
        </w:rPr>
        <w:t xml:space="preserve"> </w:t>
      </w:r>
    </w:p>
    <w:p w14:paraId="36C47CBE" w14:textId="37B7D390" w:rsidR="0040114D" w:rsidRPr="008D35CD" w:rsidRDefault="48548B75" w:rsidP="15581EF7">
      <w:pPr>
        <w:pStyle w:val="NormalWeb"/>
        <w:shd w:val="clear" w:color="auto" w:fill="FFFFFF" w:themeFill="background1"/>
        <w:spacing w:before="240" w:after="120" w:line="276" w:lineRule="auto"/>
        <w:ind w:right="306"/>
        <w:rPr>
          <w:rFonts w:ascii="Arial" w:hAnsi="Arial" w:cs="Arial"/>
        </w:rPr>
      </w:pPr>
      <w:r w:rsidRPr="48548B75">
        <w:rPr>
          <w:rFonts w:ascii="Arial" w:hAnsi="Arial" w:cs="Arial"/>
        </w:rPr>
        <w:t xml:space="preserve">DPA is particularly concerned that there is the risk that this theme with its focus on growth in digital economy, products and services will have the unintended outcome of growing the digital divide for disabled people unless there is priority given to improving digital equity, affordability, </w:t>
      </w:r>
      <w:r w:rsidR="00EC3FE3" w:rsidRPr="48548B75">
        <w:rPr>
          <w:rFonts w:ascii="Arial" w:hAnsi="Arial" w:cs="Arial"/>
        </w:rPr>
        <w:t>accessibility,</w:t>
      </w:r>
      <w:r w:rsidRPr="48548B75">
        <w:rPr>
          <w:rFonts w:ascii="Arial" w:hAnsi="Arial" w:cs="Arial"/>
        </w:rPr>
        <w:t xml:space="preserve"> and digital skills for those who are currently digitally excluded. </w:t>
      </w:r>
    </w:p>
    <w:p w14:paraId="55BC4005" w14:textId="04832D80" w:rsidR="15581EF7" w:rsidRDefault="15581EF7" w:rsidP="15581EF7">
      <w:pPr>
        <w:pStyle w:val="NormalWeb"/>
        <w:shd w:val="clear" w:color="auto" w:fill="FFFFFF" w:themeFill="background1"/>
        <w:spacing w:before="240" w:after="120" w:line="276" w:lineRule="auto"/>
        <w:ind w:right="306"/>
        <w:rPr>
          <w:rFonts w:ascii="Arial" w:hAnsi="Arial" w:cs="Arial"/>
          <w:b/>
          <w:bCs/>
          <w:color w:val="365F91" w:themeColor="accent1" w:themeShade="BF"/>
          <w:u w:val="single"/>
        </w:rPr>
      </w:pPr>
    </w:p>
    <w:p w14:paraId="258F9260" w14:textId="4A9E5234" w:rsidR="0040114D" w:rsidRPr="008D35CD" w:rsidRDefault="0040114D" w:rsidP="006F55A9">
      <w:pPr>
        <w:pStyle w:val="NormalWeb"/>
        <w:shd w:val="clear" w:color="auto" w:fill="FFFFFF"/>
        <w:spacing w:before="240" w:after="120" w:line="276" w:lineRule="auto"/>
        <w:ind w:right="306"/>
        <w:rPr>
          <w:rFonts w:ascii="Arial" w:hAnsi="Arial" w:cs="Arial"/>
          <w:b/>
          <w:bCs/>
          <w:color w:val="365F91" w:themeColor="accent1" w:themeShade="BF"/>
          <w:u w:val="single"/>
        </w:rPr>
      </w:pPr>
      <w:r w:rsidRPr="008D35CD">
        <w:rPr>
          <w:rFonts w:ascii="Arial" w:hAnsi="Arial" w:cs="Arial"/>
          <w:b/>
          <w:bCs/>
          <w:color w:val="365F91" w:themeColor="accent1" w:themeShade="BF"/>
          <w:u w:val="single"/>
        </w:rPr>
        <w:t xml:space="preserve">Mahi Tika — Trust </w:t>
      </w:r>
    </w:p>
    <w:p w14:paraId="0CF94419" w14:textId="58850148" w:rsidR="00DF2532" w:rsidRPr="008D35CD" w:rsidRDefault="0040114D" w:rsidP="48548B75">
      <w:pPr>
        <w:pStyle w:val="NormalWeb"/>
        <w:shd w:val="clear" w:color="auto" w:fill="FFFFFF" w:themeFill="background1"/>
        <w:spacing w:before="240" w:beforeAutospacing="0" w:after="120" w:afterAutospacing="0" w:line="276" w:lineRule="auto"/>
        <w:ind w:right="306"/>
        <w:rPr>
          <w:rFonts w:ascii="Arial" w:hAnsi="Arial" w:cs="Arial"/>
        </w:rPr>
      </w:pPr>
      <w:r w:rsidRPr="008D35CD">
        <w:rPr>
          <w:rFonts w:ascii="Arial" w:hAnsi="Arial" w:cs="Arial"/>
        </w:rPr>
        <w:lastRenderedPageBreak/>
        <w:t xml:space="preserve">To build trust </w:t>
      </w:r>
      <w:r w:rsidR="00B9589F" w:rsidRPr="008D35CD">
        <w:rPr>
          <w:rFonts w:ascii="Arial" w:hAnsi="Arial" w:cs="Arial"/>
        </w:rPr>
        <w:t xml:space="preserve">and confidence </w:t>
      </w:r>
      <w:r w:rsidRPr="008D35CD">
        <w:rPr>
          <w:rFonts w:ascii="Arial" w:hAnsi="Arial" w:cs="Arial"/>
        </w:rPr>
        <w:t xml:space="preserve">in </w:t>
      </w:r>
      <w:r w:rsidR="00B9589F" w:rsidRPr="008D35CD">
        <w:rPr>
          <w:rFonts w:ascii="Arial" w:hAnsi="Arial" w:cs="Arial"/>
        </w:rPr>
        <w:t xml:space="preserve">using </w:t>
      </w:r>
      <w:r w:rsidRPr="008D35CD">
        <w:rPr>
          <w:rFonts w:ascii="Arial" w:hAnsi="Arial" w:cs="Arial"/>
        </w:rPr>
        <w:t>digital services there is an urgent need to strengthen online safety for disabled people</w:t>
      </w:r>
      <w:r w:rsidR="000D41B7" w:rsidRPr="008D35CD">
        <w:rPr>
          <w:rFonts w:ascii="Arial" w:hAnsi="Arial" w:cs="Arial"/>
        </w:rPr>
        <w:t xml:space="preserve">. </w:t>
      </w:r>
      <w:r w:rsidR="0065531A" w:rsidRPr="008D35CD">
        <w:rPr>
          <w:rFonts w:ascii="Arial" w:hAnsi="Arial" w:cs="Arial"/>
          <w:lang w:val="en-US"/>
        </w:rPr>
        <w:t>We know from this</w:t>
      </w:r>
      <w:r w:rsidR="00693EA4" w:rsidRPr="008D35CD">
        <w:rPr>
          <w:rFonts w:ascii="Arial" w:hAnsi="Arial" w:cs="Arial"/>
          <w:lang w:val="en-US"/>
        </w:rPr>
        <w:t xml:space="preserve"> </w:t>
      </w:r>
      <w:bookmarkStart w:id="0" w:name="_Hlk89955375"/>
      <w:r w:rsidR="00693EA4" w:rsidRPr="008D11BC">
        <w:rPr>
          <w:rFonts w:ascii="Arial" w:hAnsi="Arial" w:cs="Arial"/>
          <w:lang w:val="en-US"/>
        </w:rPr>
        <w:t>Motu Paper</w:t>
      </w:r>
      <w:bookmarkEnd w:id="0"/>
      <w:r w:rsidR="00AA6C2E" w:rsidRPr="008D35CD">
        <w:rPr>
          <w:rStyle w:val="FootnoteReference"/>
          <w:rFonts w:ascii="Arial" w:hAnsi="Arial" w:cs="Arial"/>
        </w:rPr>
        <w:footnoteReference w:id="2"/>
      </w:r>
      <w:r w:rsidR="0065531A" w:rsidRPr="008D35CD">
        <w:rPr>
          <w:rFonts w:ascii="Arial" w:hAnsi="Arial" w:cs="Arial"/>
        </w:rPr>
        <w:t xml:space="preserve"> in 2019 that</w:t>
      </w:r>
      <w:r w:rsidR="00DF2532" w:rsidRPr="008D35CD">
        <w:rPr>
          <w:rFonts w:ascii="Arial" w:hAnsi="Arial" w:cs="Arial"/>
        </w:rPr>
        <w:t xml:space="preserve"> disabled people </w:t>
      </w:r>
      <w:r w:rsidR="00481FA3" w:rsidRPr="008D35CD">
        <w:rPr>
          <w:rFonts w:ascii="Arial" w:hAnsi="Arial" w:cs="Arial"/>
        </w:rPr>
        <w:t>are</w:t>
      </w:r>
      <w:r w:rsidR="00DF2532" w:rsidRPr="008D35CD">
        <w:rPr>
          <w:rFonts w:ascii="Arial" w:hAnsi="Arial" w:cs="Arial"/>
        </w:rPr>
        <w:t xml:space="preserve"> at greater risk than others from an internet violation (</w:t>
      </w:r>
      <w:proofErr w:type="gramStart"/>
      <w:r w:rsidR="00DF2532" w:rsidRPr="008D35CD">
        <w:rPr>
          <w:rFonts w:ascii="Arial" w:hAnsi="Arial" w:cs="Arial"/>
        </w:rPr>
        <w:t>i.e.</w:t>
      </w:r>
      <w:proofErr w:type="gramEnd"/>
      <w:r w:rsidR="00DF2532" w:rsidRPr="008D35CD">
        <w:rPr>
          <w:rFonts w:ascii="Arial" w:hAnsi="Arial" w:cs="Arial"/>
        </w:rPr>
        <w:t xml:space="preserve"> a virus infection or other internet interference),</w:t>
      </w:r>
    </w:p>
    <w:p w14:paraId="210955C4" w14:textId="0A323C28" w:rsidR="004D3776" w:rsidRPr="008D35CD" w:rsidRDefault="006124C4" w:rsidP="006F55A9">
      <w:pPr>
        <w:spacing w:after="0" w:line="276" w:lineRule="auto"/>
        <w:rPr>
          <w:rFonts w:eastAsia="Times New Roman" w:cs="Arial"/>
          <w:sz w:val="24"/>
          <w:lang w:val="en-NZ" w:eastAsia="en-NZ"/>
        </w:rPr>
      </w:pPr>
      <w:r w:rsidRPr="008D35CD">
        <w:rPr>
          <w:rFonts w:eastAsia="Times New Roman" w:cs="Arial"/>
          <w:sz w:val="24"/>
          <w:lang w:val="en-NZ" w:eastAsia="en-NZ"/>
        </w:rPr>
        <w:t>Their</w:t>
      </w:r>
      <w:r w:rsidR="004D3776" w:rsidRPr="008D35CD">
        <w:rPr>
          <w:rFonts w:eastAsia="Times New Roman" w:cs="Arial"/>
          <w:sz w:val="24"/>
          <w:lang w:val="en-NZ" w:eastAsia="en-NZ"/>
        </w:rPr>
        <w:t xml:space="preserve"> data highlights </w:t>
      </w:r>
      <w:r w:rsidRPr="008D35CD">
        <w:rPr>
          <w:rFonts w:eastAsia="Times New Roman" w:cs="Arial"/>
          <w:sz w:val="24"/>
          <w:lang w:val="en-NZ" w:eastAsia="en-NZ"/>
        </w:rPr>
        <w:t>how</w:t>
      </w:r>
      <w:r w:rsidR="004D3776" w:rsidRPr="008D35CD">
        <w:rPr>
          <w:rFonts w:eastAsia="Times New Roman" w:cs="Arial"/>
          <w:sz w:val="24"/>
          <w:lang w:val="en-NZ" w:eastAsia="en-NZ"/>
        </w:rPr>
        <w:t xml:space="preserve"> vital </w:t>
      </w:r>
      <w:r w:rsidR="0025518E">
        <w:rPr>
          <w:rFonts w:eastAsia="Times New Roman" w:cs="Arial"/>
          <w:sz w:val="24"/>
          <w:lang w:val="en-NZ" w:eastAsia="en-NZ"/>
        </w:rPr>
        <w:t xml:space="preserve">it is </w:t>
      </w:r>
      <w:r w:rsidR="004D3776" w:rsidRPr="008D35CD">
        <w:rPr>
          <w:rFonts w:eastAsia="Times New Roman" w:cs="Arial"/>
          <w:sz w:val="24"/>
          <w:lang w:val="en-NZ" w:eastAsia="en-NZ"/>
        </w:rPr>
        <w:t xml:space="preserve">to ensure that there is appropriate and accessible ongoing support to </w:t>
      </w:r>
      <w:r w:rsidRPr="008D35CD">
        <w:rPr>
          <w:rFonts w:eastAsia="Times New Roman" w:cs="Arial"/>
          <w:sz w:val="24"/>
          <w:lang w:val="en-NZ" w:eastAsia="en-NZ"/>
        </w:rPr>
        <w:t xml:space="preserve">enable </w:t>
      </w:r>
      <w:r w:rsidR="004D3776" w:rsidRPr="008D35CD">
        <w:rPr>
          <w:rFonts w:eastAsia="Times New Roman" w:cs="Arial"/>
          <w:sz w:val="24"/>
          <w:lang w:val="en-NZ" w:eastAsia="en-NZ"/>
        </w:rPr>
        <w:t xml:space="preserve">disabled people </w:t>
      </w:r>
      <w:r w:rsidRPr="008D35CD">
        <w:rPr>
          <w:rFonts w:eastAsia="Times New Roman" w:cs="Arial"/>
          <w:sz w:val="24"/>
          <w:lang w:val="en-NZ" w:eastAsia="en-NZ"/>
        </w:rPr>
        <w:t>to</w:t>
      </w:r>
      <w:r w:rsidR="004D3776" w:rsidRPr="008D35CD">
        <w:rPr>
          <w:rFonts w:eastAsia="Times New Roman" w:cs="Arial"/>
          <w:sz w:val="24"/>
          <w:lang w:val="en-NZ" w:eastAsia="en-NZ"/>
        </w:rPr>
        <w:t xml:space="preserve"> access the internet safely. </w:t>
      </w:r>
    </w:p>
    <w:p w14:paraId="0FEF466B" w14:textId="4134271C" w:rsidR="0040114D" w:rsidRPr="008D35CD" w:rsidRDefault="0040114D" w:rsidP="006F55A9">
      <w:pPr>
        <w:pStyle w:val="NormalWeb"/>
        <w:shd w:val="clear" w:color="auto" w:fill="FFFFFF"/>
        <w:spacing w:before="240" w:after="120" w:line="276" w:lineRule="auto"/>
        <w:ind w:right="306"/>
        <w:rPr>
          <w:rFonts w:ascii="Arial" w:hAnsi="Arial" w:cs="Arial"/>
        </w:rPr>
      </w:pPr>
      <w:r w:rsidRPr="008D35CD">
        <w:rPr>
          <w:rFonts w:ascii="Arial" w:hAnsi="Arial" w:cs="Arial"/>
        </w:rPr>
        <w:t xml:space="preserve">There are three key elements to </w:t>
      </w:r>
      <w:r w:rsidR="00DF2532" w:rsidRPr="008D35CD">
        <w:rPr>
          <w:rFonts w:ascii="Arial" w:hAnsi="Arial" w:cs="Arial"/>
        </w:rPr>
        <w:t>building</w:t>
      </w:r>
      <w:r w:rsidR="00B9589F" w:rsidRPr="008D35CD">
        <w:rPr>
          <w:rFonts w:ascii="Arial" w:hAnsi="Arial" w:cs="Arial"/>
        </w:rPr>
        <w:t xml:space="preserve"> trust</w:t>
      </w:r>
      <w:r w:rsidR="00115279">
        <w:rPr>
          <w:rFonts w:ascii="Arial" w:hAnsi="Arial" w:cs="Arial"/>
        </w:rPr>
        <w:t>, all of which need to be addressed</w:t>
      </w:r>
      <w:r w:rsidRPr="008D35CD">
        <w:rPr>
          <w:rFonts w:ascii="Arial" w:hAnsi="Arial" w:cs="Arial"/>
        </w:rPr>
        <w:t xml:space="preserve">. </w:t>
      </w:r>
    </w:p>
    <w:p w14:paraId="696D2CAB" w14:textId="77777777" w:rsidR="0040114D" w:rsidRPr="008D35CD" w:rsidRDefault="0040114D" w:rsidP="006F55A9">
      <w:pPr>
        <w:pStyle w:val="NormalWeb"/>
        <w:shd w:val="clear" w:color="auto" w:fill="FFFFFF"/>
        <w:spacing w:before="240" w:after="120" w:line="276" w:lineRule="auto"/>
        <w:ind w:right="306"/>
        <w:rPr>
          <w:rFonts w:ascii="Arial" w:hAnsi="Arial" w:cs="Arial"/>
        </w:rPr>
      </w:pPr>
      <w:r w:rsidRPr="008D35CD">
        <w:rPr>
          <w:rFonts w:ascii="Arial" w:hAnsi="Arial" w:cs="Arial"/>
        </w:rPr>
        <w:t>1.</w:t>
      </w:r>
      <w:r w:rsidRPr="008D35CD">
        <w:rPr>
          <w:rFonts w:ascii="Arial" w:hAnsi="Arial" w:cs="Arial"/>
        </w:rPr>
        <w:tab/>
        <w:t xml:space="preserve">Prevention of online abuse, </w:t>
      </w:r>
    </w:p>
    <w:p w14:paraId="1C5785FF" w14:textId="77777777" w:rsidR="0040114D" w:rsidRPr="008D35CD" w:rsidRDefault="0040114D" w:rsidP="006F55A9">
      <w:pPr>
        <w:pStyle w:val="NormalWeb"/>
        <w:shd w:val="clear" w:color="auto" w:fill="FFFFFF"/>
        <w:spacing w:before="240" w:after="120" w:line="276" w:lineRule="auto"/>
        <w:ind w:right="306"/>
        <w:rPr>
          <w:rFonts w:ascii="Arial" w:hAnsi="Arial" w:cs="Arial"/>
        </w:rPr>
      </w:pPr>
      <w:r w:rsidRPr="008D35CD">
        <w:rPr>
          <w:rFonts w:ascii="Arial" w:hAnsi="Arial" w:cs="Arial"/>
        </w:rPr>
        <w:t>2.</w:t>
      </w:r>
      <w:r w:rsidRPr="008D35CD">
        <w:rPr>
          <w:rFonts w:ascii="Arial" w:hAnsi="Arial" w:cs="Arial"/>
        </w:rPr>
        <w:tab/>
        <w:t xml:space="preserve">Protection from viruses, hacking or other internet interference and </w:t>
      </w:r>
    </w:p>
    <w:p w14:paraId="6BC394B1" w14:textId="60E8E0A7" w:rsidR="008D11BC" w:rsidRPr="008D11BC" w:rsidRDefault="48548B75" w:rsidP="006F55A9">
      <w:pPr>
        <w:pStyle w:val="NormalWeb"/>
        <w:shd w:val="clear" w:color="auto" w:fill="FFFFFF"/>
        <w:spacing w:before="240" w:after="120" w:line="276" w:lineRule="auto"/>
        <w:ind w:right="306"/>
        <w:rPr>
          <w:rFonts w:ascii="Arial" w:hAnsi="Arial" w:cs="Arial"/>
          <w:b/>
          <w:bCs/>
        </w:rPr>
      </w:pPr>
      <w:r w:rsidRPr="48548B75">
        <w:rPr>
          <w:rFonts w:ascii="Arial" w:hAnsi="Arial" w:cs="Arial"/>
        </w:rPr>
        <w:t>3.</w:t>
      </w:r>
      <w:r w:rsidR="0040114D">
        <w:tab/>
      </w:r>
      <w:r w:rsidRPr="48548B75">
        <w:rPr>
          <w:rFonts w:ascii="Arial" w:hAnsi="Arial" w:cs="Arial"/>
        </w:rPr>
        <w:t xml:space="preserve">Data privacy. </w:t>
      </w:r>
    </w:p>
    <w:p w14:paraId="700963FF" w14:textId="7B407099" w:rsidR="48548B75" w:rsidRDefault="48548B75" w:rsidP="48548B75">
      <w:pPr>
        <w:spacing w:after="0" w:line="276" w:lineRule="auto"/>
        <w:rPr>
          <w:rFonts w:eastAsia="Times New Roman" w:cs="Arial"/>
          <w:sz w:val="24"/>
          <w:lang w:val="en-NZ" w:eastAsia="en-NZ"/>
        </w:rPr>
      </w:pPr>
    </w:p>
    <w:p w14:paraId="7C67A927" w14:textId="403D3C29" w:rsidR="00882A46" w:rsidRPr="008D35CD" w:rsidRDefault="48548B75" w:rsidP="48548B75">
      <w:pPr>
        <w:spacing w:after="0" w:line="276" w:lineRule="auto"/>
        <w:rPr>
          <w:rFonts w:eastAsia="Times New Roman" w:cs="Arial"/>
          <w:sz w:val="24"/>
          <w:lang w:val="en-NZ" w:eastAsia="en-NZ"/>
        </w:rPr>
      </w:pPr>
      <w:r w:rsidRPr="48548B75">
        <w:rPr>
          <w:rFonts w:eastAsia="Times New Roman" w:cs="Arial"/>
          <w:sz w:val="24"/>
          <w:lang w:val="en-NZ" w:eastAsia="en-NZ"/>
        </w:rPr>
        <w:t xml:space="preserve">DPA is aware that at present there are very few people who have the training and skills to teach and support disabled people - particularly those with learning and other cognitive impairments – how to use digital technology and how to operate online safely. This needs to be given high priority. It is also essential that all digital resources relating to internet safety be available in accessible formats, including easy read. </w:t>
      </w:r>
    </w:p>
    <w:p w14:paraId="06383933" w14:textId="77777777" w:rsidR="00882A46" w:rsidRPr="008D35CD" w:rsidRDefault="00882A46" w:rsidP="006F55A9">
      <w:pPr>
        <w:spacing w:after="0" w:line="276" w:lineRule="auto"/>
        <w:rPr>
          <w:rFonts w:eastAsia="Times New Roman" w:cs="Arial"/>
          <w:sz w:val="24"/>
          <w:lang w:val="en-NZ" w:eastAsia="en-NZ"/>
        </w:rPr>
      </w:pPr>
    </w:p>
    <w:p w14:paraId="2913C44C" w14:textId="470CE995" w:rsidR="00CD0206" w:rsidRPr="008D35CD" w:rsidRDefault="008D11BC" w:rsidP="006F55A9">
      <w:pPr>
        <w:spacing w:after="0" w:line="276" w:lineRule="auto"/>
        <w:rPr>
          <w:rFonts w:eastAsia="Times New Roman" w:cs="Arial"/>
          <w:b/>
          <w:bCs/>
          <w:color w:val="365F91" w:themeColor="accent1" w:themeShade="BF"/>
          <w:sz w:val="24"/>
          <w:u w:val="single"/>
          <w:lang w:val="en-NZ" w:eastAsia="en-NZ"/>
        </w:rPr>
      </w:pPr>
      <w:r w:rsidRPr="008D11BC">
        <w:rPr>
          <w:rFonts w:eastAsia="Times New Roman" w:cs="Arial"/>
          <w:b/>
          <w:bCs/>
          <w:color w:val="365F91" w:themeColor="accent1" w:themeShade="BF"/>
          <w:sz w:val="24"/>
          <w:u w:val="single"/>
          <w:lang w:val="en-NZ" w:eastAsia="en-NZ"/>
        </w:rPr>
        <w:t xml:space="preserve">Mahi </w:t>
      </w:r>
      <w:proofErr w:type="spellStart"/>
      <w:r w:rsidRPr="008D11BC">
        <w:rPr>
          <w:rFonts w:eastAsia="Times New Roman" w:cs="Arial"/>
          <w:b/>
          <w:bCs/>
          <w:color w:val="365F91" w:themeColor="accent1" w:themeShade="BF"/>
          <w:sz w:val="24"/>
          <w:u w:val="single"/>
          <w:lang w:val="en-NZ" w:eastAsia="en-NZ"/>
        </w:rPr>
        <w:t>Tahi</w:t>
      </w:r>
      <w:proofErr w:type="spellEnd"/>
      <w:r w:rsidRPr="008D11BC">
        <w:rPr>
          <w:rFonts w:eastAsia="Times New Roman" w:cs="Arial"/>
          <w:b/>
          <w:bCs/>
          <w:color w:val="365F91" w:themeColor="accent1" w:themeShade="BF"/>
          <w:sz w:val="24"/>
          <w:u w:val="single"/>
          <w:lang w:val="en-NZ" w:eastAsia="en-NZ"/>
        </w:rPr>
        <w:t> — Inclusion </w:t>
      </w:r>
    </w:p>
    <w:p w14:paraId="1E44B0B2" w14:textId="77777777" w:rsidR="00CD0206" w:rsidRPr="008D35CD" w:rsidRDefault="00CD0206" w:rsidP="006F55A9">
      <w:pPr>
        <w:spacing w:after="0" w:line="276" w:lineRule="auto"/>
        <w:rPr>
          <w:rFonts w:eastAsia="Times New Roman" w:cs="Arial"/>
          <w:b/>
          <w:bCs/>
          <w:color w:val="365F91" w:themeColor="accent1" w:themeShade="BF"/>
          <w:sz w:val="24"/>
          <w:u w:val="single"/>
          <w:lang w:val="en-NZ" w:eastAsia="en-NZ"/>
        </w:rPr>
      </w:pPr>
    </w:p>
    <w:p w14:paraId="6BD1A66C" w14:textId="77777777" w:rsidR="00BC003B" w:rsidRDefault="00882A46" w:rsidP="00EC3FE3">
      <w:pPr>
        <w:spacing w:after="0" w:line="276" w:lineRule="auto"/>
        <w:rPr>
          <w:rFonts w:eastAsia="Times New Roman" w:cs="Arial"/>
          <w:sz w:val="24"/>
          <w:lang w:val="en-NZ" w:eastAsia="en-NZ"/>
        </w:rPr>
      </w:pPr>
      <w:r w:rsidRPr="008D35CD">
        <w:rPr>
          <w:rFonts w:eastAsia="Times New Roman" w:cs="Arial"/>
          <w:sz w:val="24"/>
          <w:lang w:eastAsia="en-NZ"/>
        </w:rPr>
        <w:t>Ensuring digital</w:t>
      </w:r>
      <w:r w:rsidR="008D11BC" w:rsidRPr="008D11BC">
        <w:rPr>
          <w:rFonts w:eastAsia="Times New Roman" w:cs="Arial"/>
          <w:sz w:val="24"/>
          <w:lang w:eastAsia="en-NZ"/>
        </w:rPr>
        <w:t xml:space="preserve"> equity for people who are currently digitally excluded must be paramount. </w:t>
      </w:r>
      <w:r w:rsidR="000C5822" w:rsidRPr="008D35CD">
        <w:rPr>
          <w:rFonts w:eastAsia="Times New Roman" w:cs="Arial"/>
          <w:sz w:val="24"/>
          <w:lang w:eastAsia="en-NZ"/>
        </w:rPr>
        <w:t>Again, we</w:t>
      </w:r>
      <w:r w:rsidR="008D11BC" w:rsidRPr="008D11BC">
        <w:rPr>
          <w:rFonts w:eastAsia="Times New Roman" w:cs="Arial"/>
          <w:sz w:val="24"/>
          <w:lang w:val="en-NZ" w:eastAsia="en-NZ"/>
        </w:rPr>
        <w:t xml:space="preserve"> know from the </w:t>
      </w:r>
      <w:r w:rsidR="001C02FA" w:rsidRPr="008D35CD">
        <w:rPr>
          <w:rFonts w:eastAsia="Times New Roman" w:cs="Arial"/>
          <w:sz w:val="24"/>
          <w:lang w:val="en-NZ" w:eastAsia="en-NZ"/>
        </w:rPr>
        <w:t>Motu working paper referenced previously</w:t>
      </w:r>
      <w:r w:rsidR="008D11BC" w:rsidRPr="008D11BC">
        <w:rPr>
          <w:rFonts w:eastAsia="Times New Roman" w:cs="Arial"/>
          <w:sz w:val="24"/>
          <w:lang w:val="en-NZ" w:eastAsia="en-NZ"/>
        </w:rPr>
        <w:t xml:space="preserve"> that two demographic </w:t>
      </w:r>
      <w:r w:rsidR="00CD0206" w:rsidRPr="008D35CD">
        <w:rPr>
          <w:rFonts w:eastAsia="Times New Roman" w:cs="Arial"/>
          <w:sz w:val="24"/>
          <w:lang w:val="en-NZ" w:eastAsia="en-NZ"/>
        </w:rPr>
        <w:t>groups</w:t>
      </w:r>
      <w:r w:rsidR="008D11BC" w:rsidRPr="008D11BC">
        <w:rPr>
          <w:rFonts w:eastAsia="Times New Roman" w:cs="Arial"/>
          <w:sz w:val="24"/>
          <w:lang w:val="en-NZ" w:eastAsia="en-NZ"/>
        </w:rPr>
        <w:t xml:space="preserve"> </w:t>
      </w:r>
      <w:r w:rsidR="008426D1" w:rsidRPr="008D11BC">
        <w:rPr>
          <w:rFonts w:eastAsia="Times New Roman" w:cs="Arial"/>
          <w:sz w:val="24"/>
          <w:lang w:val="en-NZ" w:eastAsia="en-NZ"/>
        </w:rPr>
        <w:t>- those</w:t>
      </w:r>
      <w:r w:rsidR="008D11BC" w:rsidRPr="008D11BC">
        <w:rPr>
          <w:rFonts w:eastAsia="Times New Roman" w:cs="Arial"/>
          <w:sz w:val="24"/>
          <w:lang w:val="en-NZ" w:eastAsia="en-NZ"/>
        </w:rPr>
        <w:t xml:space="preserve"> living in social housing and disabled people - are particularly disadvantaged with respect to internet access. </w:t>
      </w:r>
    </w:p>
    <w:p w14:paraId="0E183A46" w14:textId="77777777" w:rsidR="00BC003B" w:rsidRDefault="00BC003B" w:rsidP="00EC3FE3">
      <w:pPr>
        <w:spacing w:after="0" w:line="276" w:lineRule="auto"/>
        <w:rPr>
          <w:rFonts w:eastAsia="Times New Roman" w:cs="Arial"/>
          <w:sz w:val="24"/>
          <w:lang w:val="en-NZ" w:eastAsia="en-NZ"/>
        </w:rPr>
      </w:pPr>
    </w:p>
    <w:p w14:paraId="65DC4999" w14:textId="77777777" w:rsidR="00BC003B" w:rsidRDefault="00916415" w:rsidP="00BC003B">
      <w:pPr>
        <w:spacing w:after="0" w:line="276" w:lineRule="auto"/>
        <w:rPr>
          <w:rFonts w:eastAsia="Times New Roman" w:cs="Arial"/>
          <w:sz w:val="24"/>
          <w:lang w:val="en-NZ" w:eastAsia="en-NZ"/>
        </w:rPr>
      </w:pPr>
      <w:r w:rsidRPr="00916415">
        <w:rPr>
          <w:rFonts w:eastAsia="Times New Roman" w:cs="Arial"/>
          <w:sz w:val="24"/>
          <w:lang w:val="en-NZ" w:eastAsia="en-NZ"/>
        </w:rPr>
        <w:t>Another report by the Citizens Advice Bureau</w:t>
      </w:r>
      <w:r w:rsidRPr="00916415">
        <w:rPr>
          <w:rFonts w:eastAsia="Times New Roman" w:cs="Arial"/>
          <w:sz w:val="24"/>
          <w:vertAlign w:val="superscript"/>
          <w:lang w:val="en-NZ" w:eastAsia="en-NZ"/>
        </w:rPr>
        <w:footnoteReference w:id="3"/>
      </w:r>
      <w:r w:rsidRPr="00916415">
        <w:rPr>
          <w:rFonts w:eastAsia="Times New Roman" w:cs="Arial"/>
          <w:sz w:val="24"/>
          <w:lang w:val="en-NZ" w:eastAsia="en-NZ"/>
        </w:rPr>
        <w:t xml:space="preserve">  - Face to Face with Digital Exclusion - also puts the spotlight on digital exclusion in New Zealand. </w:t>
      </w:r>
    </w:p>
    <w:p w14:paraId="5C7D3A81" w14:textId="77777777" w:rsidR="00BC003B" w:rsidRDefault="00BC003B" w:rsidP="00BC003B">
      <w:pPr>
        <w:spacing w:after="0" w:line="276" w:lineRule="auto"/>
        <w:rPr>
          <w:rFonts w:eastAsia="Times New Roman" w:cs="Arial"/>
          <w:sz w:val="24"/>
          <w:lang w:val="en-NZ" w:eastAsia="en-NZ"/>
        </w:rPr>
      </w:pPr>
    </w:p>
    <w:p w14:paraId="26C51E27" w14:textId="4F00605A" w:rsidR="00916415" w:rsidRPr="00916415" w:rsidRDefault="00B0474C" w:rsidP="00BC003B">
      <w:pPr>
        <w:spacing w:after="0" w:line="276" w:lineRule="auto"/>
        <w:rPr>
          <w:rFonts w:eastAsia="Times New Roman" w:cs="Arial"/>
          <w:sz w:val="24"/>
          <w:lang w:val="en-NZ" w:eastAsia="en-NZ"/>
        </w:rPr>
      </w:pPr>
      <w:r w:rsidRPr="008D35CD">
        <w:rPr>
          <w:rFonts w:eastAsia="Times New Roman" w:cs="Arial"/>
          <w:sz w:val="24"/>
          <w:lang w:val="en-NZ" w:eastAsia="en-NZ"/>
        </w:rPr>
        <w:t xml:space="preserve">This report highlights how </w:t>
      </w:r>
      <w:r w:rsidR="008426D1">
        <w:rPr>
          <w:rFonts w:eastAsia="Times New Roman" w:cs="Arial"/>
          <w:sz w:val="24"/>
          <w:lang w:val="en-NZ" w:eastAsia="en-NZ"/>
        </w:rPr>
        <w:t>m</w:t>
      </w:r>
      <w:r w:rsidR="00434366" w:rsidRPr="008D35CD">
        <w:rPr>
          <w:rFonts w:eastAsia="Times New Roman" w:cs="Arial"/>
          <w:sz w:val="24"/>
          <w:lang w:val="en-NZ" w:eastAsia="en-NZ"/>
        </w:rPr>
        <w:t xml:space="preserve">any people still </w:t>
      </w:r>
      <w:r w:rsidRPr="008D35CD">
        <w:rPr>
          <w:rFonts w:eastAsia="Times New Roman" w:cs="Arial"/>
          <w:sz w:val="24"/>
          <w:lang w:val="en-NZ" w:eastAsia="en-NZ"/>
        </w:rPr>
        <w:t>l</w:t>
      </w:r>
      <w:r w:rsidRPr="00916415">
        <w:rPr>
          <w:rFonts w:eastAsia="Times New Roman" w:cs="Arial"/>
          <w:sz w:val="24"/>
          <w:lang w:val="en-NZ" w:eastAsia="en-NZ"/>
        </w:rPr>
        <w:t xml:space="preserve">ack access to </w:t>
      </w:r>
      <w:r w:rsidR="00434366" w:rsidRPr="008D35CD">
        <w:rPr>
          <w:rFonts w:eastAsia="Times New Roman" w:cs="Arial"/>
          <w:sz w:val="24"/>
          <w:lang w:val="en-NZ" w:eastAsia="en-NZ"/>
        </w:rPr>
        <w:t xml:space="preserve">a </w:t>
      </w:r>
      <w:r w:rsidRPr="00916415">
        <w:rPr>
          <w:rFonts w:eastAsia="Times New Roman" w:cs="Arial"/>
          <w:sz w:val="24"/>
          <w:lang w:val="en-NZ" w:eastAsia="en-NZ"/>
        </w:rPr>
        <w:t>computer or other appropriate device, or to reliable and affordable internet access.</w:t>
      </w:r>
      <w:r w:rsidR="006813CE" w:rsidRPr="008D35CD">
        <w:rPr>
          <w:rFonts w:eastAsia="Times New Roman" w:cs="Arial"/>
          <w:sz w:val="24"/>
          <w:lang w:val="en-NZ" w:eastAsia="en-NZ"/>
        </w:rPr>
        <w:t xml:space="preserve"> This must be addressed as a matter of priority. </w:t>
      </w:r>
    </w:p>
    <w:p w14:paraId="7173FF02" w14:textId="6C247EC7" w:rsidR="00B0474C" w:rsidRPr="008D35CD" w:rsidRDefault="48548B75" w:rsidP="48548B75">
      <w:pPr>
        <w:spacing w:after="0" w:line="276" w:lineRule="auto"/>
        <w:rPr>
          <w:rFonts w:eastAsia="Times New Roman" w:cs="Arial"/>
          <w:sz w:val="24"/>
          <w:lang w:eastAsia="en-NZ"/>
        </w:rPr>
      </w:pPr>
      <w:r w:rsidRPr="48548B75">
        <w:rPr>
          <w:rFonts w:eastAsia="Times New Roman" w:cs="Arial"/>
          <w:sz w:val="24"/>
          <w:lang w:val="en-NZ" w:eastAsia="en-NZ"/>
        </w:rPr>
        <w:lastRenderedPageBreak/>
        <w:t>DPA strongly agrees with the proposal in the Motu paper that Internet</w:t>
      </w:r>
      <w:r w:rsidRPr="48548B75">
        <w:rPr>
          <w:rFonts w:eastAsia="Times New Roman" w:cs="Arial"/>
          <w:sz w:val="24"/>
          <w:lang w:eastAsia="en-NZ"/>
        </w:rPr>
        <w:t xml:space="preserve"> infrastructure and access need to be viewed as an essential service in the same way as power and water are. All social housing should have internet access provided. </w:t>
      </w:r>
    </w:p>
    <w:p w14:paraId="60F3CB96" w14:textId="77777777" w:rsidR="00B0474C" w:rsidRPr="008D35CD" w:rsidRDefault="00B0474C" w:rsidP="006F55A9">
      <w:pPr>
        <w:spacing w:after="0" w:line="276" w:lineRule="auto"/>
        <w:rPr>
          <w:rFonts w:eastAsia="Times New Roman" w:cs="Arial"/>
          <w:sz w:val="24"/>
          <w:lang w:eastAsia="en-NZ"/>
        </w:rPr>
      </w:pPr>
    </w:p>
    <w:p w14:paraId="6E1CA597" w14:textId="77777777" w:rsidR="000521B7" w:rsidRPr="008D35CD" w:rsidRDefault="006813CE" w:rsidP="006F55A9">
      <w:pPr>
        <w:spacing w:after="0" w:line="276" w:lineRule="auto"/>
        <w:rPr>
          <w:rFonts w:eastAsia="Times New Roman" w:cs="Arial"/>
          <w:sz w:val="24"/>
          <w:lang w:val="en-NZ" w:eastAsia="en-NZ"/>
        </w:rPr>
      </w:pPr>
      <w:r w:rsidRPr="008D35CD">
        <w:rPr>
          <w:rFonts w:eastAsia="Times New Roman" w:cs="Arial"/>
          <w:sz w:val="24"/>
          <w:lang w:val="en-NZ" w:eastAsia="en-NZ"/>
        </w:rPr>
        <w:t>The CAB report also highlights that even with digital access many people have l</w:t>
      </w:r>
      <w:r w:rsidRPr="00916415">
        <w:rPr>
          <w:rFonts w:eastAsia="Times New Roman" w:cs="Arial"/>
          <w:sz w:val="24"/>
          <w:lang w:val="en-NZ" w:eastAsia="en-NZ"/>
        </w:rPr>
        <w:t xml:space="preserve">imited digital literacy </w:t>
      </w:r>
      <w:r w:rsidRPr="008D35CD">
        <w:rPr>
          <w:rFonts w:eastAsia="Times New Roman" w:cs="Arial"/>
          <w:sz w:val="24"/>
          <w:lang w:val="en-NZ" w:eastAsia="en-NZ"/>
        </w:rPr>
        <w:t>and</w:t>
      </w:r>
      <w:r w:rsidRPr="00916415">
        <w:rPr>
          <w:rFonts w:eastAsia="Times New Roman" w:cs="Arial"/>
          <w:sz w:val="24"/>
          <w:lang w:val="en-NZ" w:eastAsia="en-NZ"/>
        </w:rPr>
        <w:t xml:space="preserve"> lack the skills or confidence to carry out tasks online and need assistance to navigate digital processes. </w:t>
      </w:r>
    </w:p>
    <w:p w14:paraId="76B9553E" w14:textId="77777777" w:rsidR="000521B7" w:rsidRPr="008D35CD" w:rsidRDefault="000521B7" w:rsidP="006F55A9">
      <w:pPr>
        <w:spacing w:after="0" w:line="276" w:lineRule="auto"/>
        <w:rPr>
          <w:rFonts w:eastAsia="Times New Roman" w:cs="Arial"/>
          <w:sz w:val="24"/>
          <w:lang w:val="en-NZ" w:eastAsia="en-NZ"/>
        </w:rPr>
      </w:pPr>
    </w:p>
    <w:p w14:paraId="2A6D389B" w14:textId="7B462FB9" w:rsidR="00F55A00" w:rsidRPr="008D35CD" w:rsidRDefault="48548B75" w:rsidP="48548B75">
      <w:pPr>
        <w:spacing w:after="0" w:line="276" w:lineRule="auto"/>
        <w:rPr>
          <w:rFonts w:eastAsia="Times New Roman" w:cs="Arial"/>
          <w:sz w:val="24"/>
          <w:lang w:val="en-NZ" w:eastAsia="en-NZ"/>
        </w:rPr>
      </w:pPr>
      <w:r w:rsidRPr="48548B75">
        <w:rPr>
          <w:rFonts w:eastAsia="Times New Roman" w:cs="Arial"/>
          <w:sz w:val="24"/>
          <w:lang w:val="en-NZ" w:eastAsia="en-NZ"/>
        </w:rPr>
        <w:t xml:space="preserve">This is a particular issue for many disabled people as many digital education services are not accessible for disabled people or do not address their </w:t>
      </w:r>
      <w:proofErr w:type="gramStart"/>
      <w:r w:rsidRPr="48548B75">
        <w:rPr>
          <w:rFonts w:eastAsia="Times New Roman" w:cs="Arial"/>
          <w:sz w:val="24"/>
          <w:lang w:val="en-NZ" w:eastAsia="en-NZ"/>
        </w:rPr>
        <w:t>particular needs</w:t>
      </w:r>
      <w:proofErr w:type="gramEnd"/>
      <w:r w:rsidRPr="48548B75">
        <w:rPr>
          <w:rFonts w:eastAsia="Times New Roman" w:cs="Arial"/>
          <w:sz w:val="24"/>
          <w:lang w:val="en-NZ" w:eastAsia="en-NZ"/>
        </w:rPr>
        <w:t xml:space="preserve">. For example, DPA is aware of a mobile bus that visits rural towns and communities to provide on the spot support with online banking. Unfortunately, the bus is not accessible for wheelchair users which means that they are not able to access this service. </w:t>
      </w:r>
    </w:p>
    <w:p w14:paraId="0B758888" w14:textId="77777777" w:rsidR="00F55A00" w:rsidRPr="008D35CD" w:rsidRDefault="00F55A00" w:rsidP="006F55A9">
      <w:pPr>
        <w:spacing w:after="0" w:line="276" w:lineRule="auto"/>
        <w:rPr>
          <w:rFonts w:eastAsia="Times New Roman" w:cs="Arial"/>
          <w:sz w:val="24"/>
          <w:lang w:val="en-NZ" w:eastAsia="en-NZ"/>
        </w:rPr>
      </w:pPr>
    </w:p>
    <w:p w14:paraId="1096431F" w14:textId="422154C9" w:rsidR="00B81598" w:rsidRPr="008D35CD" w:rsidRDefault="008D11BC" w:rsidP="5614997F">
      <w:pPr>
        <w:spacing w:after="0" w:line="276" w:lineRule="auto"/>
        <w:rPr>
          <w:rFonts w:eastAsia="Times New Roman" w:cs="Arial"/>
          <w:sz w:val="24"/>
          <w:lang w:eastAsia="en-NZ"/>
        </w:rPr>
      </w:pPr>
      <w:r w:rsidRPr="008D11BC">
        <w:rPr>
          <w:rFonts w:eastAsia="Times New Roman" w:cs="Arial"/>
          <w:sz w:val="24"/>
          <w:lang w:eastAsia="en-NZ"/>
        </w:rPr>
        <w:t xml:space="preserve">There needs to be </w:t>
      </w:r>
      <w:r w:rsidR="00B13D6B" w:rsidRPr="008D35CD">
        <w:rPr>
          <w:rFonts w:eastAsia="Times New Roman" w:cs="Arial"/>
          <w:sz w:val="24"/>
          <w:lang w:eastAsia="en-NZ"/>
        </w:rPr>
        <w:t xml:space="preserve">detailed </w:t>
      </w:r>
      <w:r w:rsidRPr="008D11BC">
        <w:rPr>
          <w:rFonts w:eastAsia="Times New Roman" w:cs="Arial"/>
          <w:sz w:val="24"/>
          <w:lang w:eastAsia="en-NZ"/>
        </w:rPr>
        <w:t xml:space="preserve">action plans </w:t>
      </w:r>
      <w:r w:rsidR="00B13D6B" w:rsidRPr="008D35CD">
        <w:rPr>
          <w:rFonts w:eastAsia="Times New Roman" w:cs="Arial"/>
          <w:sz w:val="24"/>
          <w:lang w:eastAsia="en-NZ"/>
        </w:rPr>
        <w:t xml:space="preserve">that lay out </w:t>
      </w:r>
      <w:r w:rsidR="00476E7E" w:rsidRPr="008D35CD">
        <w:rPr>
          <w:rFonts w:eastAsia="Times New Roman" w:cs="Arial"/>
          <w:sz w:val="24"/>
          <w:lang w:eastAsia="en-NZ"/>
        </w:rPr>
        <w:t xml:space="preserve">how </w:t>
      </w:r>
      <w:r w:rsidRPr="008D11BC">
        <w:rPr>
          <w:rFonts w:eastAsia="Times New Roman" w:cs="Arial"/>
          <w:sz w:val="24"/>
          <w:lang w:eastAsia="en-NZ"/>
        </w:rPr>
        <w:t xml:space="preserve">digital inclusion </w:t>
      </w:r>
      <w:r w:rsidR="00476E7E" w:rsidRPr="008D35CD">
        <w:rPr>
          <w:rFonts w:eastAsia="Times New Roman" w:cs="Arial"/>
          <w:sz w:val="24"/>
          <w:lang w:eastAsia="en-NZ"/>
        </w:rPr>
        <w:t xml:space="preserve">will be </w:t>
      </w:r>
      <w:r w:rsidR="00916415" w:rsidRPr="008D35CD">
        <w:rPr>
          <w:rFonts w:eastAsia="Times New Roman" w:cs="Arial"/>
          <w:sz w:val="24"/>
          <w:lang w:eastAsia="en-NZ"/>
        </w:rPr>
        <w:t xml:space="preserve">achieved </w:t>
      </w:r>
      <w:r w:rsidRPr="008D11BC">
        <w:rPr>
          <w:rFonts w:eastAsia="Times New Roman" w:cs="Arial"/>
          <w:sz w:val="24"/>
          <w:lang w:eastAsia="en-NZ"/>
        </w:rPr>
        <w:t xml:space="preserve">for the demographics most impacted by </w:t>
      </w:r>
      <w:r w:rsidR="00422FD7">
        <w:rPr>
          <w:rFonts w:eastAsia="Times New Roman" w:cs="Arial"/>
          <w:sz w:val="24"/>
          <w:lang w:eastAsia="en-NZ"/>
        </w:rPr>
        <w:t xml:space="preserve">the </w:t>
      </w:r>
      <w:r w:rsidRPr="008D11BC">
        <w:rPr>
          <w:rFonts w:eastAsia="Times New Roman" w:cs="Arial"/>
          <w:sz w:val="24"/>
          <w:lang w:eastAsia="en-NZ"/>
        </w:rPr>
        <w:t xml:space="preserve">digital divide including disabled people. </w:t>
      </w:r>
    </w:p>
    <w:p w14:paraId="13C0413C" w14:textId="2C4C9350" w:rsidR="00B81598" w:rsidRPr="008D35CD" w:rsidRDefault="00B81598" w:rsidP="5614997F">
      <w:pPr>
        <w:spacing w:after="0" w:line="276" w:lineRule="auto"/>
        <w:rPr>
          <w:rFonts w:eastAsia="Times New Roman" w:cs="Arial"/>
          <w:sz w:val="24"/>
          <w:lang w:eastAsia="en-NZ"/>
        </w:rPr>
      </w:pPr>
    </w:p>
    <w:p w14:paraId="64831AE6" w14:textId="3631B589" w:rsidR="00B81598" w:rsidRPr="008D35CD" w:rsidRDefault="00434068" w:rsidP="006F55A9">
      <w:pPr>
        <w:spacing w:after="0" w:line="276" w:lineRule="auto"/>
        <w:rPr>
          <w:rFonts w:eastAsia="Times New Roman" w:cs="Arial"/>
          <w:sz w:val="24"/>
          <w:lang w:eastAsia="en-NZ"/>
        </w:rPr>
      </w:pPr>
      <w:r w:rsidRPr="008D35CD">
        <w:rPr>
          <w:rFonts w:eastAsia="Times New Roman" w:cs="Arial"/>
          <w:sz w:val="24"/>
          <w:lang w:eastAsia="en-NZ"/>
        </w:rPr>
        <w:t>Below are some key actions that th</w:t>
      </w:r>
      <w:r w:rsidR="00B81598" w:rsidRPr="008D35CD">
        <w:rPr>
          <w:rFonts w:eastAsia="Times New Roman" w:cs="Arial"/>
          <w:sz w:val="24"/>
          <w:lang w:eastAsia="en-NZ"/>
        </w:rPr>
        <w:t xml:space="preserve">ese plans need to include. </w:t>
      </w:r>
    </w:p>
    <w:p w14:paraId="201CE135" w14:textId="77777777" w:rsidR="00B81598" w:rsidRPr="008D35CD" w:rsidRDefault="00B81598" w:rsidP="006F55A9">
      <w:pPr>
        <w:spacing w:after="0" w:line="276" w:lineRule="auto"/>
        <w:rPr>
          <w:rFonts w:eastAsia="Times New Roman" w:cs="Arial"/>
          <w:sz w:val="24"/>
          <w:lang w:eastAsia="en-NZ"/>
        </w:rPr>
      </w:pPr>
    </w:p>
    <w:p w14:paraId="71C35510" w14:textId="489DE7E1" w:rsidR="48548B75" w:rsidRDefault="48548B75" w:rsidP="00BC003B">
      <w:pPr>
        <w:spacing w:after="0" w:line="276" w:lineRule="auto"/>
        <w:rPr>
          <w:rFonts w:eastAsia="Times New Roman" w:cs="Arial"/>
          <w:b/>
          <w:bCs/>
          <w:sz w:val="24"/>
          <w:lang w:val="en-NZ" w:eastAsia="en-NZ"/>
        </w:rPr>
      </w:pPr>
      <w:r w:rsidRPr="48548B75">
        <w:rPr>
          <w:rFonts w:eastAsia="Times New Roman" w:cs="Arial"/>
          <w:b/>
          <w:bCs/>
          <w:color w:val="365F91" w:themeColor="accent1" w:themeShade="BF"/>
          <w:sz w:val="24"/>
          <w:u w:val="single"/>
          <w:lang w:val="en-NZ" w:eastAsia="en-NZ"/>
        </w:rPr>
        <w:t>Key Actions to improve Digital Access and Inclusion for Disabled Peopl</w:t>
      </w:r>
      <w:r w:rsidR="00BC003B">
        <w:rPr>
          <w:rFonts w:eastAsia="Times New Roman" w:cs="Arial"/>
          <w:b/>
          <w:bCs/>
          <w:color w:val="365F91" w:themeColor="accent1" w:themeShade="BF"/>
          <w:sz w:val="24"/>
          <w:u w:val="single"/>
          <w:lang w:val="en-NZ" w:eastAsia="en-NZ"/>
        </w:rPr>
        <w:t>e</w:t>
      </w:r>
    </w:p>
    <w:p w14:paraId="53C8BA91" w14:textId="77777777" w:rsidR="00BC003B" w:rsidRDefault="00BC003B" w:rsidP="006F55A9">
      <w:pPr>
        <w:keepNext/>
        <w:spacing w:after="160" w:line="276" w:lineRule="auto"/>
        <w:contextualSpacing/>
        <w:rPr>
          <w:rFonts w:eastAsia="Times New Roman" w:cs="Arial"/>
          <w:b/>
          <w:bCs/>
          <w:sz w:val="24"/>
          <w:lang w:val="en-NZ" w:eastAsia="en-NZ"/>
        </w:rPr>
      </w:pPr>
    </w:p>
    <w:p w14:paraId="7E71F491" w14:textId="6CD573CF" w:rsidR="0056618A" w:rsidRPr="008D35CD" w:rsidRDefault="0056618A" w:rsidP="006F55A9">
      <w:pPr>
        <w:keepNext/>
        <w:spacing w:after="160" w:line="276" w:lineRule="auto"/>
        <w:contextualSpacing/>
        <w:rPr>
          <w:rFonts w:eastAsia="Times New Roman" w:cs="Arial"/>
          <w:b/>
          <w:bCs/>
          <w:sz w:val="24"/>
          <w:lang w:val="en-NZ" w:eastAsia="en-NZ"/>
        </w:rPr>
      </w:pPr>
      <w:r w:rsidRPr="008D35CD">
        <w:rPr>
          <w:rFonts w:eastAsia="Times New Roman" w:cs="Arial"/>
          <w:b/>
          <w:bCs/>
          <w:sz w:val="24"/>
          <w:lang w:val="en-NZ" w:eastAsia="en-NZ"/>
        </w:rPr>
        <w:t xml:space="preserve">Affordability  </w:t>
      </w:r>
    </w:p>
    <w:p w14:paraId="74C04EEA" w14:textId="77777777" w:rsidR="0056618A" w:rsidRPr="008D35CD" w:rsidRDefault="0056618A" w:rsidP="006F55A9">
      <w:pPr>
        <w:keepNext/>
        <w:numPr>
          <w:ilvl w:val="0"/>
          <w:numId w:val="28"/>
        </w:numPr>
        <w:spacing w:after="160" w:line="276" w:lineRule="auto"/>
        <w:contextualSpacing/>
        <w:rPr>
          <w:rFonts w:eastAsia="Times New Roman" w:cs="Arial"/>
          <w:sz w:val="24"/>
          <w:lang w:val="en-NZ" w:eastAsia="en-NZ"/>
        </w:rPr>
      </w:pPr>
      <w:r w:rsidRPr="008D35CD">
        <w:rPr>
          <w:rFonts w:eastAsia="Times New Roman" w:cs="Arial"/>
          <w:sz w:val="24"/>
          <w:lang w:val="en-NZ" w:eastAsia="en-NZ"/>
        </w:rPr>
        <w:t xml:space="preserve">Ensure affordable access to the Internet focusing on the groups who have the lowest level of access to the Internet, including those in social housing and disabled people. </w:t>
      </w:r>
    </w:p>
    <w:p w14:paraId="10A06B1C" w14:textId="66208211" w:rsidR="0056618A" w:rsidRPr="008D35CD" w:rsidRDefault="0056618A" w:rsidP="006F55A9">
      <w:pPr>
        <w:keepNext/>
        <w:numPr>
          <w:ilvl w:val="0"/>
          <w:numId w:val="28"/>
        </w:numPr>
        <w:spacing w:after="160" w:line="276" w:lineRule="auto"/>
        <w:contextualSpacing/>
        <w:rPr>
          <w:rFonts w:eastAsia="Times New Roman" w:cs="Arial"/>
          <w:sz w:val="24"/>
          <w:lang w:val="en-NZ" w:eastAsia="en-NZ"/>
        </w:rPr>
      </w:pPr>
      <w:r w:rsidRPr="008D35CD">
        <w:rPr>
          <w:rFonts w:eastAsia="Times New Roman" w:cs="Arial"/>
          <w:sz w:val="24"/>
          <w:lang w:val="en-NZ" w:eastAsia="en-NZ"/>
        </w:rPr>
        <w:t xml:space="preserve">Social housing providers and care agencies should provide internet access and install </w:t>
      </w:r>
      <w:proofErr w:type="spellStart"/>
      <w:r w:rsidRPr="008D35CD">
        <w:rPr>
          <w:rFonts w:eastAsia="Times New Roman" w:cs="Arial"/>
          <w:sz w:val="24"/>
          <w:lang w:val="en-NZ" w:eastAsia="en-NZ"/>
        </w:rPr>
        <w:t>Wifi</w:t>
      </w:r>
      <w:proofErr w:type="spellEnd"/>
      <w:r w:rsidRPr="008D35CD">
        <w:rPr>
          <w:rFonts w:eastAsia="Times New Roman" w:cs="Arial"/>
          <w:sz w:val="24"/>
          <w:lang w:val="en-NZ" w:eastAsia="en-NZ"/>
        </w:rPr>
        <w:t xml:space="preserve"> in their properties. </w:t>
      </w:r>
    </w:p>
    <w:p w14:paraId="7539CDA3" w14:textId="77777777" w:rsidR="0056618A" w:rsidRPr="008D35CD" w:rsidRDefault="48548B75" w:rsidP="48548B75">
      <w:pPr>
        <w:keepNext/>
        <w:numPr>
          <w:ilvl w:val="0"/>
          <w:numId w:val="28"/>
        </w:numPr>
        <w:spacing w:after="160" w:line="276" w:lineRule="auto"/>
        <w:contextualSpacing/>
        <w:rPr>
          <w:rFonts w:eastAsia="Times New Roman" w:cs="Arial"/>
          <w:sz w:val="24"/>
          <w:lang w:val="en-NZ" w:eastAsia="en-NZ"/>
        </w:rPr>
      </w:pPr>
      <w:r w:rsidRPr="48548B75">
        <w:rPr>
          <w:rFonts w:eastAsia="Times New Roman" w:cs="Arial"/>
          <w:sz w:val="24"/>
          <w:lang w:val="en-NZ" w:eastAsia="en-NZ"/>
        </w:rPr>
        <w:t xml:space="preserve">Devices and necessary adaptive technology should be provided to people on low income at low or no cost. </w:t>
      </w:r>
    </w:p>
    <w:p w14:paraId="5886DDAF" w14:textId="152343F8" w:rsidR="48548B75" w:rsidRDefault="48548B75" w:rsidP="48548B75">
      <w:pPr>
        <w:keepNext/>
        <w:spacing w:after="160" w:line="276" w:lineRule="auto"/>
        <w:rPr>
          <w:rFonts w:eastAsia="Times New Roman" w:cs="Arial"/>
          <w:b/>
          <w:bCs/>
          <w:sz w:val="24"/>
          <w:lang w:val="en-NZ" w:eastAsia="en-NZ"/>
        </w:rPr>
      </w:pPr>
    </w:p>
    <w:p w14:paraId="4592D675" w14:textId="77777777" w:rsidR="0056618A" w:rsidRPr="008D35CD" w:rsidRDefault="0056618A" w:rsidP="006F55A9">
      <w:pPr>
        <w:keepNext/>
        <w:spacing w:after="160" w:line="276" w:lineRule="auto"/>
        <w:contextualSpacing/>
        <w:rPr>
          <w:rFonts w:eastAsia="Times New Roman" w:cs="Arial"/>
          <w:b/>
          <w:bCs/>
          <w:sz w:val="24"/>
          <w:lang w:val="en-NZ" w:eastAsia="en-NZ"/>
        </w:rPr>
      </w:pPr>
      <w:r w:rsidRPr="008D35CD">
        <w:rPr>
          <w:rFonts w:eastAsia="Times New Roman" w:cs="Arial"/>
          <w:b/>
          <w:bCs/>
          <w:sz w:val="24"/>
          <w:lang w:val="en-NZ" w:eastAsia="en-NZ"/>
        </w:rPr>
        <w:t>Accessibility</w:t>
      </w:r>
    </w:p>
    <w:p w14:paraId="2D3A243E" w14:textId="77777777" w:rsidR="0056618A" w:rsidRPr="008D35CD" w:rsidRDefault="48548B75" w:rsidP="48548B75">
      <w:pPr>
        <w:keepNext/>
        <w:numPr>
          <w:ilvl w:val="0"/>
          <w:numId w:val="28"/>
        </w:numPr>
        <w:spacing w:after="160" w:line="276" w:lineRule="auto"/>
        <w:contextualSpacing/>
        <w:rPr>
          <w:rFonts w:eastAsia="Times New Roman" w:cs="Arial"/>
          <w:sz w:val="24"/>
          <w:lang w:val="en-NZ" w:eastAsia="en-NZ"/>
        </w:rPr>
      </w:pPr>
      <w:r w:rsidRPr="48548B75">
        <w:rPr>
          <w:rFonts w:eastAsia="Times New Roman" w:cs="Arial"/>
          <w:sz w:val="24"/>
          <w:lang w:val="en-NZ" w:eastAsia="en-NZ"/>
        </w:rPr>
        <w:t xml:space="preserve">Ensure all online services, including those provided by government agencies, but also the private sector, are accessible for use by disabled people. </w:t>
      </w:r>
    </w:p>
    <w:p w14:paraId="29CA4008" w14:textId="7D0EEAE9" w:rsidR="48548B75" w:rsidRDefault="48548B75" w:rsidP="48548B75">
      <w:pPr>
        <w:keepNext/>
        <w:spacing w:after="160" w:line="276" w:lineRule="auto"/>
        <w:rPr>
          <w:rFonts w:eastAsia="Times New Roman" w:cs="Arial"/>
          <w:b/>
          <w:bCs/>
          <w:sz w:val="24"/>
          <w:lang w:val="en-NZ" w:eastAsia="en-NZ"/>
        </w:rPr>
      </w:pPr>
    </w:p>
    <w:p w14:paraId="2A8D1AEB" w14:textId="77777777" w:rsidR="0056618A" w:rsidRPr="008D35CD" w:rsidRDefault="0056618A" w:rsidP="006F55A9">
      <w:pPr>
        <w:keepNext/>
        <w:spacing w:after="160" w:line="276" w:lineRule="auto"/>
        <w:contextualSpacing/>
        <w:rPr>
          <w:rFonts w:eastAsia="Times New Roman" w:cs="Arial"/>
          <w:b/>
          <w:bCs/>
          <w:sz w:val="24"/>
          <w:lang w:val="en-NZ" w:eastAsia="en-NZ"/>
        </w:rPr>
      </w:pPr>
      <w:r w:rsidRPr="008D35CD">
        <w:rPr>
          <w:rFonts w:eastAsia="Times New Roman" w:cs="Arial"/>
          <w:b/>
          <w:bCs/>
          <w:sz w:val="24"/>
          <w:lang w:val="en-NZ" w:eastAsia="en-NZ"/>
        </w:rPr>
        <w:t>Digital Support</w:t>
      </w:r>
    </w:p>
    <w:p w14:paraId="024E6C49" w14:textId="77777777" w:rsidR="0056618A" w:rsidRPr="008D35CD" w:rsidRDefault="0056618A" w:rsidP="006F55A9">
      <w:pPr>
        <w:keepNext/>
        <w:numPr>
          <w:ilvl w:val="0"/>
          <w:numId w:val="28"/>
        </w:numPr>
        <w:spacing w:after="160" w:line="276" w:lineRule="auto"/>
        <w:contextualSpacing/>
        <w:rPr>
          <w:rFonts w:eastAsia="Times New Roman" w:cs="Arial"/>
          <w:sz w:val="24"/>
          <w:lang w:val="en-NZ" w:eastAsia="en-NZ"/>
        </w:rPr>
      </w:pPr>
      <w:r w:rsidRPr="008D35CD">
        <w:rPr>
          <w:rFonts w:eastAsia="Times New Roman" w:cs="Arial"/>
          <w:sz w:val="24"/>
          <w:lang w:val="en-NZ" w:eastAsia="en-NZ"/>
        </w:rPr>
        <w:t>Extensively expand support for people to gain the skills to operate online and to do so safely.</w:t>
      </w:r>
    </w:p>
    <w:p w14:paraId="0FC336D5" w14:textId="498ABA40" w:rsidR="00F8079E" w:rsidRDefault="48548B75" w:rsidP="48548B75">
      <w:pPr>
        <w:keepNext/>
        <w:numPr>
          <w:ilvl w:val="0"/>
          <w:numId w:val="28"/>
        </w:numPr>
        <w:shd w:val="clear" w:color="auto" w:fill="FFFFFF" w:themeFill="background1"/>
        <w:spacing w:before="240" w:line="276" w:lineRule="auto"/>
        <w:ind w:right="306"/>
        <w:rPr>
          <w:rFonts w:cs="Arial"/>
        </w:rPr>
      </w:pPr>
      <w:r w:rsidRPr="48548B75">
        <w:rPr>
          <w:rFonts w:eastAsia="Times New Roman" w:cs="Arial"/>
          <w:sz w:val="24"/>
          <w:lang w:val="en-NZ" w:eastAsia="en-NZ"/>
        </w:rPr>
        <w:t>Ongoing support may need to be provided to some disabled people, especially those who are more at risk of harm online and those who may not be able to access support from mainstream organisations. </w:t>
      </w:r>
    </w:p>
    <w:p w14:paraId="7F17B655" w14:textId="202F4590" w:rsidR="008E4CF8" w:rsidRPr="00C73551" w:rsidRDefault="45A781E8" w:rsidP="45A781E8">
      <w:pPr>
        <w:pStyle w:val="NormalWeb"/>
        <w:shd w:val="clear" w:color="auto" w:fill="FFFFFF" w:themeFill="background1"/>
        <w:spacing w:before="240" w:beforeAutospacing="0" w:after="120" w:afterAutospacing="0" w:line="276" w:lineRule="auto"/>
        <w:ind w:right="306"/>
        <w:rPr>
          <w:rFonts w:cs="Arial"/>
          <w:color w:val="1F497D" w:themeColor="text2"/>
          <w:lang w:val="en"/>
        </w:rPr>
      </w:pPr>
      <w:r w:rsidRPr="45A781E8">
        <w:rPr>
          <w:rFonts w:ascii="Arial" w:hAnsi="Arial" w:cs="Arial"/>
          <w:lang w:val="en"/>
        </w:rPr>
        <w:t xml:space="preserve"> </w:t>
      </w:r>
    </w:p>
    <w:sectPr w:rsidR="008E4CF8" w:rsidRPr="00C73551" w:rsidSect="00AF5BED">
      <w:footerReference w:type="default" r:id="rId8"/>
      <w:headerReference w:type="first" r:id="rId9"/>
      <w:pgSz w:w="11900" w:h="16840" w:code="9"/>
      <w:pgMar w:top="1332" w:right="1418" w:bottom="1418" w:left="1134"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CD533" w14:textId="77777777" w:rsidR="005F7F84" w:rsidRDefault="005F7F84" w:rsidP="005759F0">
      <w:r>
        <w:separator/>
      </w:r>
    </w:p>
  </w:endnote>
  <w:endnote w:type="continuationSeparator" w:id="0">
    <w:p w14:paraId="75BB480C" w14:textId="77777777" w:rsidR="005F7F84" w:rsidRDefault="005F7F84" w:rsidP="005759F0">
      <w:r>
        <w:continuationSeparator/>
      </w:r>
    </w:p>
  </w:endnote>
  <w:endnote w:type="continuationNotice" w:id="1">
    <w:p w14:paraId="09C53AB0" w14:textId="77777777" w:rsidR="005F7F84" w:rsidRDefault="005F7F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inionPro-Regular">
    <w:panose1 w:val="00000000000000000000"/>
    <w:charset w:val="00"/>
    <w:family w:val="roman"/>
    <w:notTrueType/>
    <w:pitch w:val="default"/>
  </w:font>
  <w:font w:name="Arial Mäori">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9A3A" w14:textId="77777777" w:rsidR="003D6875" w:rsidRDefault="003D6875">
    <w:pPr>
      <w:pStyle w:val="Footer"/>
    </w:pPr>
    <w:r w:rsidRPr="003D6875">
      <w:rPr>
        <w:noProof/>
        <w:lang w:val="en-NZ" w:eastAsia="en-NZ"/>
      </w:rPr>
      <w:drawing>
        <wp:anchor distT="0" distB="0" distL="114300" distR="114300" simplePos="0" relativeHeight="251660290" behindDoc="0" locked="1" layoutInCell="1" allowOverlap="0" wp14:anchorId="41924B98" wp14:editId="246AEF6C">
          <wp:simplePos x="0" y="0"/>
          <wp:positionH relativeFrom="page">
            <wp:posOffset>-635</wp:posOffset>
          </wp:positionH>
          <wp:positionV relativeFrom="bottomMargin">
            <wp:posOffset>-6350</wp:posOffset>
          </wp:positionV>
          <wp:extent cx="7567295" cy="10445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67295" cy="1044575"/>
                  </a:xfrm>
                  <a:prstGeom prst="rect">
                    <a:avLst/>
                  </a:prstGeom>
                  <a:extLst>
                    <a:ext uri="{FAA26D3D-D897-4be2-8F04-BA451C77F1D7}">
                      <ma14:placeholderFlag xmlns:a14="http://schemas.microsoft.com/office/drawing/2010/main"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4F54" w14:textId="77777777" w:rsidR="005F7F84" w:rsidRDefault="005F7F84" w:rsidP="005759F0">
      <w:r>
        <w:separator/>
      </w:r>
    </w:p>
  </w:footnote>
  <w:footnote w:type="continuationSeparator" w:id="0">
    <w:p w14:paraId="28345F93" w14:textId="77777777" w:rsidR="005F7F84" w:rsidRDefault="005F7F84" w:rsidP="005759F0">
      <w:r>
        <w:continuationSeparator/>
      </w:r>
    </w:p>
  </w:footnote>
  <w:footnote w:type="continuationNotice" w:id="1">
    <w:p w14:paraId="3FC87770" w14:textId="77777777" w:rsidR="005F7F84" w:rsidRDefault="005F7F84">
      <w:pPr>
        <w:spacing w:after="0" w:line="240" w:lineRule="auto"/>
      </w:pPr>
    </w:p>
  </w:footnote>
  <w:footnote w:id="2">
    <w:p w14:paraId="5801F5E6" w14:textId="44D1D12F" w:rsidR="00AA6C2E" w:rsidRPr="001659D6" w:rsidRDefault="00AA6C2E">
      <w:pPr>
        <w:pStyle w:val="FootnoteText"/>
        <w:rPr>
          <w:sz w:val="22"/>
          <w:szCs w:val="22"/>
        </w:rPr>
      </w:pPr>
      <w:r>
        <w:rPr>
          <w:rStyle w:val="FootnoteReference"/>
        </w:rPr>
        <w:footnoteRef/>
      </w:r>
      <w:r>
        <w:t xml:space="preserve"> </w:t>
      </w:r>
      <w:hyperlink r:id="rId1" w:history="1">
        <w:r w:rsidRPr="001659D6">
          <w:rPr>
            <w:rStyle w:val="Hyperlink"/>
            <w:sz w:val="22"/>
            <w:szCs w:val="22"/>
          </w:rPr>
          <w:t>https://motu.nz/our-work/wellbeing-and-macroeconomics/well-being-and-sustainability-measures/digital-inclusion-and-wellbeing-in-new-zealand</w:t>
        </w:r>
      </w:hyperlink>
    </w:p>
    <w:p w14:paraId="4B4AE55E" w14:textId="77777777" w:rsidR="00AA6C2E" w:rsidRPr="001659D6" w:rsidRDefault="00AA6C2E">
      <w:pPr>
        <w:pStyle w:val="FootnoteText"/>
        <w:rPr>
          <w:sz w:val="22"/>
          <w:szCs w:val="22"/>
          <w:lang w:val="en-AU"/>
        </w:rPr>
      </w:pPr>
    </w:p>
  </w:footnote>
  <w:footnote w:id="3">
    <w:p w14:paraId="732290F6" w14:textId="77777777" w:rsidR="00916415" w:rsidRPr="001659D6" w:rsidRDefault="00916415" w:rsidP="00916415">
      <w:pPr>
        <w:rPr>
          <w:sz w:val="22"/>
          <w:szCs w:val="22"/>
        </w:rPr>
      </w:pPr>
      <w:r w:rsidRPr="001659D6">
        <w:rPr>
          <w:rStyle w:val="FootnoteReference"/>
          <w:sz w:val="22"/>
          <w:szCs w:val="22"/>
        </w:rPr>
        <w:footnoteRef/>
      </w:r>
      <w:r w:rsidRPr="001659D6">
        <w:rPr>
          <w:sz w:val="22"/>
          <w:szCs w:val="22"/>
        </w:rPr>
        <w:t xml:space="preserve"> “</w:t>
      </w:r>
      <w:r w:rsidRPr="001659D6">
        <w:rPr>
          <w:i/>
          <w:iCs/>
          <w:sz w:val="22"/>
          <w:szCs w:val="22"/>
        </w:rPr>
        <w:t xml:space="preserve">Face to Face with Digital Exclusion” </w:t>
      </w:r>
      <w:hyperlink r:id="rId2" w:history="1">
        <w:r w:rsidRPr="001659D6">
          <w:rPr>
            <w:rStyle w:val="Hyperlink"/>
            <w:sz w:val="22"/>
            <w:szCs w:val="22"/>
          </w:rPr>
          <w:t>https://www.cab.org.nz/assets/Documents/About-us/Social-Policy/Digital-Exclusion/9c5f26012e/FINAL_CABNZ-report_Face-to-face-with-Digital-Exclusion.pdf</w:t>
        </w:r>
      </w:hyperlink>
    </w:p>
    <w:p w14:paraId="1020228F" w14:textId="77777777" w:rsidR="00916415" w:rsidRPr="00570A9A" w:rsidRDefault="00916415" w:rsidP="00916415">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554E" w14:textId="77777777" w:rsidR="003D6875" w:rsidRDefault="003D6875">
    <w:pPr>
      <w:pStyle w:val="Header"/>
    </w:pPr>
    <w:r>
      <w:rPr>
        <w:noProof/>
        <w:lang w:val="en-NZ" w:eastAsia="en-NZ"/>
      </w:rPr>
      <w:drawing>
        <wp:anchor distT="0" distB="540385" distL="114300" distR="114300" simplePos="0" relativeHeight="251662338" behindDoc="0" locked="1" layoutInCell="1" allowOverlap="0" wp14:anchorId="356FB69C" wp14:editId="19BD573D">
          <wp:simplePos x="0" y="0"/>
          <wp:positionH relativeFrom="page">
            <wp:posOffset>0</wp:posOffset>
          </wp:positionH>
          <wp:positionV relativeFrom="page">
            <wp:posOffset>0</wp:posOffset>
          </wp:positionV>
          <wp:extent cx="7556884" cy="2339996"/>
          <wp:effectExtent l="19050" t="0" r="5966"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7556884" cy="2339996"/>
                  </a:xfrm>
                  <a:prstGeom prst="rect">
                    <a:avLst/>
                  </a:prstGeom>
                  <a:extLst>
                    <a:ext uri="{FAA26D3D-D897-4be2-8F04-BA451C77F1D7}">
                      <ma14:placeholderFlag xmlns:a14="http://schemas.microsoft.com/office/drawing/2010/main"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r>
      <w:rPr>
        <w:noProof/>
        <w:lang w:val="en-NZ" w:eastAsia="en-NZ"/>
      </w:rPr>
      <w:drawing>
        <wp:anchor distT="0" distB="0" distL="114300" distR="114300" simplePos="0" relativeHeight="251664386" behindDoc="0" locked="1" layoutInCell="1" allowOverlap="0" wp14:anchorId="0FC88D77" wp14:editId="1BE7BA97">
          <wp:simplePos x="0" y="0"/>
          <wp:positionH relativeFrom="page">
            <wp:posOffset>0</wp:posOffset>
          </wp:positionH>
          <wp:positionV relativeFrom="bottomMargin">
            <wp:posOffset>4173</wp:posOffset>
          </wp:positionV>
          <wp:extent cx="7556884" cy="1045028"/>
          <wp:effectExtent l="0" t="0" r="9525"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2">
                    <a:extLst>
                      <a:ext uri="{28A0092B-C50C-407E-A947-70E740481C1C}">
                        <a14:useLocalDpi xmlns:a14="http://schemas.microsoft.com/office/drawing/2010/main" val="0"/>
                      </a:ext>
                    </a:extLst>
                  </a:blip>
                  <a:stretch>
                    <a:fillRect/>
                  </a:stretch>
                </pic:blipFill>
                <pic:spPr>
                  <a:xfrm>
                    <a:off x="0" y="0"/>
                    <a:ext cx="7560000" cy="1046713"/>
                  </a:xfrm>
                  <a:prstGeom prst="rect">
                    <a:avLst/>
                  </a:prstGeom>
                  <a:extLst>
                    <a:ext uri="{FAA26D3D-D897-4be2-8F04-BA451C77F1D7}">
                      <ma14:placeholderFlag xmlns:a14="http://schemas.microsoft.com/office/drawing/2010/main"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066DD1"/>
    <w:multiLevelType w:val="hybridMultilevel"/>
    <w:tmpl w:val="CBFE0E43"/>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E1532"/>
    <w:multiLevelType w:val="hybridMultilevel"/>
    <w:tmpl w:val="11C86B30"/>
    <w:lvl w:ilvl="0" w:tplc="8F3EE794">
      <w:start w:val="1"/>
      <w:numFmt w:val="decimal"/>
      <w:lvlText w:val="%1"/>
      <w:lvlJc w:val="left"/>
      <w:pPr>
        <w:ind w:left="360" w:hanging="360"/>
      </w:pPr>
      <w:rPr>
        <w:rFonts w:ascii="Arial" w:hAnsi="Arial" w:hint="default"/>
        <w:b/>
        <w:bCs/>
        <w:i w:val="0"/>
        <w:color w:val="17365D" w:themeColor="text2" w:themeShade="BF"/>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0DDF5073"/>
    <w:multiLevelType w:val="hybridMultilevel"/>
    <w:tmpl w:val="1170722E"/>
    <w:lvl w:ilvl="0" w:tplc="B78CF8F4">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596D4E"/>
    <w:multiLevelType w:val="multilevel"/>
    <w:tmpl w:val="18B2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B6D1B"/>
    <w:multiLevelType w:val="hybridMultilevel"/>
    <w:tmpl w:val="0C3804AE"/>
    <w:lvl w:ilvl="0" w:tplc="3786768C">
      <w:start w:val="1"/>
      <w:numFmt w:val="decimal"/>
      <w:lvlText w:val="%1"/>
      <w:lvlJc w:val="left"/>
      <w:pPr>
        <w:ind w:left="360"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34B95DF7"/>
    <w:multiLevelType w:val="hybridMultilevel"/>
    <w:tmpl w:val="11AAE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B4A3674"/>
    <w:multiLevelType w:val="hybridMultilevel"/>
    <w:tmpl w:val="8FF66D3A"/>
    <w:lvl w:ilvl="0" w:tplc="C6483C74">
      <w:start w:val="1"/>
      <w:numFmt w:val="bullet"/>
      <w:lvlText w:val=""/>
      <w:lvlJc w:val="left"/>
      <w:pPr>
        <w:tabs>
          <w:tab w:val="num" w:pos="720"/>
        </w:tabs>
        <w:ind w:left="720" w:hanging="360"/>
      </w:pPr>
      <w:rPr>
        <w:rFonts w:ascii="Symbol" w:hAnsi="Symbol" w:hint="default"/>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5E81D35"/>
    <w:multiLevelType w:val="hybridMultilevel"/>
    <w:tmpl w:val="7686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7C21352"/>
    <w:multiLevelType w:val="hybridMultilevel"/>
    <w:tmpl w:val="C76AA1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1934907"/>
    <w:multiLevelType w:val="hybridMultilevel"/>
    <w:tmpl w:val="CDD29DD8"/>
    <w:lvl w:ilvl="0" w:tplc="14090001">
      <w:start w:val="1"/>
      <w:numFmt w:val="bullet"/>
      <w:lvlText w:val=""/>
      <w:lvlJc w:val="left"/>
      <w:pPr>
        <w:ind w:left="771" w:hanging="360"/>
      </w:pPr>
      <w:rPr>
        <w:rFonts w:ascii="Symbol" w:hAnsi="Symbol" w:hint="default"/>
      </w:rPr>
    </w:lvl>
    <w:lvl w:ilvl="1" w:tplc="14090003">
      <w:start w:val="1"/>
      <w:numFmt w:val="bullet"/>
      <w:lvlText w:val="o"/>
      <w:lvlJc w:val="left"/>
      <w:pPr>
        <w:ind w:left="1491" w:hanging="360"/>
      </w:pPr>
      <w:rPr>
        <w:rFonts w:ascii="Courier New" w:hAnsi="Courier New" w:cs="Courier New" w:hint="default"/>
      </w:rPr>
    </w:lvl>
    <w:lvl w:ilvl="2" w:tplc="14090005">
      <w:start w:val="1"/>
      <w:numFmt w:val="bullet"/>
      <w:lvlText w:val=""/>
      <w:lvlJc w:val="left"/>
      <w:pPr>
        <w:ind w:left="2211" w:hanging="360"/>
      </w:pPr>
      <w:rPr>
        <w:rFonts w:ascii="Wingdings" w:hAnsi="Wingdings" w:hint="default"/>
      </w:rPr>
    </w:lvl>
    <w:lvl w:ilvl="3" w:tplc="14090001">
      <w:start w:val="1"/>
      <w:numFmt w:val="bullet"/>
      <w:lvlText w:val=""/>
      <w:lvlJc w:val="left"/>
      <w:pPr>
        <w:ind w:left="2931" w:hanging="360"/>
      </w:pPr>
      <w:rPr>
        <w:rFonts w:ascii="Symbol" w:hAnsi="Symbol" w:hint="default"/>
      </w:rPr>
    </w:lvl>
    <w:lvl w:ilvl="4" w:tplc="14090003">
      <w:start w:val="1"/>
      <w:numFmt w:val="bullet"/>
      <w:lvlText w:val="o"/>
      <w:lvlJc w:val="left"/>
      <w:pPr>
        <w:ind w:left="3651" w:hanging="360"/>
      </w:pPr>
      <w:rPr>
        <w:rFonts w:ascii="Courier New" w:hAnsi="Courier New" w:cs="Courier New" w:hint="default"/>
      </w:rPr>
    </w:lvl>
    <w:lvl w:ilvl="5" w:tplc="14090005">
      <w:start w:val="1"/>
      <w:numFmt w:val="bullet"/>
      <w:lvlText w:val=""/>
      <w:lvlJc w:val="left"/>
      <w:pPr>
        <w:ind w:left="4371" w:hanging="360"/>
      </w:pPr>
      <w:rPr>
        <w:rFonts w:ascii="Wingdings" w:hAnsi="Wingdings" w:hint="default"/>
      </w:rPr>
    </w:lvl>
    <w:lvl w:ilvl="6" w:tplc="14090001">
      <w:start w:val="1"/>
      <w:numFmt w:val="bullet"/>
      <w:lvlText w:val=""/>
      <w:lvlJc w:val="left"/>
      <w:pPr>
        <w:ind w:left="5091" w:hanging="360"/>
      </w:pPr>
      <w:rPr>
        <w:rFonts w:ascii="Symbol" w:hAnsi="Symbol" w:hint="default"/>
      </w:rPr>
    </w:lvl>
    <w:lvl w:ilvl="7" w:tplc="14090003">
      <w:start w:val="1"/>
      <w:numFmt w:val="bullet"/>
      <w:lvlText w:val="o"/>
      <w:lvlJc w:val="left"/>
      <w:pPr>
        <w:ind w:left="5811" w:hanging="360"/>
      </w:pPr>
      <w:rPr>
        <w:rFonts w:ascii="Courier New" w:hAnsi="Courier New" w:cs="Courier New" w:hint="default"/>
      </w:rPr>
    </w:lvl>
    <w:lvl w:ilvl="8" w:tplc="14090005">
      <w:start w:val="1"/>
      <w:numFmt w:val="bullet"/>
      <w:lvlText w:val=""/>
      <w:lvlJc w:val="left"/>
      <w:pPr>
        <w:ind w:left="6531" w:hanging="360"/>
      </w:pPr>
      <w:rPr>
        <w:rFonts w:ascii="Wingdings" w:hAnsi="Wingdings" w:hint="default"/>
      </w:rPr>
    </w:lvl>
  </w:abstractNum>
  <w:abstractNum w:abstractNumId="11" w15:restartNumberingAfterBreak="0">
    <w:nsid w:val="53A23271"/>
    <w:multiLevelType w:val="hybridMultilevel"/>
    <w:tmpl w:val="8CDC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20712"/>
    <w:multiLevelType w:val="multilevel"/>
    <w:tmpl w:val="DDB4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4053BE"/>
    <w:multiLevelType w:val="hybridMultilevel"/>
    <w:tmpl w:val="AE9C23B8"/>
    <w:lvl w:ilvl="0" w:tplc="1ED05CCE">
      <w:start w:val="1"/>
      <w:numFmt w:val="lowerLetter"/>
      <w:lvlText w:val="%1"/>
      <w:lvlJc w:val="left"/>
      <w:pPr>
        <w:ind w:left="862" w:hanging="360"/>
      </w:pPr>
      <w:rPr>
        <w:rFonts w:ascii="Arial" w:hAnsi="Arial" w:hint="default"/>
        <w:b w:val="0"/>
        <w:i w:val="0"/>
        <w:sz w:val="24"/>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4" w15:restartNumberingAfterBreak="0">
    <w:nsid w:val="5CEA34E2"/>
    <w:multiLevelType w:val="hybridMultilevel"/>
    <w:tmpl w:val="DF74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E69C2"/>
    <w:multiLevelType w:val="hybridMultilevel"/>
    <w:tmpl w:val="1A30267C"/>
    <w:lvl w:ilvl="0" w:tplc="B01EDE64">
      <w:start w:val="1"/>
      <w:numFmt w:val="decimal"/>
      <w:lvlText w:val="%1"/>
      <w:lvlJc w:val="left"/>
      <w:pPr>
        <w:ind w:left="502" w:hanging="360"/>
      </w:pPr>
      <w:rPr>
        <w:rFonts w:ascii="Arial" w:hAnsi="Arial" w:hint="default"/>
        <w:b w:val="0"/>
        <w:i w:val="0"/>
        <w:sz w:val="24"/>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6" w15:restartNumberingAfterBreak="0">
    <w:nsid w:val="61F673A6"/>
    <w:multiLevelType w:val="hybridMultilevel"/>
    <w:tmpl w:val="E450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7D1051"/>
    <w:multiLevelType w:val="hybridMultilevel"/>
    <w:tmpl w:val="A9966C0C"/>
    <w:lvl w:ilvl="0" w:tplc="6F14CDC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040E3"/>
    <w:multiLevelType w:val="hybridMultilevel"/>
    <w:tmpl w:val="0ED6949C"/>
    <w:lvl w:ilvl="0" w:tplc="1ED05CCE">
      <w:start w:val="1"/>
      <w:numFmt w:val="lowerLetter"/>
      <w:lvlText w:val="%1"/>
      <w:lvlJc w:val="left"/>
      <w:pPr>
        <w:ind w:left="720" w:hanging="360"/>
      </w:pPr>
      <w:rPr>
        <w:rFonts w:ascii="Arial" w:hAnsi="Arial" w:hint="default"/>
        <w:b w:val="0"/>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7FE4972"/>
    <w:multiLevelType w:val="hybridMultilevel"/>
    <w:tmpl w:val="C06A185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6C9F4CEA"/>
    <w:multiLevelType w:val="hybridMultilevel"/>
    <w:tmpl w:val="C666DC9C"/>
    <w:lvl w:ilvl="0" w:tplc="1ED05CCE">
      <w:start w:val="1"/>
      <w:numFmt w:val="lowerLetter"/>
      <w:lvlText w:val="%1"/>
      <w:lvlJc w:val="left"/>
      <w:pPr>
        <w:ind w:left="862" w:hanging="360"/>
      </w:pPr>
      <w:rPr>
        <w:rFonts w:ascii="Arial" w:hAnsi="Arial" w:hint="default"/>
        <w:b w:val="0"/>
        <w:i w:val="0"/>
        <w:sz w:val="24"/>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21" w15:restartNumberingAfterBreak="0">
    <w:nsid w:val="6D273F83"/>
    <w:multiLevelType w:val="hybridMultilevel"/>
    <w:tmpl w:val="A34E8C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2625866"/>
    <w:multiLevelType w:val="multilevel"/>
    <w:tmpl w:val="08B0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3FF6146"/>
    <w:multiLevelType w:val="multilevel"/>
    <w:tmpl w:val="F9CC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456873"/>
    <w:multiLevelType w:val="hybridMultilevel"/>
    <w:tmpl w:val="9F4E1722"/>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787C73A1"/>
    <w:multiLevelType w:val="hybridMultilevel"/>
    <w:tmpl w:val="8F240272"/>
    <w:lvl w:ilvl="0" w:tplc="158277FA">
      <w:start w:val="1"/>
      <w:numFmt w:val="bullet"/>
      <w:lvlText w:val=""/>
      <w:lvlJc w:val="left"/>
      <w:pPr>
        <w:tabs>
          <w:tab w:val="num" w:pos="720"/>
        </w:tabs>
        <w:ind w:left="720" w:hanging="360"/>
      </w:pPr>
      <w:rPr>
        <w:rFonts w:ascii="Symbol" w:hAnsi="Symbol" w:hint="default"/>
      </w:rPr>
    </w:lvl>
    <w:lvl w:ilvl="1" w:tplc="23A4CCD8" w:tentative="1">
      <w:start w:val="1"/>
      <w:numFmt w:val="bullet"/>
      <w:lvlText w:val=""/>
      <w:lvlJc w:val="left"/>
      <w:pPr>
        <w:tabs>
          <w:tab w:val="num" w:pos="1440"/>
        </w:tabs>
        <w:ind w:left="1440" w:hanging="360"/>
      </w:pPr>
      <w:rPr>
        <w:rFonts w:ascii="Symbol" w:hAnsi="Symbol" w:hint="default"/>
      </w:rPr>
    </w:lvl>
    <w:lvl w:ilvl="2" w:tplc="29AC1DD4" w:tentative="1">
      <w:start w:val="1"/>
      <w:numFmt w:val="bullet"/>
      <w:lvlText w:val=""/>
      <w:lvlJc w:val="left"/>
      <w:pPr>
        <w:tabs>
          <w:tab w:val="num" w:pos="2160"/>
        </w:tabs>
        <w:ind w:left="2160" w:hanging="360"/>
      </w:pPr>
      <w:rPr>
        <w:rFonts w:ascii="Symbol" w:hAnsi="Symbol" w:hint="default"/>
      </w:rPr>
    </w:lvl>
    <w:lvl w:ilvl="3" w:tplc="9F4A6E16" w:tentative="1">
      <w:start w:val="1"/>
      <w:numFmt w:val="bullet"/>
      <w:lvlText w:val=""/>
      <w:lvlJc w:val="left"/>
      <w:pPr>
        <w:tabs>
          <w:tab w:val="num" w:pos="2880"/>
        </w:tabs>
        <w:ind w:left="2880" w:hanging="360"/>
      </w:pPr>
      <w:rPr>
        <w:rFonts w:ascii="Symbol" w:hAnsi="Symbol" w:hint="default"/>
      </w:rPr>
    </w:lvl>
    <w:lvl w:ilvl="4" w:tplc="C39841B4" w:tentative="1">
      <w:start w:val="1"/>
      <w:numFmt w:val="bullet"/>
      <w:lvlText w:val=""/>
      <w:lvlJc w:val="left"/>
      <w:pPr>
        <w:tabs>
          <w:tab w:val="num" w:pos="3600"/>
        </w:tabs>
        <w:ind w:left="3600" w:hanging="360"/>
      </w:pPr>
      <w:rPr>
        <w:rFonts w:ascii="Symbol" w:hAnsi="Symbol" w:hint="default"/>
      </w:rPr>
    </w:lvl>
    <w:lvl w:ilvl="5" w:tplc="E9E8F8CE" w:tentative="1">
      <w:start w:val="1"/>
      <w:numFmt w:val="bullet"/>
      <w:lvlText w:val=""/>
      <w:lvlJc w:val="left"/>
      <w:pPr>
        <w:tabs>
          <w:tab w:val="num" w:pos="4320"/>
        </w:tabs>
        <w:ind w:left="4320" w:hanging="360"/>
      </w:pPr>
      <w:rPr>
        <w:rFonts w:ascii="Symbol" w:hAnsi="Symbol" w:hint="default"/>
      </w:rPr>
    </w:lvl>
    <w:lvl w:ilvl="6" w:tplc="8B34E980" w:tentative="1">
      <w:start w:val="1"/>
      <w:numFmt w:val="bullet"/>
      <w:lvlText w:val=""/>
      <w:lvlJc w:val="left"/>
      <w:pPr>
        <w:tabs>
          <w:tab w:val="num" w:pos="5040"/>
        </w:tabs>
        <w:ind w:left="5040" w:hanging="360"/>
      </w:pPr>
      <w:rPr>
        <w:rFonts w:ascii="Symbol" w:hAnsi="Symbol" w:hint="default"/>
      </w:rPr>
    </w:lvl>
    <w:lvl w:ilvl="7" w:tplc="99D61A54" w:tentative="1">
      <w:start w:val="1"/>
      <w:numFmt w:val="bullet"/>
      <w:lvlText w:val=""/>
      <w:lvlJc w:val="left"/>
      <w:pPr>
        <w:tabs>
          <w:tab w:val="num" w:pos="5760"/>
        </w:tabs>
        <w:ind w:left="5760" w:hanging="360"/>
      </w:pPr>
      <w:rPr>
        <w:rFonts w:ascii="Symbol" w:hAnsi="Symbol" w:hint="default"/>
      </w:rPr>
    </w:lvl>
    <w:lvl w:ilvl="8" w:tplc="6742B44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A0A1D47"/>
    <w:multiLevelType w:val="hybridMultilevel"/>
    <w:tmpl w:val="7648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FA141B"/>
    <w:multiLevelType w:val="hybridMultilevel"/>
    <w:tmpl w:val="2174B758"/>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8" w15:restartNumberingAfterBreak="0">
    <w:nsid w:val="7BE66B8C"/>
    <w:multiLevelType w:val="hybridMultilevel"/>
    <w:tmpl w:val="506488F4"/>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29" w15:restartNumberingAfterBreak="0">
    <w:nsid w:val="7F5E0144"/>
    <w:multiLevelType w:val="hybridMultilevel"/>
    <w:tmpl w:val="9C1C7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5"/>
  </w:num>
  <w:num w:numId="3">
    <w:abstractNumId w:val="9"/>
  </w:num>
  <w:num w:numId="4">
    <w:abstractNumId w:val="15"/>
  </w:num>
  <w:num w:numId="5">
    <w:abstractNumId w:val="20"/>
  </w:num>
  <w:num w:numId="6">
    <w:abstractNumId w:val="18"/>
  </w:num>
  <w:num w:numId="7">
    <w:abstractNumId w:val="27"/>
  </w:num>
  <w:num w:numId="8">
    <w:abstractNumId w:val="28"/>
  </w:num>
  <w:num w:numId="9">
    <w:abstractNumId w:val="5"/>
  </w:num>
  <w:num w:numId="10">
    <w:abstractNumId w:val="21"/>
  </w:num>
  <w:num w:numId="11">
    <w:abstractNumId w:val="7"/>
  </w:num>
  <w:num w:numId="12">
    <w:abstractNumId w:val="1"/>
  </w:num>
  <w:num w:numId="13">
    <w:abstractNumId w:val="4"/>
  </w:num>
  <w:num w:numId="14">
    <w:abstractNumId w:val="8"/>
  </w:num>
  <w:num w:numId="15">
    <w:abstractNumId w:val="13"/>
  </w:num>
  <w:num w:numId="16">
    <w:abstractNumId w:val="0"/>
  </w:num>
  <w:num w:numId="17">
    <w:abstractNumId w:val="3"/>
  </w:num>
  <w:num w:numId="18">
    <w:abstractNumId w:val="23"/>
  </w:num>
  <w:num w:numId="19">
    <w:abstractNumId w:val="24"/>
  </w:num>
  <w:num w:numId="20">
    <w:abstractNumId w:val="29"/>
  </w:num>
  <w:num w:numId="21">
    <w:abstractNumId w:val="22"/>
  </w:num>
  <w:num w:numId="22">
    <w:abstractNumId w:val="12"/>
  </w:num>
  <w:num w:numId="23">
    <w:abstractNumId w:val="17"/>
  </w:num>
  <w:num w:numId="24">
    <w:abstractNumId w:val="16"/>
  </w:num>
  <w:num w:numId="25">
    <w:abstractNumId w:val="10"/>
  </w:num>
  <w:num w:numId="26">
    <w:abstractNumId w:val="2"/>
  </w:num>
  <w:num w:numId="27">
    <w:abstractNumId w:val="26"/>
  </w:num>
  <w:num w:numId="28">
    <w:abstractNumId w:val="11"/>
  </w:num>
  <w:num w:numId="29">
    <w:abstractNumId w:val="1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3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04"/>
    <w:rsid w:val="00002B6C"/>
    <w:rsid w:val="00003C7C"/>
    <w:rsid w:val="00004DBD"/>
    <w:rsid w:val="00014FDB"/>
    <w:rsid w:val="0001502A"/>
    <w:rsid w:val="000234A2"/>
    <w:rsid w:val="00023C40"/>
    <w:rsid w:val="00024794"/>
    <w:rsid w:val="000276A2"/>
    <w:rsid w:val="00036378"/>
    <w:rsid w:val="00036850"/>
    <w:rsid w:val="00036CDF"/>
    <w:rsid w:val="00043035"/>
    <w:rsid w:val="00043242"/>
    <w:rsid w:val="00051351"/>
    <w:rsid w:val="000521B7"/>
    <w:rsid w:val="0005615B"/>
    <w:rsid w:val="00060B87"/>
    <w:rsid w:val="0006305B"/>
    <w:rsid w:val="00070AE2"/>
    <w:rsid w:val="00072E6E"/>
    <w:rsid w:val="00073EBD"/>
    <w:rsid w:val="00075782"/>
    <w:rsid w:val="00076F24"/>
    <w:rsid w:val="00082FE2"/>
    <w:rsid w:val="00087D26"/>
    <w:rsid w:val="0009445F"/>
    <w:rsid w:val="0009505D"/>
    <w:rsid w:val="000A4BC8"/>
    <w:rsid w:val="000A7508"/>
    <w:rsid w:val="000B36A2"/>
    <w:rsid w:val="000B3CF6"/>
    <w:rsid w:val="000B6AF6"/>
    <w:rsid w:val="000B7650"/>
    <w:rsid w:val="000C0515"/>
    <w:rsid w:val="000C3E96"/>
    <w:rsid w:val="000C4034"/>
    <w:rsid w:val="000C54A3"/>
    <w:rsid w:val="000C5822"/>
    <w:rsid w:val="000D0FFE"/>
    <w:rsid w:val="000D19EC"/>
    <w:rsid w:val="000D2B5E"/>
    <w:rsid w:val="000D41B7"/>
    <w:rsid w:val="000D4F3A"/>
    <w:rsid w:val="000D67E4"/>
    <w:rsid w:val="000D7922"/>
    <w:rsid w:val="000E5FD4"/>
    <w:rsid w:val="00101BB3"/>
    <w:rsid w:val="00105247"/>
    <w:rsid w:val="0011111D"/>
    <w:rsid w:val="00115279"/>
    <w:rsid w:val="001262DF"/>
    <w:rsid w:val="00131908"/>
    <w:rsid w:val="00133451"/>
    <w:rsid w:val="0013383C"/>
    <w:rsid w:val="001363B1"/>
    <w:rsid w:val="00145DAF"/>
    <w:rsid w:val="001529C1"/>
    <w:rsid w:val="001539E8"/>
    <w:rsid w:val="00154D7A"/>
    <w:rsid w:val="001560DA"/>
    <w:rsid w:val="00165367"/>
    <w:rsid w:val="001659D6"/>
    <w:rsid w:val="00177549"/>
    <w:rsid w:val="0018330A"/>
    <w:rsid w:val="00183D68"/>
    <w:rsid w:val="00184494"/>
    <w:rsid w:val="001A4468"/>
    <w:rsid w:val="001A47BA"/>
    <w:rsid w:val="001A4E85"/>
    <w:rsid w:val="001A6DA8"/>
    <w:rsid w:val="001B1F27"/>
    <w:rsid w:val="001B41CC"/>
    <w:rsid w:val="001B5C3B"/>
    <w:rsid w:val="001B5C5B"/>
    <w:rsid w:val="001B714B"/>
    <w:rsid w:val="001C02FA"/>
    <w:rsid w:val="001C5797"/>
    <w:rsid w:val="001D09DD"/>
    <w:rsid w:val="001D47CD"/>
    <w:rsid w:val="001E1541"/>
    <w:rsid w:val="001E2AD4"/>
    <w:rsid w:val="001E41DD"/>
    <w:rsid w:val="0020177E"/>
    <w:rsid w:val="002070BF"/>
    <w:rsid w:val="00212B57"/>
    <w:rsid w:val="002207C8"/>
    <w:rsid w:val="00221491"/>
    <w:rsid w:val="00230D04"/>
    <w:rsid w:val="00243525"/>
    <w:rsid w:val="00244513"/>
    <w:rsid w:val="002465BB"/>
    <w:rsid w:val="0025518E"/>
    <w:rsid w:val="00255F96"/>
    <w:rsid w:val="00256018"/>
    <w:rsid w:val="002568CE"/>
    <w:rsid w:val="002647C1"/>
    <w:rsid w:val="00264BF0"/>
    <w:rsid w:val="00267708"/>
    <w:rsid w:val="00270445"/>
    <w:rsid w:val="00270B75"/>
    <w:rsid w:val="00274536"/>
    <w:rsid w:val="00275399"/>
    <w:rsid w:val="002768FD"/>
    <w:rsid w:val="00285E42"/>
    <w:rsid w:val="00292D42"/>
    <w:rsid w:val="002A0014"/>
    <w:rsid w:val="002A49F0"/>
    <w:rsid w:val="002A4BC5"/>
    <w:rsid w:val="002A73CB"/>
    <w:rsid w:val="002A7785"/>
    <w:rsid w:val="002B3E59"/>
    <w:rsid w:val="002B7299"/>
    <w:rsid w:val="002C1B88"/>
    <w:rsid w:val="002C25F4"/>
    <w:rsid w:val="002C3394"/>
    <w:rsid w:val="002C4164"/>
    <w:rsid w:val="002C417D"/>
    <w:rsid w:val="002C6A15"/>
    <w:rsid w:val="002C7510"/>
    <w:rsid w:val="002D0969"/>
    <w:rsid w:val="002D09C4"/>
    <w:rsid w:val="002D3F06"/>
    <w:rsid w:val="002D50C5"/>
    <w:rsid w:val="002D61AD"/>
    <w:rsid w:val="002D7185"/>
    <w:rsid w:val="002E0A60"/>
    <w:rsid w:val="002E0F6B"/>
    <w:rsid w:val="002E36FD"/>
    <w:rsid w:val="002E6357"/>
    <w:rsid w:val="002E6A16"/>
    <w:rsid w:val="002E6CD3"/>
    <w:rsid w:val="002F2362"/>
    <w:rsid w:val="00302850"/>
    <w:rsid w:val="003069AF"/>
    <w:rsid w:val="003320CE"/>
    <w:rsid w:val="003327B4"/>
    <w:rsid w:val="003338FA"/>
    <w:rsid w:val="00342050"/>
    <w:rsid w:val="00350544"/>
    <w:rsid w:val="003564D0"/>
    <w:rsid w:val="003619AA"/>
    <w:rsid w:val="00363529"/>
    <w:rsid w:val="00364AEA"/>
    <w:rsid w:val="00366208"/>
    <w:rsid w:val="00367FA4"/>
    <w:rsid w:val="00371557"/>
    <w:rsid w:val="00383FE0"/>
    <w:rsid w:val="00390178"/>
    <w:rsid w:val="00391212"/>
    <w:rsid w:val="0039360B"/>
    <w:rsid w:val="003955F0"/>
    <w:rsid w:val="003A2712"/>
    <w:rsid w:val="003A487A"/>
    <w:rsid w:val="003A647E"/>
    <w:rsid w:val="003B0B09"/>
    <w:rsid w:val="003B461F"/>
    <w:rsid w:val="003C2ADE"/>
    <w:rsid w:val="003C434D"/>
    <w:rsid w:val="003D3DE7"/>
    <w:rsid w:val="003D45DB"/>
    <w:rsid w:val="003D4E9F"/>
    <w:rsid w:val="003D6875"/>
    <w:rsid w:val="003D7305"/>
    <w:rsid w:val="003E303C"/>
    <w:rsid w:val="003F1FAE"/>
    <w:rsid w:val="003F502E"/>
    <w:rsid w:val="003F671D"/>
    <w:rsid w:val="003F6E63"/>
    <w:rsid w:val="0040114D"/>
    <w:rsid w:val="0040151C"/>
    <w:rsid w:val="00402E7A"/>
    <w:rsid w:val="00404500"/>
    <w:rsid w:val="00404FFA"/>
    <w:rsid w:val="004102B3"/>
    <w:rsid w:val="0041473C"/>
    <w:rsid w:val="004161C4"/>
    <w:rsid w:val="00422FD7"/>
    <w:rsid w:val="00424E2F"/>
    <w:rsid w:val="004250CD"/>
    <w:rsid w:val="004253A2"/>
    <w:rsid w:val="0043099D"/>
    <w:rsid w:val="004339FC"/>
    <w:rsid w:val="00434068"/>
    <w:rsid w:val="00434366"/>
    <w:rsid w:val="00434DDE"/>
    <w:rsid w:val="00464255"/>
    <w:rsid w:val="004663BC"/>
    <w:rsid w:val="00467C29"/>
    <w:rsid w:val="00476E7E"/>
    <w:rsid w:val="00477996"/>
    <w:rsid w:val="00481FA3"/>
    <w:rsid w:val="0048277E"/>
    <w:rsid w:val="004859C4"/>
    <w:rsid w:val="00490CF4"/>
    <w:rsid w:val="00493F8C"/>
    <w:rsid w:val="00496766"/>
    <w:rsid w:val="004A3C48"/>
    <w:rsid w:val="004A429D"/>
    <w:rsid w:val="004A7C43"/>
    <w:rsid w:val="004B0320"/>
    <w:rsid w:val="004B5DD2"/>
    <w:rsid w:val="004B7962"/>
    <w:rsid w:val="004B7BD5"/>
    <w:rsid w:val="004C0306"/>
    <w:rsid w:val="004C030D"/>
    <w:rsid w:val="004C1CBC"/>
    <w:rsid w:val="004D12D0"/>
    <w:rsid w:val="004D2422"/>
    <w:rsid w:val="004D3543"/>
    <w:rsid w:val="004D3776"/>
    <w:rsid w:val="004D3CE4"/>
    <w:rsid w:val="004D42F8"/>
    <w:rsid w:val="004D6B0E"/>
    <w:rsid w:val="004E56D5"/>
    <w:rsid w:val="004F0575"/>
    <w:rsid w:val="004F5238"/>
    <w:rsid w:val="004F58B5"/>
    <w:rsid w:val="004F71C4"/>
    <w:rsid w:val="00505748"/>
    <w:rsid w:val="005068D9"/>
    <w:rsid w:val="0051398E"/>
    <w:rsid w:val="00520F97"/>
    <w:rsid w:val="00523A50"/>
    <w:rsid w:val="00524557"/>
    <w:rsid w:val="00534F5D"/>
    <w:rsid w:val="00535477"/>
    <w:rsid w:val="0053684E"/>
    <w:rsid w:val="00540EAD"/>
    <w:rsid w:val="005423DC"/>
    <w:rsid w:val="005449AC"/>
    <w:rsid w:val="00550AFF"/>
    <w:rsid w:val="005574C5"/>
    <w:rsid w:val="00560215"/>
    <w:rsid w:val="00564A56"/>
    <w:rsid w:val="0056618A"/>
    <w:rsid w:val="005663C3"/>
    <w:rsid w:val="00571962"/>
    <w:rsid w:val="00573B3F"/>
    <w:rsid w:val="0057468A"/>
    <w:rsid w:val="005759F0"/>
    <w:rsid w:val="00580C2C"/>
    <w:rsid w:val="00581303"/>
    <w:rsid w:val="00581BE6"/>
    <w:rsid w:val="00593785"/>
    <w:rsid w:val="005A5CBF"/>
    <w:rsid w:val="005B1239"/>
    <w:rsid w:val="005B32B7"/>
    <w:rsid w:val="005B636E"/>
    <w:rsid w:val="005B7FFD"/>
    <w:rsid w:val="005D0E92"/>
    <w:rsid w:val="005D18AF"/>
    <w:rsid w:val="005D586C"/>
    <w:rsid w:val="005E0265"/>
    <w:rsid w:val="005E07D4"/>
    <w:rsid w:val="005E3D7E"/>
    <w:rsid w:val="005E722D"/>
    <w:rsid w:val="005F02D9"/>
    <w:rsid w:val="005F22BE"/>
    <w:rsid w:val="005F26DB"/>
    <w:rsid w:val="005F7F84"/>
    <w:rsid w:val="00603CA4"/>
    <w:rsid w:val="006041A2"/>
    <w:rsid w:val="006124C4"/>
    <w:rsid w:val="00613E8A"/>
    <w:rsid w:val="006153E5"/>
    <w:rsid w:val="0062135A"/>
    <w:rsid w:val="00623557"/>
    <w:rsid w:val="00631828"/>
    <w:rsid w:val="00632B6D"/>
    <w:rsid w:val="00634E32"/>
    <w:rsid w:val="00640B3D"/>
    <w:rsid w:val="00642281"/>
    <w:rsid w:val="00642BC9"/>
    <w:rsid w:val="00646CBA"/>
    <w:rsid w:val="0065531A"/>
    <w:rsid w:val="006640CA"/>
    <w:rsid w:val="006732DE"/>
    <w:rsid w:val="006751CC"/>
    <w:rsid w:val="006771A0"/>
    <w:rsid w:val="00677A70"/>
    <w:rsid w:val="00677EE0"/>
    <w:rsid w:val="006813CE"/>
    <w:rsid w:val="006867EE"/>
    <w:rsid w:val="00691BCB"/>
    <w:rsid w:val="00692B45"/>
    <w:rsid w:val="00693EA4"/>
    <w:rsid w:val="00694555"/>
    <w:rsid w:val="006A7B46"/>
    <w:rsid w:val="006C1A50"/>
    <w:rsid w:val="006C71FB"/>
    <w:rsid w:val="006D4E20"/>
    <w:rsid w:val="006D7E77"/>
    <w:rsid w:val="006E1AD5"/>
    <w:rsid w:val="006E4E26"/>
    <w:rsid w:val="006F26BF"/>
    <w:rsid w:val="006F2CB8"/>
    <w:rsid w:val="006F538D"/>
    <w:rsid w:val="006F55A9"/>
    <w:rsid w:val="006F5E3A"/>
    <w:rsid w:val="006F76C2"/>
    <w:rsid w:val="00704794"/>
    <w:rsid w:val="00714E05"/>
    <w:rsid w:val="0071584A"/>
    <w:rsid w:val="0071639B"/>
    <w:rsid w:val="00725B73"/>
    <w:rsid w:val="007268E2"/>
    <w:rsid w:val="007345D8"/>
    <w:rsid w:val="0073505C"/>
    <w:rsid w:val="0073655D"/>
    <w:rsid w:val="0075181E"/>
    <w:rsid w:val="007567B3"/>
    <w:rsid w:val="007579AC"/>
    <w:rsid w:val="007606DE"/>
    <w:rsid w:val="007607C6"/>
    <w:rsid w:val="007674FC"/>
    <w:rsid w:val="00767517"/>
    <w:rsid w:val="00770FEB"/>
    <w:rsid w:val="007805BE"/>
    <w:rsid w:val="00781D23"/>
    <w:rsid w:val="00783623"/>
    <w:rsid w:val="00784989"/>
    <w:rsid w:val="007918AE"/>
    <w:rsid w:val="00795D90"/>
    <w:rsid w:val="007B069F"/>
    <w:rsid w:val="007B1477"/>
    <w:rsid w:val="007B3F39"/>
    <w:rsid w:val="007C1386"/>
    <w:rsid w:val="007C1E38"/>
    <w:rsid w:val="007C3294"/>
    <w:rsid w:val="007C4936"/>
    <w:rsid w:val="007C49B5"/>
    <w:rsid w:val="007D3B4A"/>
    <w:rsid w:val="007D6D16"/>
    <w:rsid w:val="007E398C"/>
    <w:rsid w:val="007F2B6E"/>
    <w:rsid w:val="007F3C26"/>
    <w:rsid w:val="007F4B65"/>
    <w:rsid w:val="007F62C9"/>
    <w:rsid w:val="007F7DD1"/>
    <w:rsid w:val="008031E5"/>
    <w:rsid w:val="00803B41"/>
    <w:rsid w:val="00810DB3"/>
    <w:rsid w:val="0081506E"/>
    <w:rsid w:val="00824A0F"/>
    <w:rsid w:val="008318C8"/>
    <w:rsid w:val="008403D6"/>
    <w:rsid w:val="008426D1"/>
    <w:rsid w:val="00842A7F"/>
    <w:rsid w:val="008434AA"/>
    <w:rsid w:val="0084605D"/>
    <w:rsid w:val="00851DF2"/>
    <w:rsid w:val="00856615"/>
    <w:rsid w:val="008609DC"/>
    <w:rsid w:val="00861CD2"/>
    <w:rsid w:val="008659FE"/>
    <w:rsid w:val="00865D36"/>
    <w:rsid w:val="0087516A"/>
    <w:rsid w:val="00875344"/>
    <w:rsid w:val="008826A5"/>
    <w:rsid w:val="00882A46"/>
    <w:rsid w:val="008B06F2"/>
    <w:rsid w:val="008B3991"/>
    <w:rsid w:val="008C1C6B"/>
    <w:rsid w:val="008D11BC"/>
    <w:rsid w:val="008D35CD"/>
    <w:rsid w:val="008D471F"/>
    <w:rsid w:val="008D5537"/>
    <w:rsid w:val="008D604D"/>
    <w:rsid w:val="008E2137"/>
    <w:rsid w:val="008E24A6"/>
    <w:rsid w:val="008E302C"/>
    <w:rsid w:val="008E3201"/>
    <w:rsid w:val="008E3E2E"/>
    <w:rsid w:val="008E4CF8"/>
    <w:rsid w:val="008F2289"/>
    <w:rsid w:val="008F50F6"/>
    <w:rsid w:val="0090538C"/>
    <w:rsid w:val="00907C48"/>
    <w:rsid w:val="00907EF5"/>
    <w:rsid w:val="00913DA0"/>
    <w:rsid w:val="00914834"/>
    <w:rsid w:val="00914D9C"/>
    <w:rsid w:val="00916415"/>
    <w:rsid w:val="00920FBE"/>
    <w:rsid w:val="00923DFA"/>
    <w:rsid w:val="009243F3"/>
    <w:rsid w:val="009277E9"/>
    <w:rsid w:val="00942E6B"/>
    <w:rsid w:val="009438CD"/>
    <w:rsid w:val="00944D67"/>
    <w:rsid w:val="00946931"/>
    <w:rsid w:val="00950EEC"/>
    <w:rsid w:val="009517E3"/>
    <w:rsid w:val="0095527D"/>
    <w:rsid w:val="009609E6"/>
    <w:rsid w:val="0096222B"/>
    <w:rsid w:val="00962428"/>
    <w:rsid w:val="00962C4A"/>
    <w:rsid w:val="00962FB1"/>
    <w:rsid w:val="009657B9"/>
    <w:rsid w:val="00965AAF"/>
    <w:rsid w:val="00970CAD"/>
    <w:rsid w:val="00972B9A"/>
    <w:rsid w:val="00975107"/>
    <w:rsid w:val="0097703C"/>
    <w:rsid w:val="009923FD"/>
    <w:rsid w:val="009960CB"/>
    <w:rsid w:val="009969ED"/>
    <w:rsid w:val="009A4010"/>
    <w:rsid w:val="009A79AA"/>
    <w:rsid w:val="009B432B"/>
    <w:rsid w:val="009C60BA"/>
    <w:rsid w:val="009D1E39"/>
    <w:rsid w:val="009D3811"/>
    <w:rsid w:val="009D6A76"/>
    <w:rsid w:val="009E362A"/>
    <w:rsid w:val="009E46B0"/>
    <w:rsid w:val="009E5386"/>
    <w:rsid w:val="009F2961"/>
    <w:rsid w:val="009F2DF3"/>
    <w:rsid w:val="009F4D7E"/>
    <w:rsid w:val="009F656B"/>
    <w:rsid w:val="00A015A2"/>
    <w:rsid w:val="00A019C0"/>
    <w:rsid w:val="00A11734"/>
    <w:rsid w:val="00A12525"/>
    <w:rsid w:val="00A22863"/>
    <w:rsid w:val="00A2632A"/>
    <w:rsid w:val="00A26D69"/>
    <w:rsid w:val="00A309C6"/>
    <w:rsid w:val="00A33878"/>
    <w:rsid w:val="00A409E1"/>
    <w:rsid w:val="00A51D66"/>
    <w:rsid w:val="00A54055"/>
    <w:rsid w:val="00A64159"/>
    <w:rsid w:val="00A649D6"/>
    <w:rsid w:val="00A7310A"/>
    <w:rsid w:val="00A73CC7"/>
    <w:rsid w:val="00A75C83"/>
    <w:rsid w:val="00A76F17"/>
    <w:rsid w:val="00A86DBA"/>
    <w:rsid w:val="00A9278D"/>
    <w:rsid w:val="00AA19A1"/>
    <w:rsid w:val="00AA6C2E"/>
    <w:rsid w:val="00AA7F36"/>
    <w:rsid w:val="00AB1C4F"/>
    <w:rsid w:val="00AB65A4"/>
    <w:rsid w:val="00AC1BE8"/>
    <w:rsid w:val="00AC4CD3"/>
    <w:rsid w:val="00AD204F"/>
    <w:rsid w:val="00AD6CAF"/>
    <w:rsid w:val="00AD7BAA"/>
    <w:rsid w:val="00AE146A"/>
    <w:rsid w:val="00AE1BC3"/>
    <w:rsid w:val="00AE76B0"/>
    <w:rsid w:val="00AF3B50"/>
    <w:rsid w:val="00AF4194"/>
    <w:rsid w:val="00AF5BED"/>
    <w:rsid w:val="00B02CDF"/>
    <w:rsid w:val="00B0474C"/>
    <w:rsid w:val="00B06DFC"/>
    <w:rsid w:val="00B07168"/>
    <w:rsid w:val="00B13D6B"/>
    <w:rsid w:val="00B32BF0"/>
    <w:rsid w:val="00B371DC"/>
    <w:rsid w:val="00B548F7"/>
    <w:rsid w:val="00B73FA7"/>
    <w:rsid w:val="00B75F39"/>
    <w:rsid w:val="00B77722"/>
    <w:rsid w:val="00B77BAD"/>
    <w:rsid w:val="00B81598"/>
    <w:rsid w:val="00B8180D"/>
    <w:rsid w:val="00B84720"/>
    <w:rsid w:val="00B85EB9"/>
    <w:rsid w:val="00B9589F"/>
    <w:rsid w:val="00BA046C"/>
    <w:rsid w:val="00BA254A"/>
    <w:rsid w:val="00BA5FDF"/>
    <w:rsid w:val="00BB4809"/>
    <w:rsid w:val="00BC003B"/>
    <w:rsid w:val="00BC7544"/>
    <w:rsid w:val="00BC7902"/>
    <w:rsid w:val="00BD2A1F"/>
    <w:rsid w:val="00BD5540"/>
    <w:rsid w:val="00BD7FAD"/>
    <w:rsid w:val="00BE22BC"/>
    <w:rsid w:val="00BE2C6E"/>
    <w:rsid w:val="00BE2EC7"/>
    <w:rsid w:val="00BE4540"/>
    <w:rsid w:val="00BE5C35"/>
    <w:rsid w:val="00BE5F26"/>
    <w:rsid w:val="00BE69B8"/>
    <w:rsid w:val="00BF3FA4"/>
    <w:rsid w:val="00C039E8"/>
    <w:rsid w:val="00C03A21"/>
    <w:rsid w:val="00C10E17"/>
    <w:rsid w:val="00C15C86"/>
    <w:rsid w:val="00C15EAC"/>
    <w:rsid w:val="00C21221"/>
    <w:rsid w:val="00C25C44"/>
    <w:rsid w:val="00C325AA"/>
    <w:rsid w:val="00C32C73"/>
    <w:rsid w:val="00C4525D"/>
    <w:rsid w:val="00C5026F"/>
    <w:rsid w:val="00C56397"/>
    <w:rsid w:val="00C56597"/>
    <w:rsid w:val="00C57916"/>
    <w:rsid w:val="00C60D69"/>
    <w:rsid w:val="00C63440"/>
    <w:rsid w:val="00C63AC4"/>
    <w:rsid w:val="00C64308"/>
    <w:rsid w:val="00C6458C"/>
    <w:rsid w:val="00C73551"/>
    <w:rsid w:val="00C73D70"/>
    <w:rsid w:val="00C74129"/>
    <w:rsid w:val="00C82C6D"/>
    <w:rsid w:val="00C8457B"/>
    <w:rsid w:val="00C85CC9"/>
    <w:rsid w:val="00C933F0"/>
    <w:rsid w:val="00C93649"/>
    <w:rsid w:val="00CA2E25"/>
    <w:rsid w:val="00CB2347"/>
    <w:rsid w:val="00CB5772"/>
    <w:rsid w:val="00CB6626"/>
    <w:rsid w:val="00CB6B94"/>
    <w:rsid w:val="00CC2EE1"/>
    <w:rsid w:val="00CD0206"/>
    <w:rsid w:val="00CD1812"/>
    <w:rsid w:val="00CD73AB"/>
    <w:rsid w:val="00CF3586"/>
    <w:rsid w:val="00CF5D67"/>
    <w:rsid w:val="00CF6977"/>
    <w:rsid w:val="00D06E94"/>
    <w:rsid w:val="00D27529"/>
    <w:rsid w:val="00D44262"/>
    <w:rsid w:val="00D506D3"/>
    <w:rsid w:val="00D5075B"/>
    <w:rsid w:val="00D51978"/>
    <w:rsid w:val="00D5254C"/>
    <w:rsid w:val="00D526B7"/>
    <w:rsid w:val="00D5676F"/>
    <w:rsid w:val="00D56BDB"/>
    <w:rsid w:val="00D60508"/>
    <w:rsid w:val="00D6488E"/>
    <w:rsid w:val="00D74F48"/>
    <w:rsid w:val="00D75749"/>
    <w:rsid w:val="00D91111"/>
    <w:rsid w:val="00D95E1C"/>
    <w:rsid w:val="00D96FBD"/>
    <w:rsid w:val="00DA7304"/>
    <w:rsid w:val="00DA7D2F"/>
    <w:rsid w:val="00DC115B"/>
    <w:rsid w:val="00DC1311"/>
    <w:rsid w:val="00DC5A79"/>
    <w:rsid w:val="00DD0B13"/>
    <w:rsid w:val="00DD1C15"/>
    <w:rsid w:val="00DD3032"/>
    <w:rsid w:val="00DD574A"/>
    <w:rsid w:val="00DD6CD0"/>
    <w:rsid w:val="00DE57BB"/>
    <w:rsid w:val="00DF2532"/>
    <w:rsid w:val="00DF3800"/>
    <w:rsid w:val="00DF48E3"/>
    <w:rsid w:val="00DF76C5"/>
    <w:rsid w:val="00E03AF8"/>
    <w:rsid w:val="00E07CD4"/>
    <w:rsid w:val="00E11C54"/>
    <w:rsid w:val="00E11F5A"/>
    <w:rsid w:val="00E140F6"/>
    <w:rsid w:val="00E14304"/>
    <w:rsid w:val="00E16F69"/>
    <w:rsid w:val="00E2187D"/>
    <w:rsid w:val="00E22223"/>
    <w:rsid w:val="00E335B3"/>
    <w:rsid w:val="00E3447A"/>
    <w:rsid w:val="00E361F4"/>
    <w:rsid w:val="00E42F99"/>
    <w:rsid w:val="00E47F90"/>
    <w:rsid w:val="00E53905"/>
    <w:rsid w:val="00E54512"/>
    <w:rsid w:val="00E667C1"/>
    <w:rsid w:val="00E66858"/>
    <w:rsid w:val="00E7650F"/>
    <w:rsid w:val="00E82243"/>
    <w:rsid w:val="00E84686"/>
    <w:rsid w:val="00E87995"/>
    <w:rsid w:val="00E90D21"/>
    <w:rsid w:val="00E93152"/>
    <w:rsid w:val="00E94117"/>
    <w:rsid w:val="00EA2966"/>
    <w:rsid w:val="00EA3866"/>
    <w:rsid w:val="00EA3FFC"/>
    <w:rsid w:val="00EA628F"/>
    <w:rsid w:val="00EC3CF7"/>
    <w:rsid w:val="00EC3FE3"/>
    <w:rsid w:val="00ED0AC3"/>
    <w:rsid w:val="00EE064C"/>
    <w:rsid w:val="00EE2FE3"/>
    <w:rsid w:val="00EE5670"/>
    <w:rsid w:val="00EE753D"/>
    <w:rsid w:val="00EF089A"/>
    <w:rsid w:val="00EF2E40"/>
    <w:rsid w:val="00EF36E0"/>
    <w:rsid w:val="00EF64A0"/>
    <w:rsid w:val="00F0111A"/>
    <w:rsid w:val="00F05BA5"/>
    <w:rsid w:val="00F113C5"/>
    <w:rsid w:val="00F11472"/>
    <w:rsid w:val="00F118DB"/>
    <w:rsid w:val="00F14E13"/>
    <w:rsid w:val="00F1513D"/>
    <w:rsid w:val="00F1761B"/>
    <w:rsid w:val="00F24094"/>
    <w:rsid w:val="00F27C68"/>
    <w:rsid w:val="00F31F55"/>
    <w:rsid w:val="00F3324F"/>
    <w:rsid w:val="00F3338D"/>
    <w:rsid w:val="00F3386E"/>
    <w:rsid w:val="00F33D7C"/>
    <w:rsid w:val="00F37062"/>
    <w:rsid w:val="00F41A39"/>
    <w:rsid w:val="00F447D5"/>
    <w:rsid w:val="00F44C24"/>
    <w:rsid w:val="00F455F1"/>
    <w:rsid w:val="00F45A02"/>
    <w:rsid w:val="00F50793"/>
    <w:rsid w:val="00F51371"/>
    <w:rsid w:val="00F51FB0"/>
    <w:rsid w:val="00F55A00"/>
    <w:rsid w:val="00F56698"/>
    <w:rsid w:val="00F575CF"/>
    <w:rsid w:val="00F6305B"/>
    <w:rsid w:val="00F63F33"/>
    <w:rsid w:val="00F669B5"/>
    <w:rsid w:val="00F72B2F"/>
    <w:rsid w:val="00F73C5E"/>
    <w:rsid w:val="00F778AF"/>
    <w:rsid w:val="00F8079E"/>
    <w:rsid w:val="00F848A9"/>
    <w:rsid w:val="00F8622F"/>
    <w:rsid w:val="00F87F95"/>
    <w:rsid w:val="00F91B14"/>
    <w:rsid w:val="00F92D7E"/>
    <w:rsid w:val="00FA1C1A"/>
    <w:rsid w:val="00FA5892"/>
    <w:rsid w:val="00FB0481"/>
    <w:rsid w:val="00FB40D9"/>
    <w:rsid w:val="00FC0ED3"/>
    <w:rsid w:val="00FC4202"/>
    <w:rsid w:val="00FC6891"/>
    <w:rsid w:val="00FD651F"/>
    <w:rsid w:val="00FD771F"/>
    <w:rsid w:val="00FE04DD"/>
    <w:rsid w:val="00FF399D"/>
    <w:rsid w:val="00FF6707"/>
    <w:rsid w:val="0B83B996"/>
    <w:rsid w:val="15581EF7"/>
    <w:rsid w:val="15FF4ABE"/>
    <w:rsid w:val="2200AE12"/>
    <w:rsid w:val="3858E408"/>
    <w:rsid w:val="45A781E8"/>
    <w:rsid w:val="48548B75"/>
    <w:rsid w:val="5614997F"/>
    <w:rsid w:val="67DF7670"/>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F8882C"/>
  <w15:docId w15:val="{40BF53FB-91B6-49C2-8E9B-7E27DAE7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AC"/>
    <w:rPr>
      <w:rFonts w:ascii="Arial" w:hAnsi="Arial"/>
      <w:sz w:val="26"/>
    </w:rPr>
  </w:style>
  <w:style w:type="paragraph" w:styleId="Heading1">
    <w:name w:val="heading 1"/>
    <w:basedOn w:val="Normal"/>
    <w:next w:val="Normal"/>
    <w:link w:val="Heading1Char"/>
    <w:uiPriority w:val="9"/>
    <w:qFormat/>
    <w:rsid w:val="002768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2422"/>
    <w:pPr>
      <w:keepNext/>
      <w:keepLines/>
      <w:spacing w:before="40" w:after="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semiHidden/>
    <w:unhideWhenUsed/>
    <w:qFormat/>
    <w:rsid w:val="00F3338D"/>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59F0"/>
    <w:pPr>
      <w:tabs>
        <w:tab w:val="center" w:pos="4320"/>
        <w:tab w:val="right" w:pos="8640"/>
      </w:tabs>
    </w:pPr>
  </w:style>
  <w:style w:type="character" w:customStyle="1" w:styleId="HeaderChar">
    <w:name w:val="Header Char"/>
    <w:basedOn w:val="DefaultParagraphFont"/>
    <w:link w:val="Header"/>
    <w:uiPriority w:val="99"/>
    <w:rsid w:val="005759F0"/>
  </w:style>
  <w:style w:type="paragraph" w:styleId="Footer">
    <w:name w:val="footer"/>
    <w:basedOn w:val="Normal"/>
    <w:link w:val="FooterChar"/>
    <w:uiPriority w:val="99"/>
    <w:unhideWhenUsed/>
    <w:rsid w:val="005759F0"/>
    <w:pPr>
      <w:tabs>
        <w:tab w:val="center" w:pos="4320"/>
        <w:tab w:val="right" w:pos="8640"/>
      </w:tabs>
    </w:pPr>
  </w:style>
  <w:style w:type="character" w:customStyle="1" w:styleId="FooterChar">
    <w:name w:val="Footer Char"/>
    <w:basedOn w:val="DefaultParagraphFont"/>
    <w:link w:val="Footer"/>
    <w:uiPriority w:val="99"/>
    <w:rsid w:val="005759F0"/>
  </w:style>
  <w:style w:type="paragraph" w:styleId="BalloonText">
    <w:name w:val="Balloon Text"/>
    <w:basedOn w:val="Normal"/>
    <w:link w:val="BalloonTextChar"/>
    <w:uiPriority w:val="99"/>
    <w:semiHidden/>
    <w:unhideWhenUsed/>
    <w:rsid w:val="005759F0"/>
    <w:rPr>
      <w:rFonts w:ascii="Lucida Grande" w:hAnsi="Lucida Grande"/>
      <w:sz w:val="18"/>
      <w:szCs w:val="18"/>
    </w:rPr>
  </w:style>
  <w:style w:type="character" w:customStyle="1" w:styleId="BalloonTextChar">
    <w:name w:val="Balloon Text Char"/>
    <w:basedOn w:val="DefaultParagraphFont"/>
    <w:link w:val="BalloonText"/>
    <w:uiPriority w:val="99"/>
    <w:semiHidden/>
    <w:rsid w:val="005759F0"/>
    <w:rPr>
      <w:rFonts w:ascii="Lucida Grande" w:hAnsi="Lucida Grande"/>
      <w:sz w:val="18"/>
      <w:szCs w:val="18"/>
    </w:rPr>
  </w:style>
  <w:style w:type="paragraph" w:customStyle="1" w:styleId="BasicParagraph">
    <w:name w:val="[Basic Paragraph]"/>
    <w:basedOn w:val="Normal"/>
    <w:uiPriority w:val="99"/>
    <w:rsid w:val="00E53905"/>
    <w:pPr>
      <w:widowControl w:val="0"/>
      <w:autoSpaceDE w:val="0"/>
      <w:autoSpaceDN w:val="0"/>
      <w:adjustRightInd w:val="0"/>
      <w:spacing w:after="0" w:line="288" w:lineRule="auto"/>
      <w:textAlignment w:val="center"/>
    </w:pPr>
    <w:rPr>
      <w:rFonts w:ascii="MinionPro-Regular" w:hAnsi="MinionPro-Regular" w:cs="MinionPro-Regular"/>
      <w:color w:val="000000"/>
      <w:sz w:val="24"/>
    </w:rPr>
  </w:style>
  <w:style w:type="paragraph" w:styleId="NormalWeb">
    <w:name w:val="Normal (Web)"/>
    <w:basedOn w:val="Normal"/>
    <w:uiPriority w:val="99"/>
    <w:unhideWhenUsed/>
    <w:rsid w:val="00F575CF"/>
    <w:pPr>
      <w:spacing w:before="100" w:beforeAutospacing="1" w:after="100" w:afterAutospacing="1" w:line="240" w:lineRule="auto"/>
    </w:pPr>
    <w:rPr>
      <w:rFonts w:ascii="Times New Roman" w:eastAsia="Times New Roman" w:hAnsi="Times New Roman" w:cs="Times New Roman"/>
      <w:sz w:val="24"/>
      <w:lang w:val="en-NZ" w:eastAsia="en-NZ"/>
    </w:rPr>
  </w:style>
  <w:style w:type="paragraph" w:styleId="FootnoteText">
    <w:name w:val="footnote text"/>
    <w:basedOn w:val="Normal"/>
    <w:link w:val="FootnoteTextChar"/>
    <w:unhideWhenUsed/>
    <w:rsid w:val="00F575CF"/>
    <w:pPr>
      <w:spacing w:after="0" w:line="240" w:lineRule="auto"/>
    </w:pPr>
    <w:rPr>
      <w:sz w:val="20"/>
      <w:szCs w:val="20"/>
    </w:rPr>
  </w:style>
  <w:style w:type="character" w:customStyle="1" w:styleId="FootnoteTextChar">
    <w:name w:val="Footnote Text Char"/>
    <w:basedOn w:val="DefaultParagraphFont"/>
    <w:link w:val="FootnoteText"/>
    <w:rsid w:val="00F575CF"/>
    <w:rPr>
      <w:rFonts w:ascii="Arial" w:hAnsi="Arial"/>
      <w:sz w:val="20"/>
      <w:szCs w:val="20"/>
    </w:rPr>
  </w:style>
  <w:style w:type="character" w:styleId="FootnoteReference">
    <w:name w:val="footnote reference"/>
    <w:basedOn w:val="DefaultParagraphFont"/>
    <w:uiPriority w:val="99"/>
    <w:unhideWhenUsed/>
    <w:rsid w:val="00F575CF"/>
    <w:rPr>
      <w:vertAlign w:val="superscript"/>
    </w:rPr>
  </w:style>
  <w:style w:type="character" w:styleId="Hyperlink">
    <w:name w:val="Hyperlink"/>
    <w:basedOn w:val="DefaultParagraphFont"/>
    <w:uiPriority w:val="99"/>
    <w:unhideWhenUsed/>
    <w:rsid w:val="00F575CF"/>
    <w:rPr>
      <w:color w:val="0000FF" w:themeColor="hyperlink"/>
      <w:u w:val="single"/>
    </w:rPr>
  </w:style>
  <w:style w:type="table" w:styleId="TableGrid">
    <w:name w:val="Table Grid"/>
    <w:basedOn w:val="TableNormal"/>
    <w:uiPriority w:val="59"/>
    <w:rsid w:val="00F57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0481"/>
    <w:pPr>
      <w:autoSpaceDE w:val="0"/>
      <w:autoSpaceDN w:val="0"/>
      <w:adjustRightInd w:val="0"/>
    </w:pPr>
    <w:rPr>
      <w:rFonts w:ascii="Arial Mäori" w:hAnsi="Arial Mäori" w:cs="Arial Mäori"/>
      <w:color w:val="000000"/>
      <w:lang w:val="en-NZ"/>
    </w:rPr>
  </w:style>
  <w:style w:type="paragraph" w:styleId="EndnoteText">
    <w:name w:val="endnote text"/>
    <w:basedOn w:val="Normal"/>
    <w:link w:val="EndnoteTextChar"/>
    <w:uiPriority w:val="99"/>
    <w:semiHidden/>
    <w:unhideWhenUsed/>
    <w:rsid w:val="008E4C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4CF8"/>
    <w:rPr>
      <w:rFonts w:ascii="Arial" w:hAnsi="Arial"/>
      <w:sz w:val="20"/>
      <w:szCs w:val="20"/>
    </w:rPr>
  </w:style>
  <w:style w:type="character" w:styleId="EndnoteReference">
    <w:name w:val="endnote reference"/>
    <w:basedOn w:val="DefaultParagraphFont"/>
    <w:uiPriority w:val="99"/>
    <w:semiHidden/>
    <w:unhideWhenUsed/>
    <w:rsid w:val="008E4CF8"/>
    <w:rPr>
      <w:vertAlign w:val="superscript"/>
    </w:rPr>
  </w:style>
  <w:style w:type="paragraph" w:styleId="ListParagraph">
    <w:name w:val="List Paragraph"/>
    <w:basedOn w:val="Normal"/>
    <w:uiPriority w:val="34"/>
    <w:qFormat/>
    <w:rsid w:val="008F2289"/>
    <w:pPr>
      <w:ind w:left="720"/>
      <w:contextualSpacing/>
    </w:pPr>
  </w:style>
  <w:style w:type="character" w:styleId="UnresolvedMention">
    <w:name w:val="Unresolved Mention"/>
    <w:basedOn w:val="DefaultParagraphFont"/>
    <w:uiPriority w:val="99"/>
    <w:semiHidden/>
    <w:unhideWhenUsed/>
    <w:rsid w:val="005F02D9"/>
    <w:rPr>
      <w:color w:val="605E5C"/>
      <w:shd w:val="clear" w:color="auto" w:fill="E1DFDD"/>
    </w:rPr>
  </w:style>
  <w:style w:type="character" w:customStyle="1" w:styleId="Heading1Char">
    <w:name w:val="Heading 1 Char"/>
    <w:basedOn w:val="DefaultParagraphFont"/>
    <w:link w:val="Heading1"/>
    <w:uiPriority w:val="9"/>
    <w:rsid w:val="002768FD"/>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DC115B"/>
    <w:rPr>
      <w:color w:val="800080" w:themeColor="followedHyperlink"/>
      <w:u w:val="single"/>
    </w:rPr>
  </w:style>
  <w:style w:type="character" w:customStyle="1" w:styleId="Heading3Char">
    <w:name w:val="Heading 3 Char"/>
    <w:basedOn w:val="DefaultParagraphFont"/>
    <w:link w:val="Heading3"/>
    <w:uiPriority w:val="9"/>
    <w:semiHidden/>
    <w:rsid w:val="00F3338D"/>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4D242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550AFF"/>
    <w:pPr>
      <w:spacing w:before="100" w:beforeAutospacing="1" w:after="100" w:afterAutospacing="1" w:line="240" w:lineRule="auto"/>
    </w:pPr>
    <w:rPr>
      <w:rFonts w:ascii="Times New Roman" w:eastAsia="Times New Roman" w:hAnsi="Times New Roman" w:cs="Times New Roman"/>
      <w:sz w:val="24"/>
    </w:rPr>
  </w:style>
  <w:style w:type="character" w:customStyle="1" w:styleId="wixguard">
    <w:name w:val="wixguard"/>
    <w:basedOn w:val="DefaultParagraphFont"/>
    <w:rsid w:val="00550AFF"/>
  </w:style>
  <w:style w:type="character" w:styleId="CommentReference">
    <w:name w:val="annotation reference"/>
    <w:basedOn w:val="DefaultParagraphFont"/>
    <w:uiPriority w:val="99"/>
    <w:semiHidden/>
    <w:unhideWhenUsed/>
    <w:rsid w:val="00267708"/>
    <w:rPr>
      <w:sz w:val="16"/>
      <w:szCs w:val="16"/>
    </w:rPr>
  </w:style>
  <w:style w:type="paragraph" w:styleId="CommentText">
    <w:name w:val="annotation text"/>
    <w:basedOn w:val="Normal"/>
    <w:link w:val="CommentTextChar"/>
    <w:uiPriority w:val="99"/>
    <w:semiHidden/>
    <w:unhideWhenUsed/>
    <w:rsid w:val="00267708"/>
    <w:pPr>
      <w:spacing w:line="240" w:lineRule="auto"/>
    </w:pPr>
    <w:rPr>
      <w:sz w:val="20"/>
      <w:szCs w:val="20"/>
    </w:rPr>
  </w:style>
  <w:style w:type="character" w:customStyle="1" w:styleId="CommentTextChar">
    <w:name w:val="Comment Text Char"/>
    <w:basedOn w:val="DefaultParagraphFont"/>
    <w:link w:val="CommentText"/>
    <w:uiPriority w:val="99"/>
    <w:semiHidden/>
    <w:rsid w:val="0026770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67708"/>
    <w:rPr>
      <w:b/>
      <w:bCs/>
    </w:rPr>
  </w:style>
  <w:style w:type="character" w:customStyle="1" w:styleId="CommentSubjectChar">
    <w:name w:val="Comment Subject Char"/>
    <w:basedOn w:val="CommentTextChar"/>
    <w:link w:val="CommentSubject"/>
    <w:uiPriority w:val="99"/>
    <w:semiHidden/>
    <w:rsid w:val="0026770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5678">
      <w:bodyDiv w:val="1"/>
      <w:marLeft w:val="0"/>
      <w:marRight w:val="0"/>
      <w:marTop w:val="0"/>
      <w:marBottom w:val="0"/>
      <w:divBdr>
        <w:top w:val="none" w:sz="0" w:space="0" w:color="auto"/>
        <w:left w:val="none" w:sz="0" w:space="0" w:color="auto"/>
        <w:bottom w:val="none" w:sz="0" w:space="0" w:color="auto"/>
        <w:right w:val="none" w:sz="0" w:space="0" w:color="auto"/>
      </w:divBdr>
    </w:div>
    <w:div w:id="261227795">
      <w:bodyDiv w:val="1"/>
      <w:marLeft w:val="0"/>
      <w:marRight w:val="0"/>
      <w:marTop w:val="0"/>
      <w:marBottom w:val="0"/>
      <w:divBdr>
        <w:top w:val="none" w:sz="0" w:space="0" w:color="auto"/>
        <w:left w:val="none" w:sz="0" w:space="0" w:color="auto"/>
        <w:bottom w:val="none" w:sz="0" w:space="0" w:color="auto"/>
        <w:right w:val="none" w:sz="0" w:space="0" w:color="auto"/>
      </w:divBdr>
    </w:div>
    <w:div w:id="261256685">
      <w:bodyDiv w:val="1"/>
      <w:marLeft w:val="0"/>
      <w:marRight w:val="0"/>
      <w:marTop w:val="0"/>
      <w:marBottom w:val="0"/>
      <w:divBdr>
        <w:top w:val="none" w:sz="0" w:space="0" w:color="auto"/>
        <w:left w:val="none" w:sz="0" w:space="0" w:color="auto"/>
        <w:bottom w:val="none" w:sz="0" w:space="0" w:color="auto"/>
        <w:right w:val="none" w:sz="0" w:space="0" w:color="auto"/>
      </w:divBdr>
    </w:div>
    <w:div w:id="354581674">
      <w:bodyDiv w:val="1"/>
      <w:marLeft w:val="0"/>
      <w:marRight w:val="0"/>
      <w:marTop w:val="0"/>
      <w:marBottom w:val="0"/>
      <w:divBdr>
        <w:top w:val="none" w:sz="0" w:space="0" w:color="auto"/>
        <w:left w:val="none" w:sz="0" w:space="0" w:color="auto"/>
        <w:bottom w:val="none" w:sz="0" w:space="0" w:color="auto"/>
        <w:right w:val="none" w:sz="0" w:space="0" w:color="auto"/>
      </w:divBdr>
    </w:div>
    <w:div w:id="517700289">
      <w:bodyDiv w:val="1"/>
      <w:marLeft w:val="0"/>
      <w:marRight w:val="0"/>
      <w:marTop w:val="0"/>
      <w:marBottom w:val="0"/>
      <w:divBdr>
        <w:top w:val="none" w:sz="0" w:space="0" w:color="auto"/>
        <w:left w:val="none" w:sz="0" w:space="0" w:color="auto"/>
        <w:bottom w:val="none" w:sz="0" w:space="0" w:color="auto"/>
        <w:right w:val="none" w:sz="0" w:space="0" w:color="auto"/>
      </w:divBdr>
    </w:div>
    <w:div w:id="550268350">
      <w:bodyDiv w:val="1"/>
      <w:marLeft w:val="0"/>
      <w:marRight w:val="0"/>
      <w:marTop w:val="0"/>
      <w:marBottom w:val="0"/>
      <w:divBdr>
        <w:top w:val="none" w:sz="0" w:space="0" w:color="auto"/>
        <w:left w:val="none" w:sz="0" w:space="0" w:color="auto"/>
        <w:bottom w:val="none" w:sz="0" w:space="0" w:color="auto"/>
        <w:right w:val="none" w:sz="0" w:space="0" w:color="auto"/>
      </w:divBdr>
    </w:div>
    <w:div w:id="555550591">
      <w:bodyDiv w:val="1"/>
      <w:marLeft w:val="0"/>
      <w:marRight w:val="0"/>
      <w:marTop w:val="0"/>
      <w:marBottom w:val="0"/>
      <w:divBdr>
        <w:top w:val="none" w:sz="0" w:space="0" w:color="auto"/>
        <w:left w:val="none" w:sz="0" w:space="0" w:color="auto"/>
        <w:bottom w:val="none" w:sz="0" w:space="0" w:color="auto"/>
        <w:right w:val="none" w:sz="0" w:space="0" w:color="auto"/>
      </w:divBdr>
    </w:div>
    <w:div w:id="832796480">
      <w:bodyDiv w:val="1"/>
      <w:marLeft w:val="0"/>
      <w:marRight w:val="0"/>
      <w:marTop w:val="0"/>
      <w:marBottom w:val="0"/>
      <w:divBdr>
        <w:top w:val="none" w:sz="0" w:space="0" w:color="auto"/>
        <w:left w:val="none" w:sz="0" w:space="0" w:color="auto"/>
        <w:bottom w:val="none" w:sz="0" w:space="0" w:color="auto"/>
        <w:right w:val="none" w:sz="0" w:space="0" w:color="auto"/>
      </w:divBdr>
    </w:div>
    <w:div w:id="955061797">
      <w:bodyDiv w:val="1"/>
      <w:marLeft w:val="0"/>
      <w:marRight w:val="0"/>
      <w:marTop w:val="0"/>
      <w:marBottom w:val="0"/>
      <w:divBdr>
        <w:top w:val="none" w:sz="0" w:space="0" w:color="auto"/>
        <w:left w:val="none" w:sz="0" w:space="0" w:color="auto"/>
        <w:bottom w:val="none" w:sz="0" w:space="0" w:color="auto"/>
        <w:right w:val="none" w:sz="0" w:space="0" w:color="auto"/>
      </w:divBdr>
    </w:div>
    <w:div w:id="998075354">
      <w:bodyDiv w:val="1"/>
      <w:marLeft w:val="0"/>
      <w:marRight w:val="0"/>
      <w:marTop w:val="0"/>
      <w:marBottom w:val="0"/>
      <w:divBdr>
        <w:top w:val="none" w:sz="0" w:space="0" w:color="auto"/>
        <w:left w:val="none" w:sz="0" w:space="0" w:color="auto"/>
        <w:bottom w:val="none" w:sz="0" w:space="0" w:color="auto"/>
        <w:right w:val="none" w:sz="0" w:space="0" w:color="auto"/>
      </w:divBdr>
    </w:div>
    <w:div w:id="1023752048">
      <w:bodyDiv w:val="1"/>
      <w:marLeft w:val="0"/>
      <w:marRight w:val="0"/>
      <w:marTop w:val="0"/>
      <w:marBottom w:val="0"/>
      <w:divBdr>
        <w:top w:val="none" w:sz="0" w:space="0" w:color="auto"/>
        <w:left w:val="none" w:sz="0" w:space="0" w:color="auto"/>
        <w:bottom w:val="none" w:sz="0" w:space="0" w:color="auto"/>
        <w:right w:val="none" w:sz="0" w:space="0" w:color="auto"/>
      </w:divBdr>
    </w:div>
    <w:div w:id="1148522969">
      <w:bodyDiv w:val="1"/>
      <w:marLeft w:val="0"/>
      <w:marRight w:val="0"/>
      <w:marTop w:val="0"/>
      <w:marBottom w:val="0"/>
      <w:divBdr>
        <w:top w:val="none" w:sz="0" w:space="0" w:color="auto"/>
        <w:left w:val="none" w:sz="0" w:space="0" w:color="auto"/>
        <w:bottom w:val="none" w:sz="0" w:space="0" w:color="auto"/>
        <w:right w:val="none" w:sz="0" w:space="0" w:color="auto"/>
      </w:divBdr>
    </w:div>
    <w:div w:id="1150173894">
      <w:bodyDiv w:val="1"/>
      <w:marLeft w:val="0"/>
      <w:marRight w:val="0"/>
      <w:marTop w:val="0"/>
      <w:marBottom w:val="0"/>
      <w:divBdr>
        <w:top w:val="none" w:sz="0" w:space="0" w:color="auto"/>
        <w:left w:val="none" w:sz="0" w:space="0" w:color="auto"/>
        <w:bottom w:val="none" w:sz="0" w:space="0" w:color="auto"/>
        <w:right w:val="none" w:sz="0" w:space="0" w:color="auto"/>
      </w:divBdr>
    </w:div>
    <w:div w:id="1197426828">
      <w:bodyDiv w:val="1"/>
      <w:marLeft w:val="0"/>
      <w:marRight w:val="0"/>
      <w:marTop w:val="0"/>
      <w:marBottom w:val="0"/>
      <w:divBdr>
        <w:top w:val="none" w:sz="0" w:space="0" w:color="auto"/>
        <w:left w:val="none" w:sz="0" w:space="0" w:color="auto"/>
        <w:bottom w:val="none" w:sz="0" w:space="0" w:color="auto"/>
        <w:right w:val="none" w:sz="0" w:space="0" w:color="auto"/>
      </w:divBdr>
    </w:div>
    <w:div w:id="1232889312">
      <w:bodyDiv w:val="1"/>
      <w:marLeft w:val="0"/>
      <w:marRight w:val="0"/>
      <w:marTop w:val="0"/>
      <w:marBottom w:val="0"/>
      <w:divBdr>
        <w:top w:val="none" w:sz="0" w:space="0" w:color="auto"/>
        <w:left w:val="none" w:sz="0" w:space="0" w:color="auto"/>
        <w:bottom w:val="none" w:sz="0" w:space="0" w:color="auto"/>
        <w:right w:val="none" w:sz="0" w:space="0" w:color="auto"/>
      </w:divBdr>
    </w:div>
    <w:div w:id="1252857800">
      <w:bodyDiv w:val="1"/>
      <w:marLeft w:val="0"/>
      <w:marRight w:val="0"/>
      <w:marTop w:val="0"/>
      <w:marBottom w:val="0"/>
      <w:divBdr>
        <w:top w:val="none" w:sz="0" w:space="0" w:color="auto"/>
        <w:left w:val="none" w:sz="0" w:space="0" w:color="auto"/>
        <w:bottom w:val="none" w:sz="0" w:space="0" w:color="auto"/>
        <w:right w:val="none" w:sz="0" w:space="0" w:color="auto"/>
      </w:divBdr>
    </w:div>
    <w:div w:id="1291402243">
      <w:bodyDiv w:val="1"/>
      <w:marLeft w:val="0"/>
      <w:marRight w:val="0"/>
      <w:marTop w:val="0"/>
      <w:marBottom w:val="0"/>
      <w:divBdr>
        <w:top w:val="none" w:sz="0" w:space="0" w:color="auto"/>
        <w:left w:val="none" w:sz="0" w:space="0" w:color="auto"/>
        <w:bottom w:val="none" w:sz="0" w:space="0" w:color="auto"/>
        <w:right w:val="none" w:sz="0" w:space="0" w:color="auto"/>
      </w:divBdr>
    </w:div>
    <w:div w:id="1673797230">
      <w:bodyDiv w:val="1"/>
      <w:marLeft w:val="0"/>
      <w:marRight w:val="0"/>
      <w:marTop w:val="0"/>
      <w:marBottom w:val="0"/>
      <w:divBdr>
        <w:top w:val="none" w:sz="0" w:space="0" w:color="auto"/>
        <w:left w:val="none" w:sz="0" w:space="0" w:color="auto"/>
        <w:bottom w:val="none" w:sz="0" w:space="0" w:color="auto"/>
        <w:right w:val="none" w:sz="0" w:space="0" w:color="auto"/>
      </w:divBdr>
    </w:div>
    <w:div w:id="1692605926">
      <w:bodyDiv w:val="1"/>
      <w:marLeft w:val="0"/>
      <w:marRight w:val="0"/>
      <w:marTop w:val="0"/>
      <w:marBottom w:val="0"/>
      <w:divBdr>
        <w:top w:val="none" w:sz="0" w:space="0" w:color="auto"/>
        <w:left w:val="none" w:sz="0" w:space="0" w:color="auto"/>
        <w:bottom w:val="none" w:sz="0" w:space="0" w:color="auto"/>
        <w:right w:val="none" w:sz="0" w:space="0" w:color="auto"/>
      </w:divBdr>
    </w:div>
    <w:div w:id="1764454743">
      <w:bodyDiv w:val="1"/>
      <w:marLeft w:val="0"/>
      <w:marRight w:val="0"/>
      <w:marTop w:val="0"/>
      <w:marBottom w:val="0"/>
      <w:divBdr>
        <w:top w:val="none" w:sz="0" w:space="0" w:color="auto"/>
        <w:left w:val="none" w:sz="0" w:space="0" w:color="auto"/>
        <w:bottom w:val="none" w:sz="0" w:space="0" w:color="auto"/>
        <w:right w:val="none" w:sz="0" w:space="0" w:color="auto"/>
      </w:divBdr>
      <w:divsChild>
        <w:div w:id="178396068">
          <w:marLeft w:val="0"/>
          <w:marRight w:val="0"/>
          <w:marTop w:val="120"/>
          <w:marBottom w:val="0"/>
          <w:divBdr>
            <w:top w:val="none" w:sz="0" w:space="0" w:color="auto"/>
            <w:left w:val="none" w:sz="0" w:space="0" w:color="auto"/>
            <w:bottom w:val="none" w:sz="0" w:space="0" w:color="auto"/>
            <w:right w:val="none" w:sz="0" w:space="0" w:color="auto"/>
          </w:divBdr>
          <w:divsChild>
            <w:div w:id="154685069">
              <w:marLeft w:val="0"/>
              <w:marRight w:val="0"/>
              <w:marTop w:val="0"/>
              <w:marBottom w:val="0"/>
              <w:divBdr>
                <w:top w:val="none" w:sz="0" w:space="0" w:color="auto"/>
                <w:left w:val="none" w:sz="0" w:space="0" w:color="auto"/>
                <w:bottom w:val="none" w:sz="0" w:space="0" w:color="auto"/>
                <w:right w:val="none" w:sz="0" w:space="0" w:color="auto"/>
              </w:divBdr>
            </w:div>
          </w:divsChild>
        </w:div>
        <w:div w:id="1045593944">
          <w:marLeft w:val="0"/>
          <w:marRight w:val="0"/>
          <w:marTop w:val="0"/>
          <w:marBottom w:val="0"/>
          <w:divBdr>
            <w:top w:val="none" w:sz="0" w:space="0" w:color="auto"/>
            <w:left w:val="none" w:sz="0" w:space="0" w:color="auto"/>
            <w:bottom w:val="none" w:sz="0" w:space="0" w:color="auto"/>
            <w:right w:val="none" w:sz="0" w:space="0" w:color="auto"/>
          </w:divBdr>
        </w:div>
      </w:divsChild>
    </w:div>
    <w:div w:id="1883248746">
      <w:bodyDiv w:val="1"/>
      <w:marLeft w:val="0"/>
      <w:marRight w:val="0"/>
      <w:marTop w:val="0"/>
      <w:marBottom w:val="0"/>
      <w:divBdr>
        <w:top w:val="none" w:sz="0" w:space="0" w:color="auto"/>
        <w:left w:val="none" w:sz="0" w:space="0" w:color="auto"/>
        <w:bottom w:val="none" w:sz="0" w:space="0" w:color="auto"/>
        <w:right w:val="none" w:sz="0" w:space="0" w:color="auto"/>
      </w:divBdr>
    </w:div>
    <w:div w:id="1925456630">
      <w:bodyDiv w:val="1"/>
      <w:marLeft w:val="0"/>
      <w:marRight w:val="0"/>
      <w:marTop w:val="0"/>
      <w:marBottom w:val="0"/>
      <w:divBdr>
        <w:top w:val="none" w:sz="0" w:space="0" w:color="auto"/>
        <w:left w:val="none" w:sz="0" w:space="0" w:color="auto"/>
        <w:bottom w:val="none" w:sz="0" w:space="0" w:color="auto"/>
        <w:right w:val="none" w:sz="0" w:space="0" w:color="auto"/>
      </w:divBdr>
    </w:div>
    <w:div w:id="2039424780">
      <w:bodyDiv w:val="1"/>
      <w:marLeft w:val="0"/>
      <w:marRight w:val="0"/>
      <w:marTop w:val="0"/>
      <w:marBottom w:val="0"/>
      <w:divBdr>
        <w:top w:val="none" w:sz="0" w:space="0" w:color="auto"/>
        <w:left w:val="none" w:sz="0" w:space="0" w:color="auto"/>
        <w:bottom w:val="none" w:sz="0" w:space="0" w:color="auto"/>
        <w:right w:val="none" w:sz="0" w:space="0" w:color="auto"/>
      </w:divBdr>
      <w:divsChild>
        <w:div w:id="77756808">
          <w:marLeft w:val="0"/>
          <w:marRight w:val="0"/>
          <w:marTop w:val="120"/>
          <w:marBottom w:val="0"/>
          <w:divBdr>
            <w:top w:val="none" w:sz="0" w:space="0" w:color="auto"/>
            <w:left w:val="none" w:sz="0" w:space="0" w:color="auto"/>
            <w:bottom w:val="none" w:sz="0" w:space="0" w:color="auto"/>
            <w:right w:val="none" w:sz="0" w:space="0" w:color="auto"/>
          </w:divBdr>
          <w:divsChild>
            <w:div w:id="792670945">
              <w:marLeft w:val="0"/>
              <w:marRight w:val="0"/>
              <w:marTop w:val="0"/>
              <w:marBottom w:val="0"/>
              <w:divBdr>
                <w:top w:val="none" w:sz="0" w:space="0" w:color="auto"/>
                <w:left w:val="none" w:sz="0" w:space="0" w:color="auto"/>
                <w:bottom w:val="none" w:sz="0" w:space="0" w:color="auto"/>
                <w:right w:val="none" w:sz="0" w:space="0" w:color="auto"/>
              </w:divBdr>
            </w:div>
          </w:divsChild>
        </w:div>
        <w:div w:id="169414308">
          <w:marLeft w:val="0"/>
          <w:marRight w:val="0"/>
          <w:marTop w:val="0"/>
          <w:marBottom w:val="0"/>
          <w:divBdr>
            <w:top w:val="none" w:sz="0" w:space="0" w:color="auto"/>
            <w:left w:val="none" w:sz="0" w:space="0" w:color="auto"/>
            <w:bottom w:val="none" w:sz="0" w:space="0" w:color="auto"/>
            <w:right w:val="none" w:sz="0" w:space="0" w:color="auto"/>
          </w:divBdr>
        </w:div>
        <w:div w:id="1395860540">
          <w:marLeft w:val="0"/>
          <w:marRight w:val="0"/>
          <w:marTop w:val="120"/>
          <w:marBottom w:val="0"/>
          <w:divBdr>
            <w:top w:val="none" w:sz="0" w:space="0" w:color="auto"/>
            <w:left w:val="none" w:sz="0" w:space="0" w:color="auto"/>
            <w:bottom w:val="none" w:sz="0" w:space="0" w:color="auto"/>
            <w:right w:val="none" w:sz="0" w:space="0" w:color="auto"/>
          </w:divBdr>
          <w:divsChild>
            <w:div w:id="744132">
              <w:marLeft w:val="0"/>
              <w:marRight w:val="0"/>
              <w:marTop w:val="0"/>
              <w:marBottom w:val="0"/>
              <w:divBdr>
                <w:top w:val="none" w:sz="0" w:space="0" w:color="auto"/>
                <w:left w:val="none" w:sz="0" w:space="0" w:color="auto"/>
                <w:bottom w:val="none" w:sz="0" w:space="0" w:color="auto"/>
                <w:right w:val="none" w:sz="0" w:space="0" w:color="auto"/>
              </w:divBdr>
            </w:div>
            <w:div w:id="986712588">
              <w:marLeft w:val="0"/>
              <w:marRight w:val="0"/>
              <w:marTop w:val="0"/>
              <w:marBottom w:val="0"/>
              <w:divBdr>
                <w:top w:val="none" w:sz="0" w:space="0" w:color="auto"/>
                <w:left w:val="none" w:sz="0" w:space="0" w:color="auto"/>
                <w:bottom w:val="none" w:sz="0" w:space="0" w:color="auto"/>
                <w:right w:val="none" w:sz="0" w:space="0" w:color="auto"/>
              </w:divBdr>
            </w:div>
            <w:div w:id="1100493332">
              <w:marLeft w:val="0"/>
              <w:marRight w:val="0"/>
              <w:marTop w:val="0"/>
              <w:marBottom w:val="0"/>
              <w:divBdr>
                <w:top w:val="none" w:sz="0" w:space="0" w:color="auto"/>
                <w:left w:val="none" w:sz="0" w:space="0" w:color="auto"/>
                <w:bottom w:val="none" w:sz="0" w:space="0" w:color="auto"/>
                <w:right w:val="none" w:sz="0" w:space="0" w:color="auto"/>
              </w:divBdr>
            </w:div>
            <w:div w:id="1157575472">
              <w:marLeft w:val="0"/>
              <w:marRight w:val="0"/>
              <w:marTop w:val="0"/>
              <w:marBottom w:val="0"/>
              <w:divBdr>
                <w:top w:val="none" w:sz="0" w:space="0" w:color="auto"/>
                <w:left w:val="none" w:sz="0" w:space="0" w:color="auto"/>
                <w:bottom w:val="none" w:sz="0" w:space="0" w:color="auto"/>
                <w:right w:val="none" w:sz="0" w:space="0" w:color="auto"/>
              </w:divBdr>
            </w:div>
            <w:div w:id="194492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cab.org.nz/assets/Documents/About-us/Social-Policy/Digital-Exclusion/9c5f26012e/FINAL_CABNZ-report_Face-to-face-with-Digital-Exclusion.pdf" TargetMode="External"/><Relationship Id="rId1" Type="http://schemas.openxmlformats.org/officeDocument/2006/relationships/hyperlink" Target="https://motu.nz/our-work/wellbeing-and-macroeconomics/well-being-and-sustainability-measures/digital-inclusion-and-wellbeing-in-new-zealan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AppData\Local\Microsoft\Windows\Temporary%20Internet%20Files\Content.Outlook\GAKP2YBT\DP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FBCF6-0119-40EC-A072-9F28908CB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DPA Letterhead</Template>
  <TotalTime>1</TotalTime>
  <Pages>5</Pages>
  <Words>1244</Words>
  <Characters>7093</Characters>
  <Application>Microsoft Office Word</Application>
  <DocSecurity>0</DocSecurity>
  <Lines>59</Lines>
  <Paragraphs>16</Paragraphs>
  <ScaleCrop>false</ScaleCrop>
  <Company>Backstabba</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Manning</dc:creator>
  <cp:keywords/>
  <cp:lastModifiedBy>Emily Tilley</cp:lastModifiedBy>
  <cp:revision>2</cp:revision>
  <dcterms:created xsi:type="dcterms:W3CDTF">2021-12-11T06:23:00Z</dcterms:created>
  <dcterms:modified xsi:type="dcterms:W3CDTF">2021-12-11T06:23:00Z</dcterms:modified>
</cp:coreProperties>
</file>