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C42E" w14:textId="1CFFC80D" w:rsidR="00587C7D" w:rsidRPr="008C342D" w:rsidRDefault="0055292A" w:rsidP="00E9298B">
      <w:pPr>
        <w:rPr>
          <w:sz w:val="28"/>
          <w:szCs w:val="28"/>
        </w:rPr>
      </w:pPr>
      <w:r>
        <w:rPr>
          <w:sz w:val="28"/>
          <w:szCs w:val="28"/>
        </w:rPr>
        <w:t>January 2022</w:t>
      </w:r>
    </w:p>
    <w:p w14:paraId="713BEF40" w14:textId="77777777" w:rsidR="00587C7D" w:rsidRPr="008C342D" w:rsidRDefault="00587C7D" w:rsidP="00E9298B">
      <w:pPr>
        <w:rPr>
          <w:sz w:val="28"/>
          <w:szCs w:val="28"/>
        </w:rPr>
      </w:pPr>
    </w:p>
    <w:p w14:paraId="23566296" w14:textId="655FEB0A" w:rsidR="00587C7D" w:rsidRPr="008C342D" w:rsidRDefault="00587C7D" w:rsidP="00E9298B">
      <w:pPr>
        <w:rPr>
          <w:sz w:val="28"/>
          <w:szCs w:val="28"/>
        </w:rPr>
      </w:pPr>
    </w:p>
    <w:p w14:paraId="56F6172C" w14:textId="64FE296C" w:rsidR="00587C7D" w:rsidRPr="008C342D" w:rsidRDefault="00587C7D" w:rsidP="00924C31">
      <w:pPr>
        <w:jc w:val="center"/>
        <w:rPr>
          <w:sz w:val="28"/>
          <w:szCs w:val="28"/>
        </w:rPr>
      </w:pPr>
      <w:r w:rsidRPr="2E61798E">
        <w:rPr>
          <w:sz w:val="28"/>
          <w:szCs w:val="28"/>
        </w:rPr>
        <w:t>To</w:t>
      </w:r>
      <w:r w:rsidR="0055292A" w:rsidRPr="2E61798E">
        <w:rPr>
          <w:sz w:val="28"/>
          <w:szCs w:val="28"/>
        </w:rPr>
        <w:t xml:space="preserve"> </w:t>
      </w:r>
      <w:r w:rsidR="0032038C" w:rsidRPr="2E61798E">
        <w:rPr>
          <w:sz w:val="28"/>
          <w:szCs w:val="28"/>
        </w:rPr>
        <w:t xml:space="preserve">Christchurch City Council please find </w:t>
      </w:r>
      <w:r w:rsidR="666C0E4B" w:rsidRPr="2E61798E">
        <w:rPr>
          <w:sz w:val="28"/>
          <w:szCs w:val="28"/>
        </w:rPr>
        <w:t xml:space="preserve">DPA’s </w:t>
      </w:r>
      <w:r w:rsidR="0032038C" w:rsidRPr="2E61798E">
        <w:rPr>
          <w:sz w:val="28"/>
          <w:szCs w:val="28"/>
        </w:rPr>
        <w:t xml:space="preserve">submission on the </w:t>
      </w:r>
      <w:r w:rsidR="0055292A" w:rsidRPr="2E61798E">
        <w:rPr>
          <w:sz w:val="28"/>
          <w:szCs w:val="28"/>
        </w:rPr>
        <w:t>Akaroa Wharf Replacement</w:t>
      </w:r>
    </w:p>
    <w:p w14:paraId="39E3DE5B" w14:textId="77777777" w:rsidR="008443CB" w:rsidRDefault="008443CB" w:rsidP="000A33E1">
      <w:pPr>
        <w:rPr>
          <w:rFonts w:cs="Arial"/>
        </w:rPr>
      </w:pPr>
    </w:p>
    <w:p w14:paraId="659F282C" w14:textId="77777777" w:rsidR="00587C7D" w:rsidRPr="00E9298B" w:rsidRDefault="00D26396" w:rsidP="004C5A3C">
      <w:pPr>
        <w:pStyle w:val="Heading2"/>
        <w:ind w:left="0"/>
        <w:jc w:val="center"/>
      </w:pPr>
      <w:r w:rsidRPr="00E9298B">
        <w:t>Disabled Persons Assembly NZ</w:t>
      </w:r>
    </w:p>
    <w:p w14:paraId="5ACBECCC" w14:textId="77777777" w:rsidR="00587C7D" w:rsidRPr="008E541D" w:rsidRDefault="00587C7D" w:rsidP="43AD8EEA">
      <w:pPr>
        <w:rPr>
          <w:rStyle w:val="Emphasis"/>
          <w:rFonts w:ascii="Arial Rounded MT Bold" w:eastAsia="Arial Rounded MT Bold" w:hAnsi="Arial Rounded MT Bold" w:cs="Arial Rounded MT Bold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</w:rPr>
        <w:t>Contact:</w:t>
      </w:r>
    </w:p>
    <w:p w14:paraId="11D7E01F" w14:textId="4859D774" w:rsidR="5E45A269" w:rsidRDefault="5E45A269" w:rsidP="43AD8EEA">
      <w:pPr>
        <w:rPr>
          <w:rStyle w:val="Emphasis"/>
          <w:rFonts w:ascii="Arial Rounded MT Bold" w:eastAsia="Arial Rounded MT Bold" w:hAnsi="Arial Rounded MT Bold" w:cs="Arial Rounded MT Bold"/>
          <w:szCs w:val="24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szCs w:val="24"/>
        </w:rPr>
        <w:t>Chris Ford</w:t>
      </w:r>
    </w:p>
    <w:p w14:paraId="4563F86B" w14:textId="05140B0A" w:rsidR="5E45A269" w:rsidRDefault="5E45A269" w:rsidP="43AD8EEA">
      <w:pPr>
        <w:rPr>
          <w:rStyle w:val="Emphasis"/>
          <w:rFonts w:ascii="Arial Rounded MT Bold" w:eastAsia="Arial Rounded MT Bold" w:hAnsi="Arial Rounded MT Bold" w:cs="Arial Rounded MT Bold"/>
          <w:szCs w:val="24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szCs w:val="24"/>
        </w:rPr>
        <w:t>Regional Policy Advisor</w:t>
      </w:r>
    </w:p>
    <w:p w14:paraId="6CA4324F" w14:textId="2DCAA934" w:rsidR="5E45A269" w:rsidRDefault="5E45A269" w:rsidP="43AD8EEA">
      <w:pPr>
        <w:rPr>
          <w:rFonts w:ascii="Arial Rounded MT Bold" w:eastAsia="Arial Rounded MT Bold" w:hAnsi="Arial Rounded MT Bold" w:cs="Arial Rounded MT Bold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szCs w:val="24"/>
        </w:rPr>
        <w:t xml:space="preserve">Email: </w:t>
      </w:r>
      <w:hyperlink r:id="rId11">
        <w:r w:rsidRPr="43AD8EEA">
          <w:rPr>
            <w:rStyle w:val="Hyperlink"/>
            <w:rFonts w:ascii="Arial Rounded MT Bold" w:eastAsia="Arial Rounded MT Bold" w:hAnsi="Arial Rounded MT Bold" w:cs="Arial Rounded MT Bold"/>
            <w:szCs w:val="24"/>
          </w:rPr>
          <w:t>chris.ford@dpa.org.nz</w:t>
        </w:r>
      </w:hyperlink>
    </w:p>
    <w:p w14:paraId="4C7F1A51" w14:textId="67B1895C" w:rsidR="5E45A269" w:rsidRDefault="5E45A269" w:rsidP="43AD8EEA">
      <w:pPr>
        <w:rPr>
          <w:rStyle w:val="Emphasis"/>
          <w:rFonts w:ascii="Arial Rounded MT Bold" w:eastAsia="Arial Rounded MT Bold" w:hAnsi="Arial Rounded MT Bold" w:cs="Arial Rounded MT Bold"/>
          <w:szCs w:val="24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szCs w:val="24"/>
        </w:rPr>
        <w:t>027 696 0872</w:t>
      </w:r>
    </w:p>
    <w:p w14:paraId="275F3408" w14:textId="6700FF79" w:rsidR="43AD8EEA" w:rsidRDefault="43AD8EEA" w:rsidP="43AD8EEA">
      <w:pPr>
        <w:rPr>
          <w:rStyle w:val="Emphasis"/>
          <w:rFonts w:eastAsia="SimSun"/>
          <w:szCs w:val="24"/>
        </w:rPr>
      </w:pPr>
    </w:p>
    <w:p w14:paraId="438FAD9F" w14:textId="17A7A9B3" w:rsidR="0055292A" w:rsidRDefault="0055292A" w:rsidP="43AD8EEA">
      <w:pPr>
        <w:pStyle w:val="Heading2"/>
        <w:spacing w:before="0"/>
        <w:ind w:left="0"/>
        <w:rPr>
          <w:rStyle w:val="Emphasis"/>
          <w:rFonts w:ascii="Arial Rounded MT Bold" w:eastAsia="Arial Rounded MT Bold" w:hAnsi="Arial Rounded MT Bold" w:cs="Arial Rounded MT Bold"/>
          <w:b/>
          <w:bCs/>
          <w:sz w:val="24"/>
          <w:szCs w:val="24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b/>
          <w:bCs/>
          <w:sz w:val="24"/>
          <w:szCs w:val="24"/>
        </w:rPr>
        <w:t>Ingrid Robertson</w:t>
      </w:r>
    </w:p>
    <w:p w14:paraId="1D4D2EFC" w14:textId="77777777" w:rsidR="0055292A" w:rsidRDefault="0055292A" w:rsidP="43AD8EEA">
      <w:pPr>
        <w:pStyle w:val="Heading2"/>
        <w:spacing w:before="0"/>
        <w:ind w:left="0"/>
        <w:rPr>
          <w:rStyle w:val="Emphasis"/>
          <w:rFonts w:ascii="Arial Rounded MT Bold" w:eastAsia="Arial Rounded MT Bold" w:hAnsi="Arial Rounded MT Bold" w:cs="Arial Rounded MT Bold"/>
          <w:b/>
          <w:bCs/>
          <w:sz w:val="24"/>
          <w:szCs w:val="24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b/>
          <w:bCs/>
          <w:sz w:val="24"/>
          <w:szCs w:val="24"/>
        </w:rPr>
        <w:t>Kaituitui</w:t>
      </w:r>
    </w:p>
    <w:p w14:paraId="19696D0E" w14:textId="113EA692" w:rsidR="0055292A" w:rsidRDefault="0055292A" w:rsidP="43AD8EEA">
      <w:pPr>
        <w:pStyle w:val="Heading2"/>
        <w:spacing w:before="0"/>
        <w:ind w:left="0"/>
        <w:rPr>
          <w:rStyle w:val="Emphasis"/>
          <w:rFonts w:ascii="Arial Rounded MT Bold" w:eastAsia="Arial Rounded MT Bold" w:hAnsi="Arial Rounded MT Bold" w:cs="Arial Rounded MT Bold"/>
          <w:b/>
          <w:bCs/>
          <w:sz w:val="24"/>
          <w:szCs w:val="24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b/>
          <w:bCs/>
          <w:sz w:val="24"/>
          <w:szCs w:val="24"/>
        </w:rPr>
        <w:t xml:space="preserve">Email: </w:t>
      </w:r>
      <w:hyperlink r:id="rId12">
        <w:r w:rsidRPr="43AD8EEA">
          <w:rPr>
            <w:rStyle w:val="Hyperlink"/>
            <w:rFonts w:eastAsia="Arial Rounded MT Bold" w:cs="Arial Rounded MT Bold"/>
            <w:b/>
            <w:bCs/>
            <w:sz w:val="24"/>
            <w:szCs w:val="24"/>
          </w:rPr>
          <w:t>christchurch@dpa.org.nz</w:t>
        </w:r>
      </w:hyperlink>
    </w:p>
    <w:p w14:paraId="2934C8B6" w14:textId="51C0B239" w:rsidR="00587C7D" w:rsidRPr="00A34051" w:rsidRDefault="0055292A" w:rsidP="00A34051">
      <w:pPr>
        <w:pStyle w:val="Heading2"/>
        <w:spacing w:before="0"/>
        <w:ind w:left="0"/>
        <w:rPr>
          <w:rFonts w:ascii="Arial" w:hAnsi="Arial"/>
          <w:b/>
          <w:bCs/>
          <w:sz w:val="28"/>
          <w:szCs w:val="28"/>
        </w:rPr>
      </w:pPr>
      <w:r w:rsidRPr="43AD8EEA">
        <w:rPr>
          <w:rStyle w:val="Emphasis"/>
          <w:rFonts w:ascii="Arial Rounded MT Bold" w:eastAsia="Arial Rounded MT Bold" w:hAnsi="Arial Rounded MT Bold" w:cs="Arial Rounded MT Bold"/>
          <w:b/>
          <w:bCs/>
          <w:sz w:val="24"/>
          <w:szCs w:val="24"/>
        </w:rPr>
        <w:t>021 965 355</w:t>
      </w:r>
      <w:r>
        <w:br w:type="page"/>
      </w:r>
    </w:p>
    <w:p w14:paraId="6904C149" w14:textId="77777777" w:rsidR="00634AEC" w:rsidRPr="004D53A5" w:rsidRDefault="00634AEC" w:rsidP="004D53A5">
      <w:pPr>
        <w:pStyle w:val="Heading1"/>
      </w:pPr>
      <w:r w:rsidRPr="004D53A5">
        <w:lastRenderedPageBreak/>
        <w:t>Introducing D</w:t>
      </w:r>
      <w:r w:rsidR="002E0071" w:rsidRPr="004D53A5">
        <w:t xml:space="preserve">isabled </w:t>
      </w:r>
      <w:r w:rsidRPr="004D53A5">
        <w:t>P</w:t>
      </w:r>
      <w:r w:rsidR="002E0071" w:rsidRPr="004D53A5">
        <w:t xml:space="preserve">ersons </w:t>
      </w:r>
      <w:r w:rsidRPr="004D53A5">
        <w:t>A</w:t>
      </w:r>
      <w:r w:rsidR="002E0071" w:rsidRPr="004D53A5">
        <w:t>ssembly</w:t>
      </w:r>
      <w:r w:rsidRPr="004D53A5">
        <w:t xml:space="preserve"> NZ</w:t>
      </w:r>
    </w:p>
    <w:p w14:paraId="74859CF7" w14:textId="72DBB109" w:rsidR="003E3C38" w:rsidRPr="00F90077" w:rsidRDefault="003E3C38" w:rsidP="005B5DD0">
      <w:pPr>
        <w:spacing w:line="276" w:lineRule="auto"/>
        <w:rPr>
          <w:rFonts w:cs="Arial"/>
        </w:rPr>
      </w:pPr>
      <w:r w:rsidRPr="00F90077">
        <w:rPr>
          <w:rFonts w:cs="Arial"/>
        </w:rPr>
        <w:t xml:space="preserve">The Disabled Persons Assembly </w:t>
      </w:r>
      <w:r w:rsidR="00D26396" w:rsidRPr="00F90077">
        <w:rPr>
          <w:rFonts w:cs="Arial"/>
        </w:rPr>
        <w:t xml:space="preserve">NZ </w:t>
      </w:r>
      <w:r w:rsidRPr="00F90077">
        <w:rPr>
          <w:rFonts w:cs="Arial"/>
        </w:rPr>
        <w:t xml:space="preserve">(DPA) is a pan-disability disabled person’s organisation that works to realise an equitable society, where all disabled people (of all impairment types and including women, Māori, Pasifika, young people) </w:t>
      </w:r>
      <w:proofErr w:type="gramStart"/>
      <w:r w:rsidRPr="00F90077">
        <w:rPr>
          <w:rFonts w:cs="Arial"/>
        </w:rPr>
        <w:t>are able to</w:t>
      </w:r>
      <w:proofErr w:type="gramEnd"/>
      <w:r w:rsidRPr="00F90077">
        <w:rPr>
          <w:rFonts w:cs="Arial"/>
        </w:rPr>
        <w:t xml:space="preserve"> direct their own lives. DPA works to improve social indicators for disabled people and for disabled people </w:t>
      </w:r>
      <w:r w:rsidR="00D33744">
        <w:rPr>
          <w:rFonts w:cs="Arial"/>
        </w:rPr>
        <w:t xml:space="preserve">to </w:t>
      </w:r>
      <w:r w:rsidRPr="00F90077">
        <w:rPr>
          <w:rFonts w:cs="Arial"/>
        </w:rPr>
        <w:t>be recognised as valued members of society. DPA and its members work with the wider disability community, other DPOs, government agencies, service providers, international disability organisations, and the public by:</w:t>
      </w:r>
    </w:p>
    <w:p w14:paraId="44E3A957" w14:textId="77777777" w:rsidR="003E3C38" w:rsidRPr="00F90077" w:rsidRDefault="003E3C38" w:rsidP="005B5DD0">
      <w:pPr>
        <w:pStyle w:val="ListParagraph"/>
        <w:numPr>
          <w:ilvl w:val="0"/>
          <w:numId w:val="4"/>
        </w:numPr>
        <w:spacing w:after="160" w:line="276" w:lineRule="auto"/>
        <w:rPr>
          <w:rFonts w:cs="Arial"/>
        </w:rPr>
      </w:pPr>
      <w:r w:rsidRPr="00F90077">
        <w:rPr>
          <w:rFonts w:cs="Arial"/>
        </w:rPr>
        <w:t>telling our stories and identifying systemic barriers</w:t>
      </w:r>
    </w:p>
    <w:p w14:paraId="6CE440F3" w14:textId="77777777" w:rsidR="003E3C38" w:rsidRPr="00F90077" w:rsidRDefault="003E3C38" w:rsidP="005B5DD0">
      <w:pPr>
        <w:pStyle w:val="ListParagraph"/>
        <w:numPr>
          <w:ilvl w:val="0"/>
          <w:numId w:val="4"/>
        </w:numPr>
        <w:spacing w:after="160" w:line="276" w:lineRule="auto"/>
        <w:rPr>
          <w:rFonts w:cs="Arial"/>
        </w:rPr>
      </w:pPr>
      <w:r w:rsidRPr="00F90077">
        <w:rPr>
          <w:rFonts w:cs="Arial"/>
        </w:rPr>
        <w:t>developing and advocating for solutions</w:t>
      </w:r>
    </w:p>
    <w:p w14:paraId="0B9C9C06" w14:textId="77777777" w:rsidR="003E3C38" w:rsidRPr="00F90077" w:rsidRDefault="003E3C38" w:rsidP="005B5DD0">
      <w:pPr>
        <w:pStyle w:val="ListParagraph"/>
        <w:numPr>
          <w:ilvl w:val="0"/>
          <w:numId w:val="4"/>
        </w:numPr>
        <w:spacing w:after="160" w:line="276" w:lineRule="auto"/>
        <w:rPr>
          <w:rFonts w:cs="Arial"/>
        </w:rPr>
      </w:pPr>
      <w:r w:rsidRPr="00F90077">
        <w:rPr>
          <w:rFonts w:cs="Arial"/>
        </w:rPr>
        <w:t>celebrating innovation and good practice</w:t>
      </w:r>
    </w:p>
    <w:p w14:paraId="1368214B" w14:textId="7FF0E7BC" w:rsidR="00634AEC" w:rsidRPr="006F2712" w:rsidRDefault="004D53A5" w:rsidP="004D53A5">
      <w:pPr>
        <w:pStyle w:val="Heading1"/>
      </w:pPr>
      <w:r>
        <w:t xml:space="preserve">The submission </w:t>
      </w:r>
    </w:p>
    <w:p w14:paraId="19A4128B" w14:textId="31DDA909" w:rsidR="00DD4409" w:rsidRDefault="00DD4409" w:rsidP="005B5DD0">
      <w:pPr>
        <w:spacing w:after="0" w:line="276" w:lineRule="auto"/>
      </w:pPr>
      <w:r w:rsidRPr="73F400C5">
        <w:rPr>
          <w:lang w:eastAsia="en-NZ"/>
        </w:rPr>
        <w:t>DPA welcomes the opportunity to submit on the Akaroa Wharf</w:t>
      </w:r>
      <w:r w:rsidR="00563411" w:rsidRPr="73F400C5">
        <w:rPr>
          <w:lang w:eastAsia="en-NZ"/>
        </w:rPr>
        <w:t xml:space="preserve"> replacement</w:t>
      </w:r>
      <w:r w:rsidRPr="73F400C5">
        <w:rPr>
          <w:lang w:eastAsia="en-NZ"/>
        </w:rPr>
        <w:t>. This</w:t>
      </w:r>
      <w:r w:rsidR="008B0A57" w:rsidRPr="73F400C5">
        <w:rPr>
          <w:lang w:eastAsia="en-NZ"/>
        </w:rPr>
        <w:t xml:space="preserve"> new replacement wharf</w:t>
      </w:r>
      <w:r w:rsidR="00C7490D" w:rsidRPr="73F400C5">
        <w:rPr>
          <w:lang w:eastAsia="en-NZ"/>
        </w:rPr>
        <w:t xml:space="preserve"> </w:t>
      </w:r>
      <w:r w:rsidR="00393DB9">
        <w:t>will ensure that all disabled people</w:t>
      </w:r>
      <w:r w:rsidR="00600B5D">
        <w:t xml:space="preserve"> and their whanau </w:t>
      </w:r>
      <w:r w:rsidR="00C0781D">
        <w:t>will be</w:t>
      </w:r>
      <w:r w:rsidR="00C7490D">
        <w:t xml:space="preserve"> able to access and enjoy</w:t>
      </w:r>
      <w:r w:rsidR="00D13B1A">
        <w:t xml:space="preserve"> the events Akaroa has to offer.</w:t>
      </w:r>
      <w:r w:rsidR="5D74CBB5">
        <w:t xml:space="preserve"> It will also cater to the growing number of disabled people who will</w:t>
      </w:r>
      <w:r w:rsidR="37D317FB">
        <w:t xml:space="preserve"> </w:t>
      </w:r>
      <w:r w:rsidR="5D74CBB5">
        <w:t>visit this great tourist destination in the years ahead.</w:t>
      </w:r>
    </w:p>
    <w:p w14:paraId="7648A42F" w14:textId="77777777" w:rsidR="009617FA" w:rsidRDefault="009617FA" w:rsidP="005B5DD0">
      <w:pPr>
        <w:spacing w:after="0" w:line="276" w:lineRule="auto"/>
      </w:pPr>
    </w:p>
    <w:p w14:paraId="371548CD" w14:textId="77777777" w:rsidR="0069755F" w:rsidRPr="005E1B18" w:rsidRDefault="0069755F" w:rsidP="005B5DD0">
      <w:pPr>
        <w:spacing w:after="0" w:line="276" w:lineRule="auto"/>
        <w:rPr>
          <w:b/>
          <w:bCs/>
        </w:rPr>
      </w:pPr>
      <w:r w:rsidRPr="005E1B18">
        <w:rPr>
          <w:b/>
          <w:bCs/>
        </w:rPr>
        <w:t xml:space="preserve">The United Nations Convention on the Rights of Persons with Disabilities (UNCRPD) </w:t>
      </w:r>
    </w:p>
    <w:p w14:paraId="54ED566F" w14:textId="77777777" w:rsidR="0032038C" w:rsidRDefault="0032038C" w:rsidP="005B5DD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696A4BB" w14:textId="7D0F744B" w:rsidR="0069755F" w:rsidRPr="00517067" w:rsidRDefault="0069755F" w:rsidP="005B5DD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517067">
        <w:rPr>
          <w:rFonts w:ascii="Arial" w:hAnsi="Arial" w:cs="Arial"/>
        </w:rPr>
        <w:t>The UNCRPD Articles most relevant to our submission are:</w:t>
      </w:r>
    </w:p>
    <w:p w14:paraId="217DE2C9" w14:textId="77777777" w:rsidR="00B10147" w:rsidRPr="00B10147" w:rsidRDefault="0069755F" w:rsidP="005B5DD0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418" w:hanging="758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</w:rPr>
        <w:t>Article 4.3 Involving disabled people and our organisations in decisions that affect us</w:t>
      </w:r>
      <w:r>
        <w:rPr>
          <w:rStyle w:val="eop"/>
          <w:rFonts w:ascii="Arial" w:hAnsi="Arial"/>
        </w:rPr>
        <w:t> </w:t>
      </w:r>
    </w:p>
    <w:p w14:paraId="695CEE50" w14:textId="79C34830" w:rsidR="000E0C65" w:rsidRDefault="000E0C65" w:rsidP="2E61798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418" w:hanging="758"/>
        <w:rPr>
          <w:rFonts w:ascii="Arial" w:hAnsi="Arial" w:cs="Arial"/>
        </w:rPr>
      </w:pPr>
      <w:r w:rsidRPr="2E61798E">
        <w:rPr>
          <w:rFonts w:ascii="Arial" w:hAnsi="Arial" w:cs="Arial"/>
        </w:rPr>
        <w:t>Article 9 Accessibility</w:t>
      </w:r>
    </w:p>
    <w:p w14:paraId="51D77EF2" w14:textId="21822EAD" w:rsidR="67C64815" w:rsidRDefault="67C64815" w:rsidP="2E61798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418" w:hanging="758"/>
        <w:rPr>
          <w:color w:val="000000" w:themeColor="text1"/>
        </w:rPr>
      </w:pPr>
      <w:r w:rsidRPr="2E61798E">
        <w:rPr>
          <w:rFonts w:ascii="Arial" w:eastAsia="Arial" w:hAnsi="Arial" w:cs="Arial"/>
          <w:color w:val="000000" w:themeColor="text1"/>
        </w:rPr>
        <w:t xml:space="preserve">Article 9: Accessibility </w:t>
      </w:r>
    </w:p>
    <w:p w14:paraId="78CD5CA4" w14:textId="10380591" w:rsidR="67C64815" w:rsidRDefault="67C64815" w:rsidP="2E61798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418" w:hanging="758"/>
        <w:rPr>
          <w:color w:val="000000" w:themeColor="text1"/>
        </w:rPr>
      </w:pPr>
      <w:r w:rsidRPr="2E61798E">
        <w:rPr>
          <w:rFonts w:ascii="Arial" w:eastAsia="Arial" w:hAnsi="Arial" w:cs="Arial"/>
          <w:color w:val="000000" w:themeColor="text1"/>
        </w:rPr>
        <w:t xml:space="preserve">Article 19: Living independently and being included in the community </w:t>
      </w:r>
    </w:p>
    <w:p w14:paraId="2720BA28" w14:textId="21EB2C63" w:rsidR="67C64815" w:rsidRDefault="67C64815" w:rsidP="2E61798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418" w:hanging="758"/>
        <w:rPr>
          <w:color w:val="000000" w:themeColor="text1"/>
        </w:rPr>
      </w:pPr>
      <w:r w:rsidRPr="2E61798E">
        <w:rPr>
          <w:rFonts w:ascii="Arial" w:eastAsia="Arial" w:hAnsi="Arial" w:cs="Arial"/>
          <w:color w:val="000000" w:themeColor="text1"/>
        </w:rPr>
        <w:t xml:space="preserve">Article 20: Personal mobility </w:t>
      </w:r>
    </w:p>
    <w:p w14:paraId="7A7A89E5" w14:textId="26470CFD" w:rsidR="67C64815" w:rsidRDefault="67C64815" w:rsidP="2E61798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418" w:hanging="758"/>
        <w:rPr>
          <w:color w:val="000000" w:themeColor="text1"/>
        </w:rPr>
      </w:pPr>
      <w:r w:rsidRPr="2E61798E">
        <w:rPr>
          <w:rFonts w:ascii="Arial" w:eastAsia="Arial" w:hAnsi="Arial" w:cs="Arial"/>
          <w:color w:val="000000" w:themeColor="text1"/>
        </w:rPr>
        <w:t xml:space="preserve">Article 30: Participation in cultural life, recreation, </w:t>
      </w:r>
      <w:proofErr w:type="gramStart"/>
      <w:r w:rsidRPr="2E61798E">
        <w:rPr>
          <w:rFonts w:ascii="Arial" w:eastAsia="Arial" w:hAnsi="Arial" w:cs="Arial"/>
          <w:color w:val="000000" w:themeColor="text1"/>
        </w:rPr>
        <w:t>leisure</w:t>
      </w:r>
      <w:proofErr w:type="gramEnd"/>
      <w:r w:rsidRPr="2E61798E">
        <w:rPr>
          <w:rFonts w:ascii="Arial" w:eastAsia="Arial" w:hAnsi="Arial" w:cs="Arial"/>
          <w:color w:val="000000" w:themeColor="text1"/>
        </w:rPr>
        <w:t xml:space="preserve"> and sport</w:t>
      </w:r>
    </w:p>
    <w:p w14:paraId="5C190B43" w14:textId="02577932" w:rsidR="2E61798E" w:rsidRDefault="2E61798E" w:rsidP="2E61798E">
      <w:pPr>
        <w:pStyle w:val="paragraph"/>
        <w:spacing w:before="0" w:beforeAutospacing="0" w:after="0" w:afterAutospacing="0" w:line="276" w:lineRule="auto"/>
        <w:rPr>
          <w:color w:val="000000" w:themeColor="text1"/>
        </w:rPr>
      </w:pPr>
    </w:p>
    <w:p w14:paraId="14B7826A" w14:textId="240DD0E4" w:rsidR="6E517C7D" w:rsidRDefault="6E517C7D" w:rsidP="2E61798E">
      <w:pPr>
        <w:spacing w:line="276" w:lineRule="auto"/>
        <w:rPr>
          <w:rFonts w:eastAsia="Arial" w:cs="Arial"/>
          <w:color w:val="000000" w:themeColor="text1"/>
          <w:szCs w:val="24"/>
        </w:rPr>
      </w:pPr>
      <w:r w:rsidRPr="2E61798E">
        <w:rPr>
          <w:rFonts w:eastAsia="Arial" w:cs="Arial"/>
          <w:color w:val="000000" w:themeColor="text1"/>
          <w:szCs w:val="24"/>
        </w:rPr>
        <w:t xml:space="preserve">New Zealand Disability Strategy 2016-2026: </w:t>
      </w:r>
    </w:p>
    <w:p w14:paraId="04E56A55" w14:textId="34FF92B5" w:rsidR="6E517C7D" w:rsidRDefault="6E517C7D" w:rsidP="2E61798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Cs w:val="24"/>
        </w:rPr>
      </w:pPr>
      <w:r w:rsidRPr="2E61798E">
        <w:rPr>
          <w:rFonts w:eastAsia="Arial" w:cs="Arial"/>
          <w:color w:val="000000" w:themeColor="text1"/>
          <w:szCs w:val="24"/>
        </w:rPr>
        <w:t>Outcome 5 - Accessibility</w:t>
      </w:r>
    </w:p>
    <w:p w14:paraId="6D9A2DDC" w14:textId="7E0050FD" w:rsidR="2E61798E" w:rsidRDefault="2E61798E" w:rsidP="2E61798E">
      <w:pPr>
        <w:pStyle w:val="paragraph"/>
        <w:spacing w:before="0" w:beforeAutospacing="0" w:after="0" w:afterAutospacing="0" w:line="276" w:lineRule="auto"/>
        <w:rPr>
          <w:color w:val="000000" w:themeColor="text1"/>
        </w:rPr>
      </w:pPr>
    </w:p>
    <w:p w14:paraId="3E8FA212" w14:textId="73ACC838" w:rsidR="2E61798E" w:rsidRDefault="2E61798E" w:rsidP="2E61798E">
      <w:pPr>
        <w:pStyle w:val="paragraph"/>
        <w:spacing w:before="0" w:beforeAutospacing="0" w:after="0" w:afterAutospacing="0" w:line="276" w:lineRule="auto"/>
        <w:ind w:left="300"/>
      </w:pPr>
    </w:p>
    <w:p w14:paraId="3D5B5AAC" w14:textId="61E17970" w:rsidR="003E3C38" w:rsidRDefault="003E3C38" w:rsidP="0030040A">
      <w:pPr>
        <w:pStyle w:val="Heading1"/>
        <w:ind w:left="0"/>
      </w:pPr>
      <w:r>
        <w:lastRenderedPageBreak/>
        <w:t>DPA’s recommendations</w:t>
      </w:r>
    </w:p>
    <w:p w14:paraId="379B8538" w14:textId="5601421C" w:rsidR="0032038C" w:rsidRDefault="0032038C" w:rsidP="0032038C">
      <w:pPr>
        <w:spacing w:line="276" w:lineRule="auto"/>
        <w:rPr>
          <w:rFonts w:cs="Arial"/>
        </w:rPr>
      </w:pPr>
      <w:r w:rsidRPr="73F400C5">
        <w:rPr>
          <w:rFonts w:cs="Arial"/>
          <w:b/>
          <w:bCs/>
        </w:rPr>
        <w:t xml:space="preserve">Recommendation 1: </w:t>
      </w:r>
      <w:r w:rsidRPr="73F400C5">
        <w:rPr>
          <w:rFonts w:cs="Arial"/>
        </w:rPr>
        <w:t xml:space="preserve">DPA </w:t>
      </w:r>
      <w:r w:rsidR="7FAC972F" w:rsidRPr="73F400C5">
        <w:rPr>
          <w:rFonts w:cs="Arial"/>
        </w:rPr>
        <w:t xml:space="preserve">strongly </w:t>
      </w:r>
      <w:r w:rsidRPr="73F400C5">
        <w:rPr>
          <w:rFonts w:cs="Arial"/>
        </w:rPr>
        <w:t xml:space="preserve">recommends that the wharf is repaired and made accessible for all users, and this especially includes </w:t>
      </w:r>
      <w:r w:rsidR="6415E74E" w:rsidRPr="73F400C5">
        <w:rPr>
          <w:rFonts w:cs="Arial"/>
        </w:rPr>
        <w:t xml:space="preserve">disabled </w:t>
      </w:r>
      <w:r w:rsidRPr="73F400C5">
        <w:rPr>
          <w:rFonts w:cs="Arial"/>
        </w:rPr>
        <w:t xml:space="preserve">people who </w:t>
      </w:r>
      <w:r w:rsidR="2749CA49" w:rsidRPr="73F400C5">
        <w:rPr>
          <w:rFonts w:cs="Arial"/>
        </w:rPr>
        <w:t>are mobility impaired</w:t>
      </w:r>
      <w:r w:rsidRPr="73F400C5">
        <w:rPr>
          <w:rFonts w:cs="Arial"/>
        </w:rPr>
        <w:t xml:space="preserve"> such as, for example,</w:t>
      </w:r>
      <w:r w:rsidR="0DE040B7" w:rsidRPr="73F400C5">
        <w:rPr>
          <w:rFonts w:cs="Arial"/>
        </w:rPr>
        <w:t xml:space="preserve"> people using</w:t>
      </w:r>
      <w:r w:rsidRPr="73F400C5">
        <w:rPr>
          <w:rFonts w:cs="Arial"/>
        </w:rPr>
        <w:t xml:space="preserve"> wheelchairs, mobility scooters, and walking frames as well as for people pushing children’s strollers.</w:t>
      </w:r>
    </w:p>
    <w:p w14:paraId="0F0431D5" w14:textId="1F5C8D00" w:rsidR="008D771D" w:rsidRDefault="3CC73E4E" w:rsidP="2E61798E">
      <w:pPr>
        <w:spacing w:line="276" w:lineRule="auto"/>
        <w:rPr>
          <w:rFonts w:eastAsia="SimSun" w:cs="Arial"/>
          <w:szCs w:val="24"/>
        </w:rPr>
      </w:pPr>
      <w:r w:rsidRPr="2E61798E">
        <w:rPr>
          <w:rFonts w:eastAsia="SimSun" w:cs="Arial"/>
          <w:b/>
          <w:bCs/>
          <w:szCs w:val="24"/>
        </w:rPr>
        <w:t>Recommendation 2:</w:t>
      </w:r>
      <w:r w:rsidRPr="2E61798E">
        <w:rPr>
          <w:rFonts w:eastAsia="SimSun" w:cs="Arial"/>
          <w:szCs w:val="24"/>
        </w:rPr>
        <w:t xml:space="preserve"> DPA welcomes proposed changes to the height and width of the replacement</w:t>
      </w:r>
      <w:r w:rsidR="7CB00F8E" w:rsidRPr="2E61798E">
        <w:rPr>
          <w:rFonts w:eastAsia="SimSun" w:cs="Arial"/>
          <w:szCs w:val="24"/>
        </w:rPr>
        <w:t xml:space="preserve"> wharf</w:t>
      </w:r>
      <w:r w:rsidRPr="2E61798E">
        <w:rPr>
          <w:rFonts w:eastAsia="SimSun" w:cs="Arial"/>
          <w:szCs w:val="24"/>
        </w:rPr>
        <w:t xml:space="preserve">. </w:t>
      </w:r>
      <w:r w:rsidR="10C3B10D" w:rsidRPr="2E61798E">
        <w:rPr>
          <w:rFonts w:eastAsia="SimSun" w:cs="Arial"/>
          <w:szCs w:val="24"/>
        </w:rPr>
        <w:t xml:space="preserve">It appears to us from </w:t>
      </w:r>
      <w:r w:rsidRPr="2E61798E">
        <w:rPr>
          <w:rFonts w:eastAsia="SimSun" w:cs="Arial"/>
          <w:szCs w:val="24"/>
        </w:rPr>
        <w:t>the architect</w:t>
      </w:r>
      <w:r w:rsidR="670790BE" w:rsidRPr="2E61798E">
        <w:rPr>
          <w:rFonts w:eastAsia="SimSun" w:cs="Arial"/>
          <w:szCs w:val="24"/>
        </w:rPr>
        <w:t>’</w:t>
      </w:r>
      <w:r w:rsidRPr="2E61798E">
        <w:rPr>
          <w:rFonts w:eastAsia="SimSun" w:cs="Arial"/>
          <w:szCs w:val="24"/>
        </w:rPr>
        <w:t>s drawing</w:t>
      </w:r>
      <w:r w:rsidR="48F69D38" w:rsidRPr="2E61798E">
        <w:rPr>
          <w:rFonts w:eastAsia="SimSun" w:cs="Arial"/>
          <w:szCs w:val="24"/>
        </w:rPr>
        <w:t>s</w:t>
      </w:r>
      <w:r w:rsidR="521ECBDB" w:rsidRPr="2E61798E">
        <w:rPr>
          <w:rFonts w:eastAsia="SimSun" w:cs="Arial"/>
          <w:szCs w:val="24"/>
        </w:rPr>
        <w:t xml:space="preserve"> on the website</w:t>
      </w:r>
      <w:r w:rsidR="6CF97348" w:rsidRPr="2E61798E">
        <w:rPr>
          <w:rFonts w:eastAsia="SimSun" w:cs="Arial"/>
          <w:szCs w:val="24"/>
        </w:rPr>
        <w:t xml:space="preserve"> </w:t>
      </w:r>
      <w:r w:rsidR="25CDA108" w:rsidRPr="2E61798E">
        <w:rPr>
          <w:rFonts w:eastAsia="SimSun" w:cs="Arial"/>
          <w:szCs w:val="24"/>
        </w:rPr>
        <w:t>that it will be made</w:t>
      </w:r>
      <w:r w:rsidR="521ECBDB" w:rsidRPr="2E61798E">
        <w:rPr>
          <w:rFonts w:eastAsia="SimSun" w:cs="Arial"/>
          <w:szCs w:val="24"/>
        </w:rPr>
        <w:t xml:space="preserve"> wider than the current wharf </w:t>
      </w:r>
      <w:proofErr w:type="gramStart"/>
      <w:r w:rsidR="521ECBDB" w:rsidRPr="2E61798E">
        <w:rPr>
          <w:rFonts w:eastAsia="SimSun" w:cs="Arial"/>
          <w:szCs w:val="24"/>
        </w:rPr>
        <w:t>in order to</w:t>
      </w:r>
      <w:proofErr w:type="gramEnd"/>
      <w:r w:rsidR="521ECBDB" w:rsidRPr="2E61798E">
        <w:rPr>
          <w:rFonts w:eastAsia="SimSun" w:cs="Arial"/>
          <w:szCs w:val="24"/>
        </w:rPr>
        <w:t xml:space="preserve"> accommodate more people and this will be beneficial for disabled people who use wheelchairs, mobility aids (such as walking frames) and peop</w:t>
      </w:r>
      <w:r w:rsidR="6D32B34F" w:rsidRPr="2E61798E">
        <w:rPr>
          <w:rFonts w:eastAsia="SimSun" w:cs="Arial"/>
          <w:szCs w:val="24"/>
        </w:rPr>
        <w:t>le pushing children’s strollers</w:t>
      </w:r>
      <w:r w:rsidR="521ECBDB" w:rsidRPr="2E61798E">
        <w:rPr>
          <w:rFonts w:eastAsia="SimSun" w:cs="Arial"/>
          <w:szCs w:val="24"/>
        </w:rPr>
        <w:t>.</w:t>
      </w:r>
      <w:r w:rsidR="4678CCB7" w:rsidRPr="2E61798E">
        <w:rPr>
          <w:rFonts w:eastAsia="SimSun" w:cs="Arial"/>
          <w:szCs w:val="24"/>
        </w:rPr>
        <w:t xml:space="preserve"> </w:t>
      </w:r>
      <w:r w:rsidR="3F32F086" w:rsidRPr="2E61798E">
        <w:rPr>
          <w:rFonts w:eastAsia="SimSun" w:cs="Arial"/>
          <w:szCs w:val="24"/>
        </w:rPr>
        <w:t>Indeed, e</w:t>
      </w:r>
      <w:r w:rsidR="4678CCB7" w:rsidRPr="2E61798E">
        <w:rPr>
          <w:rFonts w:eastAsia="SimSun" w:cs="Arial"/>
          <w:szCs w:val="24"/>
        </w:rPr>
        <w:t>nsuring full</w:t>
      </w:r>
      <w:r w:rsidR="2C130C54" w:rsidRPr="2E61798E">
        <w:rPr>
          <w:rFonts w:eastAsia="SimSun" w:cs="Arial"/>
          <w:szCs w:val="24"/>
        </w:rPr>
        <w:t xml:space="preserve"> and safe</w:t>
      </w:r>
      <w:r w:rsidR="4678CCB7" w:rsidRPr="2E61798E">
        <w:rPr>
          <w:rFonts w:eastAsia="SimSun" w:cs="Arial"/>
          <w:szCs w:val="24"/>
        </w:rPr>
        <w:t xml:space="preserve"> accessibility for all pedestrians</w:t>
      </w:r>
      <w:r w:rsidR="7BE21C87" w:rsidRPr="2E61798E">
        <w:rPr>
          <w:rFonts w:eastAsia="SimSun" w:cs="Arial"/>
          <w:szCs w:val="24"/>
        </w:rPr>
        <w:t xml:space="preserve"> and other </w:t>
      </w:r>
      <w:r w:rsidR="7905B4ED" w:rsidRPr="2E61798E">
        <w:rPr>
          <w:rFonts w:eastAsia="SimSun" w:cs="Arial"/>
          <w:szCs w:val="24"/>
        </w:rPr>
        <w:t>wharf users</w:t>
      </w:r>
      <w:r w:rsidR="4678CCB7" w:rsidRPr="2E61798E">
        <w:rPr>
          <w:rFonts w:eastAsia="SimSun" w:cs="Arial"/>
          <w:szCs w:val="24"/>
        </w:rPr>
        <w:t xml:space="preserve"> will be </w:t>
      </w:r>
      <w:r w:rsidR="64515B21" w:rsidRPr="2E61798E">
        <w:rPr>
          <w:rFonts w:eastAsia="SimSun" w:cs="Arial"/>
          <w:szCs w:val="24"/>
        </w:rPr>
        <w:t>vital.</w:t>
      </w:r>
    </w:p>
    <w:p w14:paraId="53305821" w14:textId="3B52AF34" w:rsidR="008D771D" w:rsidRDefault="64515B21" w:rsidP="2E61798E">
      <w:pPr>
        <w:spacing w:after="0" w:line="276" w:lineRule="auto"/>
      </w:pPr>
      <w:r w:rsidRPr="2E61798E">
        <w:rPr>
          <w:b/>
          <w:bCs/>
        </w:rPr>
        <w:t xml:space="preserve">Recommendation 3: </w:t>
      </w:r>
      <w:r>
        <w:t>DPA strongly recommends the availability of wheelchair and mobility aid user-friendly hoists to access boat trips departing from the wharf.</w:t>
      </w:r>
    </w:p>
    <w:p w14:paraId="6ECFDEE5" w14:textId="4FB329D9" w:rsidR="008D771D" w:rsidRDefault="008D771D" w:rsidP="2E61798E">
      <w:pPr>
        <w:spacing w:after="0" w:line="276" w:lineRule="auto"/>
        <w:rPr>
          <w:rFonts w:eastAsia="SimSun"/>
          <w:szCs w:val="24"/>
        </w:rPr>
      </w:pPr>
    </w:p>
    <w:p w14:paraId="3871C89E" w14:textId="70944DAB" w:rsidR="008D771D" w:rsidRDefault="0703B14B" w:rsidP="2E61798E">
      <w:pPr>
        <w:spacing w:after="0" w:line="276" w:lineRule="auto"/>
      </w:pPr>
      <w:r w:rsidRPr="2E61798E">
        <w:rPr>
          <w:b/>
          <w:bCs/>
        </w:rPr>
        <w:t>Recommendation 4</w:t>
      </w:r>
      <w:r>
        <w:t>: DPA strongly recommends</w:t>
      </w:r>
      <w:r w:rsidR="5617C5C6">
        <w:t xml:space="preserve"> that</w:t>
      </w:r>
      <w:r>
        <w:t xml:space="preserve"> </w:t>
      </w:r>
      <w:r w:rsidRPr="2E61798E">
        <w:rPr>
          <w:rFonts w:cs="Arial"/>
        </w:rPr>
        <w:t xml:space="preserve">there be an </w:t>
      </w:r>
      <w:r>
        <w:t>accessible entrance</w:t>
      </w:r>
      <w:r w:rsidR="1104057B">
        <w:t xml:space="preserve"> create</w:t>
      </w:r>
      <w:r w:rsidR="79747D97">
        <w:t>d</w:t>
      </w:r>
      <w:r>
        <w:t xml:space="preserve"> for everyone </w:t>
      </w:r>
      <w:r w:rsidR="22A2AD3C">
        <w:t>to commercial sites on the wharf</w:t>
      </w:r>
      <w:r w:rsidR="0C243644">
        <w:t>,</w:t>
      </w:r>
      <w:r w:rsidR="22A2AD3C">
        <w:t xml:space="preserve"> </w:t>
      </w:r>
      <w:r w:rsidR="44520CBD">
        <w:t xml:space="preserve">and this includes for </w:t>
      </w:r>
      <w:r w:rsidR="1E429768">
        <w:t xml:space="preserve">disabled </w:t>
      </w:r>
      <w:r w:rsidR="44520CBD">
        <w:t>people using</w:t>
      </w:r>
      <w:r>
        <w:t xml:space="preserve"> mobility wheelchairs</w:t>
      </w:r>
      <w:r w:rsidR="58CE208E">
        <w:t xml:space="preserve">, </w:t>
      </w:r>
      <w:proofErr w:type="gramStart"/>
      <w:r w:rsidR="4C0D7304">
        <w:t>scooters</w:t>
      </w:r>
      <w:proofErr w:type="gramEnd"/>
      <w:r w:rsidR="574B6934">
        <w:t xml:space="preserve"> and other aids</w:t>
      </w:r>
      <w:r>
        <w:t xml:space="preserve"> as well as blind and low vision people</w:t>
      </w:r>
      <w:r w:rsidR="6B5B3A9C">
        <w:t>.</w:t>
      </w:r>
    </w:p>
    <w:p w14:paraId="7E84F0E0" w14:textId="22D3E69A" w:rsidR="008D771D" w:rsidRDefault="008D771D" w:rsidP="2E61798E">
      <w:pPr>
        <w:spacing w:after="0" w:line="276" w:lineRule="auto"/>
        <w:rPr>
          <w:rFonts w:eastAsia="SimSun"/>
          <w:szCs w:val="24"/>
        </w:rPr>
      </w:pPr>
    </w:p>
    <w:p w14:paraId="0328EE48" w14:textId="2F452647" w:rsidR="008D771D" w:rsidRDefault="0703B14B" w:rsidP="005B5DD0">
      <w:pPr>
        <w:spacing w:line="276" w:lineRule="auto"/>
      </w:pPr>
      <w:r w:rsidRPr="2E61798E">
        <w:rPr>
          <w:b/>
          <w:bCs/>
        </w:rPr>
        <w:t>Recommendation 5:</w:t>
      </w:r>
      <w:r>
        <w:t xml:space="preserve"> DPA strongly recommends that there be tactile strips p</w:t>
      </w:r>
      <w:r w:rsidR="738670CF">
        <w:t xml:space="preserve">laced </w:t>
      </w:r>
      <w:r>
        <w:t>at strategic points along the wharf and jetty area to accommodate the needs of</w:t>
      </w:r>
      <w:r w:rsidR="4FB1548D">
        <w:t xml:space="preserve"> both</w:t>
      </w:r>
      <w:r>
        <w:t xml:space="preserve"> blind</w:t>
      </w:r>
      <w:r w:rsidR="73921955">
        <w:t xml:space="preserve"> people</w:t>
      </w:r>
      <w:r>
        <w:t xml:space="preserve"> and low vision</w:t>
      </w:r>
      <w:r w:rsidR="7808F281">
        <w:t xml:space="preserve"> people</w:t>
      </w:r>
      <w:r>
        <w:t xml:space="preserve"> navigating the area.</w:t>
      </w:r>
    </w:p>
    <w:p w14:paraId="0314932F" w14:textId="3C884D72" w:rsidR="008D771D" w:rsidRDefault="0248B2EC" w:rsidP="2E61798E">
      <w:pPr>
        <w:spacing w:after="0" w:line="276" w:lineRule="auto"/>
        <w:rPr>
          <w:rFonts w:eastAsia="SimSun"/>
          <w:szCs w:val="24"/>
        </w:rPr>
      </w:pPr>
      <w:r w:rsidRPr="2E61798E">
        <w:rPr>
          <w:rFonts w:eastAsia="SimSun"/>
          <w:b/>
          <w:bCs/>
          <w:szCs w:val="24"/>
        </w:rPr>
        <w:t xml:space="preserve">Recommendation </w:t>
      </w:r>
      <w:r w:rsidR="077279F5" w:rsidRPr="2E61798E">
        <w:rPr>
          <w:rFonts w:eastAsia="SimSun"/>
          <w:b/>
          <w:bCs/>
          <w:szCs w:val="24"/>
        </w:rPr>
        <w:t>6</w:t>
      </w:r>
      <w:r w:rsidRPr="2E61798E">
        <w:rPr>
          <w:rFonts w:eastAsia="SimSun"/>
          <w:b/>
          <w:bCs/>
          <w:szCs w:val="24"/>
        </w:rPr>
        <w:t>:</w:t>
      </w:r>
      <w:r w:rsidRPr="2E61798E">
        <w:rPr>
          <w:rFonts w:eastAsia="SimSun"/>
          <w:szCs w:val="24"/>
        </w:rPr>
        <w:t xml:space="preserve"> DPA strongly recommends the incorporation of safety features along the wharf includ</w:t>
      </w:r>
      <w:r w:rsidR="365B1016" w:rsidRPr="2E61798E">
        <w:rPr>
          <w:rFonts w:eastAsia="SimSun"/>
          <w:szCs w:val="24"/>
        </w:rPr>
        <w:t>ing the erection of</w:t>
      </w:r>
      <w:r w:rsidRPr="2E61798E">
        <w:rPr>
          <w:rFonts w:eastAsia="SimSun"/>
          <w:szCs w:val="24"/>
        </w:rPr>
        <w:t xml:space="preserve"> small wooden barriers to prevent people (including disabled people) from </w:t>
      </w:r>
      <w:r w:rsidR="619B2584" w:rsidRPr="2E61798E">
        <w:rPr>
          <w:rFonts w:eastAsia="SimSun"/>
          <w:szCs w:val="24"/>
        </w:rPr>
        <w:t>falling into the water and</w:t>
      </w:r>
      <w:r w:rsidR="2F03C726" w:rsidRPr="2E61798E">
        <w:rPr>
          <w:rFonts w:eastAsia="SimSun"/>
          <w:szCs w:val="24"/>
        </w:rPr>
        <w:t xml:space="preserve"> the placement of</w:t>
      </w:r>
      <w:r w:rsidR="619B2584" w:rsidRPr="2E61798E">
        <w:rPr>
          <w:rFonts w:eastAsia="SimSun"/>
          <w:szCs w:val="24"/>
        </w:rPr>
        <w:t xml:space="preserve"> warning sig</w:t>
      </w:r>
      <w:r w:rsidR="78DDF10D" w:rsidRPr="2E61798E">
        <w:rPr>
          <w:rFonts w:eastAsia="SimSun"/>
          <w:szCs w:val="24"/>
        </w:rPr>
        <w:t>ns</w:t>
      </w:r>
      <w:r w:rsidR="619B2584" w:rsidRPr="2E61798E">
        <w:rPr>
          <w:rFonts w:eastAsia="SimSun"/>
          <w:szCs w:val="24"/>
        </w:rPr>
        <w:t xml:space="preserve"> in accessible formats (i.e., New Zealand Sign Language) to indicate </w:t>
      </w:r>
      <w:r w:rsidR="44628511" w:rsidRPr="2E61798E">
        <w:rPr>
          <w:rFonts w:eastAsia="SimSun"/>
          <w:szCs w:val="24"/>
        </w:rPr>
        <w:t>elevated risk</w:t>
      </w:r>
      <w:r w:rsidR="17DFEA6A" w:rsidRPr="2E61798E">
        <w:rPr>
          <w:rFonts w:eastAsia="SimSun"/>
          <w:szCs w:val="24"/>
        </w:rPr>
        <w:t xml:space="preserve"> areas</w:t>
      </w:r>
      <w:r w:rsidR="619B2584" w:rsidRPr="2E61798E">
        <w:rPr>
          <w:rFonts w:eastAsia="SimSun"/>
          <w:szCs w:val="24"/>
        </w:rPr>
        <w:t>.</w:t>
      </w:r>
    </w:p>
    <w:p w14:paraId="2F71D036" w14:textId="2F12F9D2" w:rsidR="008D771D" w:rsidRDefault="008D771D" w:rsidP="2E61798E">
      <w:pPr>
        <w:spacing w:after="0" w:line="276" w:lineRule="auto"/>
        <w:rPr>
          <w:rFonts w:eastAsia="SimSun"/>
          <w:szCs w:val="24"/>
        </w:rPr>
      </w:pPr>
    </w:p>
    <w:p w14:paraId="5A8D1C81" w14:textId="5BFAB877" w:rsidR="008D771D" w:rsidRDefault="008D771D" w:rsidP="2E61798E">
      <w:pPr>
        <w:spacing w:line="276" w:lineRule="auto"/>
        <w:rPr>
          <w:rFonts w:cs="Arial"/>
        </w:rPr>
      </w:pPr>
      <w:r w:rsidRPr="2E61798E">
        <w:rPr>
          <w:rFonts w:cs="Arial"/>
          <w:b/>
          <w:bCs/>
        </w:rPr>
        <w:t xml:space="preserve">Recommendation </w:t>
      </w:r>
      <w:r w:rsidR="23C8D297" w:rsidRPr="2E61798E">
        <w:rPr>
          <w:rFonts w:cs="Arial"/>
          <w:b/>
          <w:bCs/>
        </w:rPr>
        <w:t>7</w:t>
      </w:r>
      <w:r w:rsidRPr="2E61798E">
        <w:rPr>
          <w:rFonts w:cs="Arial"/>
          <w:b/>
          <w:bCs/>
        </w:rPr>
        <w:t>:</w:t>
      </w:r>
      <w:r w:rsidRPr="2E61798E">
        <w:rPr>
          <w:rFonts w:cs="Arial"/>
        </w:rPr>
        <w:t xml:space="preserve"> DPA</w:t>
      </w:r>
      <w:r w:rsidR="7C31E392" w:rsidRPr="2E61798E">
        <w:rPr>
          <w:rFonts w:cs="Arial"/>
        </w:rPr>
        <w:t xml:space="preserve"> strongly</w:t>
      </w:r>
      <w:r w:rsidRPr="2E61798E">
        <w:rPr>
          <w:rFonts w:cs="Arial"/>
        </w:rPr>
        <w:t xml:space="preserve"> recommends that seating be placed at strategic points along the </w:t>
      </w:r>
      <w:r w:rsidR="002F641F" w:rsidRPr="2E61798E">
        <w:rPr>
          <w:rFonts w:cs="Arial"/>
        </w:rPr>
        <w:t>Akaroa wharf</w:t>
      </w:r>
      <w:r w:rsidRPr="2E61798E">
        <w:rPr>
          <w:rFonts w:cs="Arial"/>
        </w:rPr>
        <w:t xml:space="preserve"> of varying heights (either higher or lower</w:t>
      </w:r>
      <w:r w:rsidR="1FD85D18" w:rsidRPr="2E61798E">
        <w:rPr>
          <w:rFonts w:cs="Arial"/>
        </w:rPr>
        <w:t>),</w:t>
      </w:r>
      <w:r w:rsidRPr="2E61798E">
        <w:rPr>
          <w:rFonts w:cs="Arial"/>
        </w:rPr>
        <w:t xml:space="preserve"> and</w:t>
      </w:r>
      <w:r w:rsidR="292162E4" w:rsidRPr="2E61798E">
        <w:rPr>
          <w:rFonts w:cs="Arial"/>
        </w:rPr>
        <w:t xml:space="preserve"> these</w:t>
      </w:r>
      <w:r w:rsidRPr="2E61798E">
        <w:rPr>
          <w:rFonts w:cs="Arial"/>
        </w:rPr>
        <w:t xml:space="preserve"> should include armrests so that people with mobility impairments, children and older people can easily get in or out of the seats</w:t>
      </w:r>
      <w:r w:rsidR="00E46D16" w:rsidRPr="2E61798E">
        <w:rPr>
          <w:rFonts w:cs="Arial"/>
        </w:rPr>
        <w:t>.</w:t>
      </w:r>
    </w:p>
    <w:p w14:paraId="1BE89C36" w14:textId="010CE939" w:rsidR="00C24C8A" w:rsidRDefault="0045775C" w:rsidP="2E61798E">
      <w:pPr>
        <w:spacing w:after="0" w:line="276" w:lineRule="auto"/>
        <w:rPr>
          <w:rFonts w:eastAsia="SimSun"/>
          <w:szCs w:val="24"/>
        </w:rPr>
      </w:pPr>
      <w:r w:rsidRPr="2E61798E">
        <w:rPr>
          <w:rFonts w:cs="Arial"/>
          <w:b/>
          <w:bCs/>
        </w:rPr>
        <w:t xml:space="preserve">Recommendation </w:t>
      </w:r>
      <w:r w:rsidR="0ABD045F" w:rsidRPr="2E61798E">
        <w:rPr>
          <w:rFonts w:cs="Arial"/>
          <w:b/>
          <w:bCs/>
        </w:rPr>
        <w:t>8</w:t>
      </w:r>
      <w:r w:rsidRPr="2E61798E">
        <w:rPr>
          <w:rFonts w:cs="Arial"/>
          <w:b/>
          <w:bCs/>
        </w:rPr>
        <w:t xml:space="preserve">: </w:t>
      </w:r>
      <w:r w:rsidR="00C24C8A" w:rsidRPr="2E61798E">
        <w:rPr>
          <w:rFonts w:cs="Arial"/>
        </w:rPr>
        <w:t>DPA strongly recommends</w:t>
      </w:r>
      <w:r w:rsidR="37C20E76" w:rsidRPr="2E61798E">
        <w:rPr>
          <w:rFonts w:cs="Arial"/>
        </w:rPr>
        <w:t xml:space="preserve"> that</w:t>
      </w:r>
      <w:r w:rsidR="00C24C8A" w:rsidRPr="2E61798E">
        <w:rPr>
          <w:rFonts w:cs="Arial"/>
        </w:rPr>
        <w:t xml:space="preserve"> there are sufficient mobility car parking spaces</w:t>
      </w:r>
      <w:r w:rsidR="5F2364CA" w:rsidRPr="2E61798E">
        <w:rPr>
          <w:rFonts w:cs="Arial"/>
        </w:rPr>
        <w:t xml:space="preserve"> made available</w:t>
      </w:r>
      <w:r w:rsidR="00C24C8A" w:rsidRPr="2E61798E">
        <w:rPr>
          <w:rFonts w:cs="Arial"/>
        </w:rPr>
        <w:t xml:space="preserve"> to accommodate the growing number of </w:t>
      </w:r>
      <w:r w:rsidR="0032038C" w:rsidRPr="2E61798E">
        <w:rPr>
          <w:rFonts w:cs="Arial"/>
        </w:rPr>
        <w:t>disabled visitors</w:t>
      </w:r>
      <w:r w:rsidR="71167693" w:rsidRPr="2E61798E">
        <w:rPr>
          <w:rFonts w:cs="Arial"/>
        </w:rPr>
        <w:t xml:space="preserve"> to </w:t>
      </w:r>
      <w:r w:rsidR="00C24C8A" w:rsidRPr="2E61798E">
        <w:rPr>
          <w:rFonts w:cs="Arial"/>
        </w:rPr>
        <w:t>the</w:t>
      </w:r>
      <w:r w:rsidR="008A0ABD" w:rsidRPr="2E61798E">
        <w:rPr>
          <w:rFonts w:cs="Arial"/>
        </w:rPr>
        <w:t xml:space="preserve"> w</w:t>
      </w:r>
      <w:r w:rsidR="00C24C8A" w:rsidRPr="2E61798E">
        <w:rPr>
          <w:rFonts w:cs="Arial"/>
        </w:rPr>
        <w:t>harf</w:t>
      </w:r>
      <w:r w:rsidR="28808E4F" w:rsidRPr="2E61798E">
        <w:rPr>
          <w:rFonts w:cs="Arial"/>
        </w:rPr>
        <w:t xml:space="preserve"> area and that these be placed </w:t>
      </w:r>
      <w:r w:rsidR="4E443653" w:rsidRPr="2E61798E">
        <w:rPr>
          <w:rFonts w:cs="Arial"/>
        </w:rPr>
        <w:t>near</w:t>
      </w:r>
      <w:r w:rsidR="28808E4F" w:rsidRPr="2E61798E">
        <w:rPr>
          <w:rFonts w:cs="Arial"/>
        </w:rPr>
        <w:t xml:space="preserve"> the wharf.</w:t>
      </w:r>
      <w:r w:rsidR="7DBF756A" w:rsidRPr="2E61798E">
        <w:rPr>
          <w:rFonts w:eastAsia="SimSun"/>
          <w:szCs w:val="24"/>
        </w:rPr>
        <w:t xml:space="preserve"> </w:t>
      </w:r>
    </w:p>
    <w:p w14:paraId="56B172FC" w14:textId="69F9BAC2" w:rsidR="00C24C8A" w:rsidRDefault="00C24C8A" w:rsidP="2E61798E">
      <w:pPr>
        <w:spacing w:after="0" w:line="276" w:lineRule="auto"/>
        <w:rPr>
          <w:rFonts w:eastAsia="SimSun"/>
          <w:szCs w:val="24"/>
        </w:rPr>
      </w:pPr>
    </w:p>
    <w:p w14:paraId="01C7F476" w14:textId="31443765" w:rsidR="00C24C8A" w:rsidRDefault="7DBF756A" w:rsidP="2E61798E">
      <w:pPr>
        <w:spacing w:after="0" w:line="276" w:lineRule="auto"/>
        <w:rPr>
          <w:rFonts w:eastAsia="SimSun"/>
          <w:szCs w:val="24"/>
        </w:rPr>
      </w:pPr>
      <w:r w:rsidRPr="73F400C5">
        <w:rPr>
          <w:rFonts w:eastAsia="SimSun"/>
          <w:b/>
          <w:bCs/>
          <w:szCs w:val="24"/>
        </w:rPr>
        <w:t>Recommendation 9</w:t>
      </w:r>
      <w:r w:rsidRPr="73F400C5">
        <w:rPr>
          <w:rFonts w:eastAsia="SimSun"/>
          <w:szCs w:val="24"/>
        </w:rPr>
        <w:t xml:space="preserve">: DPA strongly recommends that it be involved alongside other disabled people’s organisations (DPOs) as part of a comprehensive co-design </w:t>
      </w:r>
      <w:r w:rsidRPr="73F400C5">
        <w:rPr>
          <w:rFonts w:eastAsia="SimSun"/>
          <w:szCs w:val="24"/>
        </w:rPr>
        <w:lastRenderedPageBreak/>
        <w:t>process and these</w:t>
      </w:r>
      <w:r w:rsidR="49AE02D6" w:rsidRPr="73F400C5">
        <w:rPr>
          <w:rFonts w:eastAsia="SimSun"/>
          <w:szCs w:val="24"/>
        </w:rPr>
        <w:t xml:space="preserve"> organisations</w:t>
      </w:r>
      <w:r w:rsidRPr="73F400C5">
        <w:rPr>
          <w:rFonts w:eastAsia="SimSun"/>
          <w:szCs w:val="24"/>
        </w:rPr>
        <w:t xml:space="preserve"> include People First, Deaf Aotearoa, Muscular Dystrophy Association, Kapo </w:t>
      </w:r>
      <w:proofErr w:type="spellStart"/>
      <w:r w:rsidRPr="73F400C5">
        <w:rPr>
          <w:rFonts w:eastAsia="SimSun"/>
          <w:szCs w:val="24"/>
        </w:rPr>
        <w:t>Maori</w:t>
      </w:r>
      <w:proofErr w:type="spellEnd"/>
      <w:r w:rsidRPr="73F400C5">
        <w:rPr>
          <w:rFonts w:eastAsia="SimSun"/>
          <w:szCs w:val="24"/>
        </w:rPr>
        <w:t xml:space="preserve"> and Blind Citizens. To this end, our local Kaituitui and DPA members are </w:t>
      </w:r>
      <w:r w:rsidR="08987381" w:rsidRPr="73F400C5">
        <w:rPr>
          <w:rFonts w:eastAsia="SimSun"/>
          <w:szCs w:val="24"/>
        </w:rPr>
        <w:t>available to become involved in this project to ensure its accessibility.</w:t>
      </w:r>
    </w:p>
    <w:p w14:paraId="3D896EAD" w14:textId="6DCD04BA" w:rsidR="00C24C8A" w:rsidRDefault="00C24C8A" w:rsidP="2E61798E">
      <w:pPr>
        <w:spacing w:after="0" w:line="276" w:lineRule="auto"/>
        <w:rPr>
          <w:rFonts w:eastAsia="SimSun"/>
          <w:szCs w:val="24"/>
        </w:rPr>
      </w:pPr>
    </w:p>
    <w:p w14:paraId="52AA7003" w14:textId="6E24309B" w:rsidR="00C24C8A" w:rsidRDefault="00C24C8A" w:rsidP="2E61798E">
      <w:pPr>
        <w:spacing w:after="0" w:line="276" w:lineRule="auto"/>
        <w:rPr>
          <w:rFonts w:eastAsia="SimSun"/>
          <w:szCs w:val="24"/>
        </w:rPr>
      </w:pPr>
    </w:p>
    <w:p w14:paraId="79C41D29" w14:textId="7F5AD845" w:rsidR="00C24C8A" w:rsidRDefault="407011CD" w:rsidP="2E61798E">
      <w:pPr>
        <w:pStyle w:val="Heading1"/>
        <w:rPr>
          <w:rFonts w:eastAsia="Arial Rounded MT Bold" w:cs="Arial Rounded MT Bold"/>
          <w:bCs/>
        </w:rPr>
      </w:pPr>
      <w:r w:rsidRPr="2E61798E">
        <w:rPr>
          <w:rFonts w:eastAsia="Arial Rounded MT Bold" w:cs="Arial Rounded MT Bold"/>
          <w:bCs/>
        </w:rPr>
        <w:t>Conclusion</w:t>
      </w:r>
    </w:p>
    <w:p w14:paraId="33DB3F60" w14:textId="65ED52C5" w:rsidR="00C24C8A" w:rsidRDefault="407011CD" w:rsidP="2E61798E">
      <w:pPr>
        <w:spacing w:after="0" w:line="276" w:lineRule="auto"/>
        <w:rPr>
          <w:rFonts w:eastAsia="SimSun"/>
          <w:szCs w:val="24"/>
        </w:rPr>
      </w:pPr>
      <w:r w:rsidRPr="73F400C5">
        <w:rPr>
          <w:rFonts w:eastAsia="SimSun"/>
          <w:szCs w:val="24"/>
        </w:rPr>
        <w:t xml:space="preserve">DPA welcomes the City Council’s proposal to replace the ageing Akaroa Wharf with what will hopefully be a more inclusive, </w:t>
      </w:r>
      <w:proofErr w:type="gramStart"/>
      <w:r w:rsidRPr="73F400C5">
        <w:rPr>
          <w:rFonts w:eastAsia="SimSun"/>
          <w:szCs w:val="24"/>
        </w:rPr>
        <w:t>accessible</w:t>
      </w:r>
      <w:proofErr w:type="gramEnd"/>
      <w:r w:rsidRPr="73F400C5">
        <w:rPr>
          <w:rFonts w:eastAsia="SimSun"/>
          <w:szCs w:val="24"/>
        </w:rPr>
        <w:t xml:space="preserve"> and safer w</w:t>
      </w:r>
      <w:r w:rsidR="22A750F6" w:rsidRPr="73F400C5">
        <w:rPr>
          <w:rFonts w:eastAsia="SimSun"/>
          <w:szCs w:val="24"/>
        </w:rPr>
        <w:t>harf</w:t>
      </w:r>
      <w:r w:rsidRPr="73F400C5">
        <w:rPr>
          <w:rFonts w:eastAsia="SimSun"/>
          <w:szCs w:val="24"/>
        </w:rPr>
        <w:t xml:space="preserve"> designed to meet the needs of both the Akaroa community and vis</w:t>
      </w:r>
      <w:r w:rsidR="43180E50" w:rsidRPr="73F400C5">
        <w:rPr>
          <w:rFonts w:eastAsia="SimSun"/>
          <w:szCs w:val="24"/>
        </w:rPr>
        <w:t xml:space="preserve">itors going forward. </w:t>
      </w:r>
    </w:p>
    <w:p w14:paraId="42D0488A" w14:textId="5D10147B" w:rsidR="00C24C8A" w:rsidRDefault="00C24C8A" w:rsidP="2E61798E">
      <w:pPr>
        <w:spacing w:after="0" w:line="276" w:lineRule="auto"/>
        <w:rPr>
          <w:rFonts w:eastAsia="SimSun"/>
          <w:szCs w:val="24"/>
        </w:rPr>
      </w:pPr>
    </w:p>
    <w:p w14:paraId="32B1CF47" w14:textId="163A1852" w:rsidR="00C24C8A" w:rsidRDefault="642926B9" w:rsidP="2E61798E">
      <w:pPr>
        <w:spacing w:after="0" w:line="276" w:lineRule="auto"/>
        <w:rPr>
          <w:rFonts w:eastAsia="SimSun"/>
          <w:szCs w:val="24"/>
        </w:rPr>
      </w:pPr>
      <w:r w:rsidRPr="2E61798E">
        <w:rPr>
          <w:rFonts w:eastAsia="SimSun"/>
          <w:szCs w:val="24"/>
        </w:rPr>
        <w:t>DPA looks forward to hearing the Council</w:t>
      </w:r>
      <w:r w:rsidR="779DFFBA" w:rsidRPr="2E61798E">
        <w:rPr>
          <w:rFonts w:eastAsia="SimSun"/>
          <w:szCs w:val="24"/>
        </w:rPr>
        <w:t>’s response on our submission.</w:t>
      </w:r>
    </w:p>
    <w:p w14:paraId="1A2290F2" w14:textId="3166ECCF" w:rsidR="00C24C8A" w:rsidRDefault="00C24C8A" w:rsidP="2E61798E">
      <w:pPr>
        <w:spacing w:after="0" w:line="276" w:lineRule="auto"/>
        <w:rPr>
          <w:rFonts w:eastAsia="SimSun"/>
          <w:szCs w:val="24"/>
        </w:rPr>
      </w:pPr>
    </w:p>
    <w:p w14:paraId="09FD615A" w14:textId="4D8CE56F" w:rsidR="0045775C" w:rsidRPr="0045775C" w:rsidRDefault="0045775C" w:rsidP="008D771D">
      <w:pPr>
        <w:rPr>
          <w:rFonts w:cs="Arial"/>
          <w:b/>
          <w:bCs/>
        </w:rPr>
      </w:pPr>
      <w:r>
        <w:t xml:space="preserve">  </w:t>
      </w:r>
    </w:p>
    <w:p w14:paraId="29F3E512" w14:textId="5611C1F3" w:rsidR="00E46D16" w:rsidRDefault="00E46D16" w:rsidP="008D771D">
      <w:pPr>
        <w:rPr>
          <w:rFonts w:eastAsia="MS Mincho" w:cs="Arial"/>
          <w:szCs w:val="24"/>
        </w:rPr>
      </w:pPr>
    </w:p>
    <w:p w14:paraId="67242B26" w14:textId="49C6613C" w:rsidR="00946B00" w:rsidRPr="008D771D" w:rsidRDefault="00946B00" w:rsidP="00D94C36">
      <w:pPr>
        <w:rPr>
          <w:rFonts w:cs="Arial"/>
          <w:b/>
          <w:bCs/>
        </w:rPr>
      </w:pPr>
    </w:p>
    <w:p w14:paraId="4820F0A6" w14:textId="77777777" w:rsidR="00C0669D" w:rsidRPr="00F90077" w:rsidRDefault="00C0669D" w:rsidP="003E3C38">
      <w:pPr>
        <w:rPr>
          <w:rFonts w:cs="Arial"/>
        </w:rPr>
      </w:pPr>
    </w:p>
    <w:p w14:paraId="4B93C600" w14:textId="77777777" w:rsidR="00F90077" w:rsidRPr="00F90077" w:rsidRDefault="00F90077" w:rsidP="003E3C38">
      <w:pPr>
        <w:rPr>
          <w:rFonts w:cs="Arial"/>
        </w:rPr>
      </w:pPr>
    </w:p>
    <w:sectPr w:rsidR="00F90077" w:rsidRPr="00F90077" w:rsidSect="00634AEC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848E" w14:textId="77777777" w:rsidR="000F6F22" w:rsidRDefault="000F6F22" w:rsidP="00634AEC">
      <w:pPr>
        <w:spacing w:after="0" w:line="240" w:lineRule="auto"/>
      </w:pPr>
      <w:r>
        <w:separator/>
      </w:r>
    </w:p>
  </w:endnote>
  <w:endnote w:type="continuationSeparator" w:id="0">
    <w:p w14:paraId="6A0A6AED" w14:textId="77777777" w:rsidR="000F6F22" w:rsidRDefault="000F6F22" w:rsidP="0063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9E1" w14:textId="77777777" w:rsidR="00634AEC" w:rsidRDefault="00634AEC">
    <w:pPr>
      <w:pStyle w:val="Footer"/>
    </w:pPr>
    <w:r>
      <w:rPr>
        <w:noProof/>
        <w:lang w:eastAsia="en-NZ"/>
      </w:rPr>
      <w:drawing>
        <wp:inline distT="0" distB="0" distL="0" distR="0" wp14:anchorId="0F2BB3AF" wp14:editId="4B5AA4B5">
          <wp:extent cx="6585585" cy="910361"/>
          <wp:effectExtent l="0" t="0" r="5715" b="4445"/>
          <wp:docPr id="6" name="Picture 4" descr="Level 4, 173-175 Victoria Street. PO Box 27524, Wellington, 6011, NZ. dpa.org.n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Foot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249" cy="9368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9042" w14:textId="77777777" w:rsidR="000F6F22" w:rsidRDefault="000F6F22" w:rsidP="00634AEC">
      <w:pPr>
        <w:spacing w:after="0" w:line="240" w:lineRule="auto"/>
      </w:pPr>
      <w:r>
        <w:separator/>
      </w:r>
    </w:p>
  </w:footnote>
  <w:footnote w:type="continuationSeparator" w:id="0">
    <w:p w14:paraId="621F080D" w14:textId="77777777" w:rsidR="000F6F22" w:rsidRDefault="000F6F22" w:rsidP="0063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A48" w14:textId="77777777" w:rsidR="00634AEC" w:rsidRDefault="00634AEC">
    <w:pPr>
      <w:pStyle w:val="Header"/>
    </w:pPr>
    <w:r>
      <w:rPr>
        <w:noProof/>
        <w:lang w:eastAsia="en-NZ"/>
      </w:rPr>
      <w:drawing>
        <wp:inline distT="0" distB="0" distL="0" distR="0" wp14:anchorId="4A7EBB8C" wp14:editId="34F4E828">
          <wp:extent cx="6289675" cy="1947545"/>
          <wp:effectExtent l="0" t="0" r="0" b="0"/>
          <wp:docPr id="5" name="Picture 3" descr="A logo which says &quot;Disabled Persons Assembly NZ&quot;, and next to it is a stylised image which says &quot;A whole new attitu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Head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75" cy="19475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7.5pt;height:26.25pt" o:bullet="t">
        <v:imagedata r:id="rId1" o:title="art1C51"/>
      </v:shape>
    </w:pict>
  </w:numPicBullet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65A04"/>
    <w:multiLevelType w:val="hybridMultilevel"/>
    <w:tmpl w:val="226838A4"/>
    <w:lvl w:ilvl="0" w:tplc="CEAC1146">
      <w:numFmt w:val="bullet"/>
      <w:lvlText w:val="-"/>
      <w:lvlJc w:val="left"/>
      <w:pPr>
        <w:ind w:left="303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41FBE"/>
    <w:multiLevelType w:val="hybridMultilevel"/>
    <w:tmpl w:val="DD909D46"/>
    <w:lvl w:ilvl="0" w:tplc="051C48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2CB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4B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A3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29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ED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8C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8B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6D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7837"/>
    <w:multiLevelType w:val="hybridMultilevel"/>
    <w:tmpl w:val="7494D3E4"/>
    <w:lvl w:ilvl="0" w:tplc="6E7AB9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3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C0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5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C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C5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41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CE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68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14"/>
  </w:num>
  <w:num w:numId="16">
    <w:abstractNumId w:val="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346F"/>
    <w:rsid w:val="00013645"/>
    <w:rsid w:val="00015BBD"/>
    <w:rsid w:val="000230E8"/>
    <w:rsid w:val="00023CFD"/>
    <w:rsid w:val="00026627"/>
    <w:rsid w:val="00036320"/>
    <w:rsid w:val="00044271"/>
    <w:rsid w:val="00046EA7"/>
    <w:rsid w:val="000514E9"/>
    <w:rsid w:val="00052C8A"/>
    <w:rsid w:val="000533B3"/>
    <w:rsid w:val="0006652F"/>
    <w:rsid w:val="000A33E1"/>
    <w:rsid w:val="000B1D28"/>
    <w:rsid w:val="000C2A3A"/>
    <w:rsid w:val="000E0C65"/>
    <w:rsid w:val="000E691F"/>
    <w:rsid w:val="000F6F22"/>
    <w:rsid w:val="00107484"/>
    <w:rsid w:val="00133092"/>
    <w:rsid w:val="00143FEB"/>
    <w:rsid w:val="001A3927"/>
    <w:rsid w:val="001A63C9"/>
    <w:rsid w:val="001B734D"/>
    <w:rsid w:val="001C0434"/>
    <w:rsid w:val="001D29F1"/>
    <w:rsid w:val="001E13E4"/>
    <w:rsid w:val="001E3F49"/>
    <w:rsid w:val="001F4B2A"/>
    <w:rsid w:val="00203F60"/>
    <w:rsid w:val="00213391"/>
    <w:rsid w:val="00217F91"/>
    <w:rsid w:val="00234512"/>
    <w:rsid w:val="00235EA9"/>
    <w:rsid w:val="00246E7E"/>
    <w:rsid w:val="00252A79"/>
    <w:rsid w:val="00255576"/>
    <w:rsid w:val="00256DED"/>
    <w:rsid w:val="00264603"/>
    <w:rsid w:val="00267629"/>
    <w:rsid w:val="00276842"/>
    <w:rsid w:val="002803F0"/>
    <w:rsid w:val="00292F1F"/>
    <w:rsid w:val="002B399B"/>
    <w:rsid w:val="002C0869"/>
    <w:rsid w:val="002C100D"/>
    <w:rsid w:val="002C1212"/>
    <w:rsid w:val="002E0071"/>
    <w:rsid w:val="002F641F"/>
    <w:rsid w:val="002F73F9"/>
    <w:rsid w:val="0030040A"/>
    <w:rsid w:val="0032038C"/>
    <w:rsid w:val="00320EC7"/>
    <w:rsid w:val="00322977"/>
    <w:rsid w:val="00332C52"/>
    <w:rsid w:val="00333D36"/>
    <w:rsid w:val="00355480"/>
    <w:rsid w:val="003600C4"/>
    <w:rsid w:val="00362319"/>
    <w:rsid w:val="00376117"/>
    <w:rsid w:val="00377FD0"/>
    <w:rsid w:val="0039004F"/>
    <w:rsid w:val="00392718"/>
    <w:rsid w:val="00393DB9"/>
    <w:rsid w:val="00397450"/>
    <w:rsid w:val="003A6985"/>
    <w:rsid w:val="003B0C58"/>
    <w:rsid w:val="003B154D"/>
    <w:rsid w:val="003B3DF5"/>
    <w:rsid w:val="003C3E98"/>
    <w:rsid w:val="003E3C38"/>
    <w:rsid w:val="003E707D"/>
    <w:rsid w:val="00406A5A"/>
    <w:rsid w:val="00412627"/>
    <w:rsid w:val="004172C4"/>
    <w:rsid w:val="00422A0D"/>
    <w:rsid w:val="00453622"/>
    <w:rsid w:val="0045775C"/>
    <w:rsid w:val="004600A7"/>
    <w:rsid w:val="00465AF1"/>
    <w:rsid w:val="00466724"/>
    <w:rsid w:val="00492E6B"/>
    <w:rsid w:val="004A0B5F"/>
    <w:rsid w:val="004A0F0B"/>
    <w:rsid w:val="004A70F9"/>
    <w:rsid w:val="004A769A"/>
    <w:rsid w:val="004B0D09"/>
    <w:rsid w:val="004C5A3C"/>
    <w:rsid w:val="004D0890"/>
    <w:rsid w:val="004D285E"/>
    <w:rsid w:val="004D53A5"/>
    <w:rsid w:val="004F3EC2"/>
    <w:rsid w:val="005174CE"/>
    <w:rsid w:val="005244AE"/>
    <w:rsid w:val="0052480B"/>
    <w:rsid w:val="005255B7"/>
    <w:rsid w:val="00534749"/>
    <w:rsid w:val="00547874"/>
    <w:rsid w:val="0055292A"/>
    <w:rsid w:val="00562E74"/>
    <w:rsid w:val="00563411"/>
    <w:rsid w:val="0057048E"/>
    <w:rsid w:val="00587C7D"/>
    <w:rsid w:val="0059213C"/>
    <w:rsid w:val="0059658E"/>
    <w:rsid w:val="005A365F"/>
    <w:rsid w:val="005B5DD0"/>
    <w:rsid w:val="005C2088"/>
    <w:rsid w:val="005C2153"/>
    <w:rsid w:val="005C3390"/>
    <w:rsid w:val="005C6035"/>
    <w:rsid w:val="005D540B"/>
    <w:rsid w:val="005E1DD9"/>
    <w:rsid w:val="005E2D63"/>
    <w:rsid w:val="005E5ABB"/>
    <w:rsid w:val="005F7D87"/>
    <w:rsid w:val="00600B5D"/>
    <w:rsid w:val="00612023"/>
    <w:rsid w:val="00617B71"/>
    <w:rsid w:val="00617E9C"/>
    <w:rsid w:val="00621A31"/>
    <w:rsid w:val="00626DE9"/>
    <w:rsid w:val="00633D11"/>
    <w:rsid w:val="00634AEC"/>
    <w:rsid w:val="0065604C"/>
    <w:rsid w:val="00657708"/>
    <w:rsid w:val="00660C9E"/>
    <w:rsid w:val="00670B18"/>
    <w:rsid w:val="006713B7"/>
    <w:rsid w:val="0069755F"/>
    <w:rsid w:val="006B5018"/>
    <w:rsid w:val="006D416F"/>
    <w:rsid w:val="006E1E0E"/>
    <w:rsid w:val="006E413E"/>
    <w:rsid w:val="006E6159"/>
    <w:rsid w:val="006F5D46"/>
    <w:rsid w:val="00700885"/>
    <w:rsid w:val="00707C5A"/>
    <w:rsid w:val="00713ECC"/>
    <w:rsid w:val="007247B9"/>
    <w:rsid w:val="00734DDB"/>
    <w:rsid w:val="007514A8"/>
    <w:rsid w:val="0075252C"/>
    <w:rsid w:val="00771A3C"/>
    <w:rsid w:val="00775532"/>
    <w:rsid w:val="007928EF"/>
    <w:rsid w:val="007A0F69"/>
    <w:rsid w:val="007A5D60"/>
    <w:rsid w:val="007B4A88"/>
    <w:rsid w:val="007F251F"/>
    <w:rsid w:val="00806CD0"/>
    <w:rsid w:val="00832EF2"/>
    <w:rsid w:val="00841D8A"/>
    <w:rsid w:val="008443CB"/>
    <w:rsid w:val="00851ABD"/>
    <w:rsid w:val="008554F9"/>
    <w:rsid w:val="00871E70"/>
    <w:rsid w:val="0087781B"/>
    <w:rsid w:val="008855C7"/>
    <w:rsid w:val="00885810"/>
    <w:rsid w:val="008A0ABD"/>
    <w:rsid w:val="008B0A57"/>
    <w:rsid w:val="008C342D"/>
    <w:rsid w:val="008C3BEF"/>
    <w:rsid w:val="008C5E77"/>
    <w:rsid w:val="008D41BF"/>
    <w:rsid w:val="008D771D"/>
    <w:rsid w:val="008E27E2"/>
    <w:rsid w:val="008E473C"/>
    <w:rsid w:val="008E541D"/>
    <w:rsid w:val="008E77FF"/>
    <w:rsid w:val="00902171"/>
    <w:rsid w:val="009140EA"/>
    <w:rsid w:val="0091629E"/>
    <w:rsid w:val="00921D00"/>
    <w:rsid w:val="00924C31"/>
    <w:rsid w:val="00925C94"/>
    <w:rsid w:val="00936E2B"/>
    <w:rsid w:val="00946B00"/>
    <w:rsid w:val="009514A6"/>
    <w:rsid w:val="00953608"/>
    <w:rsid w:val="009540D3"/>
    <w:rsid w:val="009617FA"/>
    <w:rsid w:val="00963823"/>
    <w:rsid w:val="0096659F"/>
    <w:rsid w:val="00980ACE"/>
    <w:rsid w:val="0098203B"/>
    <w:rsid w:val="00990A50"/>
    <w:rsid w:val="009923BC"/>
    <w:rsid w:val="00992D01"/>
    <w:rsid w:val="009A470C"/>
    <w:rsid w:val="009B0297"/>
    <w:rsid w:val="009B6EE7"/>
    <w:rsid w:val="009B6F8A"/>
    <w:rsid w:val="009C25EE"/>
    <w:rsid w:val="009F1FBA"/>
    <w:rsid w:val="009F43CD"/>
    <w:rsid w:val="00A12510"/>
    <w:rsid w:val="00A2709C"/>
    <w:rsid w:val="00A272AB"/>
    <w:rsid w:val="00A33D1F"/>
    <w:rsid w:val="00A34051"/>
    <w:rsid w:val="00A378EA"/>
    <w:rsid w:val="00A46418"/>
    <w:rsid w:val="00A5670D"/>
    <w:rsid w:val="00A56F67"/>
    <w:rsid w:val="00A604E4"/>
    <w:rsid w:val="00A61694"/>
    <w:rsid w:val="00A67D69"/>
    <w:rsid w:val="00A74C1C"/>
    <w:rsid w:val="00A76CE2"/>
    <w:rsid w:val="00A77DD5"/>
    <w:rsid w:val="00A80735"/>
    <w:rsid w:val="00A850C5"/>
    <w:rsid w:val="00AA7CBB"/>
    <w:rsid w:val="00AB6081"/>
    <w:rsid w:val="00AB7FE3"/>
    <w:rsid w:val="00AE1E60"/>
    <w:rsid w:val="00B00392"/>
    <w:rsid w:val="00B03724"/>
    <w:rsid w:val="00B03AA4"/>
    <w:rsid w:val="00B10147"/>
    <w:rsid w:val="00B25005"/>
    <w:rsid w:val="00B6262E"/>
    <w:rsid w:val="00B7383C"/>
    <w:rsid w:val="00B819EB"/>
    <w:rsid w:val="00B90D68"/>
    <w:rsid w:val="00B95F1F"/>
    <w:rsid w:val="00B9746B"/>
    <w:rsid w:val="00BA2703"/>
    <w:rsid w:val="00BC07A6"/>
    <w:rsid w:val="00BE14D1"/>
    <w:rsid w:val="00BF67A4"/>
    <w:rsid w:val="00BF6C7F"/>
    <w:rsid w:val="00BF7175"/>
    <w:rsid w:val="00C0669D"/>
    <w:rsid w:val="00C0781D"/>
    <w:rsid w:val="00C14AC5"/>
    <w:rsid w:val="00C1540F"/>
    <w:rsid w:val="00C23CCD"/>
    <w:rsid w:val="00C24C8A"/>
    <w:rsid w:val="00C3131E"/>
    <w:rsid w:val="00C3374A"/>
    <w:rsid w:val="00C473F0"/>
    <w:rsid w:val="00C47DF7"/>
    <w:rsid w:val="00C53277"/>
    <w:rsid w:val="00C56354"/>
    <w:rsid w:val="00C62079"/>
    <w:rsid w:val="00C636A5"/>
    <w:rsid w:val="00C64FFB"/>
    <w:rsid w:val="00C7490D"/>
    <w:rsid w:val="00C76287"/>
    <w:rsid w:val="00C766C2"/>
    <w:rsid w:val="00C92B04"/>
    <w:rsid w:val="00CB2407"/>
    <w:rsid w:val="00CD1230"/>
    <w:rsid w:val="00CD4578"/>
    <w:rsid w:val="00D0678F"/>
    <w:rsid w:val="00D11BCC"/>
    <w:rsid w:val="00D13B1A"/>
    <w:rsid w:val="00D2076D"/>
    <w:rsid w:val="00D215EC"/>
    <w:rsid w:val="00D230E4"/>
    <w:rsid w:val="00D26396"/>
    <w:rsid w:val="00D33744"/>
    <w:rsid w:val="00D451C5"/>
    <w:rsid w:val="00D55027"/>
    <w:rsid w:val="00D6214D"/>
    <w:rsid w:val="00D621FE"/>
    <w:rsid w:val="00D94C36"/>
    <w:rsid w:val="00DA77D4"/>
    <w:rsid w:val="00DB5D96"/>
    <w:rsid w:val="00DC5186"/>
    <w:rsid w:val="00DD146A"/>
    <w:rsid w:val="00DD4409"/>
    <w:rsid w:val="00E0554B"/>
    <w:rsid w:val="00E13065"/>
    <w:rsid w:val="00E16736"/>
    <w:rsid w:val="00E418A2"/>
    <w:rsid w:val="00E46D16"/>
    <w:rsid w:val="00E47BC9"/>
    <w:rsid w:val="00E50631"/>
    <w:rsid w:val="00E53192"/>
    <w:rsid w:val="00E5783A"/>
    <w:rsid w:val="00E64716"/>
    <w:rsid w:val="00E65567"/>
    <w:rsid w:val="00E70E28"/>
    <w:rsid w:val="00E74B15"/>
    <w:rsid w:val="00E85E12"/>
    <w:rsid w:val="00E9298B"/>
    <w:rsid w:val="00E92B8B"/>
    <w:rsid w:val="00E94EFE"/>
    <w:rsid w:val="00EA7AD5"/>
    <w:rsid w:val="00EB17E7"/>
    <w:rsid w:val="00EC6AD9"/>
    <w:rsid w:val="00EC7E3B"/>
    <w:rsid w:val="00ED4BF8"/>
    <w:rsid w:val="00EE2B63"/>
    <w:rsid w:val="00EF2AA3"/>
    <w:rsid w:val="00EF44E1"/>
    <w:rsid w:val="00F01C5A"/>
    <w:rsid w:val="00F03220"/>
    <w:rsid w:val="00F228DC"/>
    <w:rsid w:val="00F40FB8"/>
    <w:rsid w:val="00F50FB1"/>
    <w:rsid w:val="00F77294"/>
    <w:rsid w:val="00F832A0"/>
    <w:rsid w:val="00F90077"/>
    <w:rsid w:val="00F90886"/>
    <w:rsid w:val="00FA1FCA"/>
    <w:rsid w:val="00FA2BDE"/>
    <w:rsid w:val="00FA4B0E"/>
    <w:rsid w:val="00FA4DFF"/>
    <w:rsid w:val="00FB7C72"/>
    <w:rsid w:val="00FC5EE1"/>
    <w:rsid w:val="0248B2EC"/>
    <w:rsid w:val="04F05958"/>
    <w:rsid w:val="055AD6A1"/>
    <w:rsid w:val="06B2DF03"/>
    <w:rsid w:val="0703B14B"/>
    <w:rsid w:val="077279F5"/>
    <w:rsid w:val="081FB9A4"/>
    <w:rsid w:val="084EAF64"/>
    <w:rsid w:val="08987381"/>
    <w:rsid w:val="0ABD045F"/>
    <w:rsid w:val="0C243644"/>
    <w:rsid w:val="0D07C815"/>
    <w:rsid w:val="0D3B48E4"/>
    <w:rsid w:val="0DE040B7"/>
    <w:rsid w:val="0E8EFB28"/>
    <w:rsid w:val="10C3B10D"/>
    <w:rsid w:val="1104057B"/>
    <w:rsid w:val="11F591AA"/>
    <w:rsid w:val="1391620B"/>
    <w:rsid w:val="13C2A4F9"/>
    <w:rsid w:val="152D326C"/>
    <w:rsid w:val="1714B852"/>
    <w:rsid w:val="1763C6DB"/>
    <w:rsid w:val="17DFEA6A"/>
    <w:rsid w:val="19589621"/>
    <w:rsid w:val="1A9B679D"/>
    <w:rsid w:val="1ADB3E25"/>
    <w:rsid w:val="1D384451"/>
    <w:rsid w:val="1E429768"/>
    <w:rsid w:val="1FD85D18"/>
    <w:rsid w:val="2046327A"/>
    <w:rsid w:val="22A2AD3C"/>
    <w:rsid w:val="22A750F6"/>
    <w:rsid w:val="22E6500A"/>
    <w:rsid w:val="23C8D297"/>
    <w:rsid w:val="23E1ADD7"/>
    <w:rsid w:val="25A66CB5"/>
    <w:rsid w:val="25CDA108"/>
    <w:rsid w:val="2749CA49"/>
    <w:rsid w:val="2771A310"/>
    <w:rsid w:val="28808E4F"/>
    <w:rsid w:val="292162E4"/>
    <w:rsid w:val="2C130C54"/>
    <w:rsid w:val="2E61798E"/>
    <w:rsid w:val="2E66D663"/>
    <w:rsid w:val="2F03C726"/>
    <w:rsid w:val="312072DC"/>
    <w:rsid w:val="31FB6781"/>
    <w:rsid w:val="32BC433D"/>
    <w:rsid w:val="32FC73D4"/>
    <w:rsid w:val="365B1016"/>
    <w:rsid w:val="375AD314"/>
    <w:rsid w:val="37C20E76"/>
    <w:rsid w:val="37D317FB"/>
    <w:rsid w:val="3B0F733F"/>
    <w:rsid w:val="3B7FD0FE"/>
    <w:rsid w:val="3CC73E4E"/>
    <w:rsid w:val="3DEE151C"/>
    <w:rsid w:val="3F32F086"/>
    <w:rsid w:val="3F9AC645"/>
    <w:rsid w:val="3FC74636"/>
    <w:rsid w:val="400D8404"/>
    <w:rsid w:val="405C928D"/>
    <w:rsid w:val="407011CD"/>
    <w:rsid w:val="43180E50"/>
    <w:rsid w:val="43AD8EEA"/>
    <w:rsid w:val="44520CBD"/>
    <w:rsid w:val="44628511"/>
    <w:rsid w:val="4678CCB7"/>
    <w:rsid w:val="47ECD1EF"/>
    <w:rsid w:val="48F69D38"/>
    <w:rsid w:val="49AE02D6"/>
    <w:rsid w:val="4A64613E"/>
    <w:rsid w:val="4C00319F"/>
    <w:rsid w:val="4C0D7304"/>
    <w:rsid w:val="4D53E3E3"/>
    <w:rsid w:val="4E443653"/>
    <w:rsid w:val="4F1EAA04"/>
    <w:rsid w:val="4FB1548D"/>
    <w:rsid w:val="508B84A5"/>
    <w:rsid w:val="521ECBDB"/>
    <w:rsid w:val="526AB8A1"/>
    <w:rsid w:val="55A713E5"/>
    <w:rsid w:val="5617C5C6"/>
    <w:rsid w:val="56FAC629"/>
    <w:rsid w:val="5742E446"/>
    <w:rsid w:val="574B6934"/>
    <w:rsid w:val="58CE208E"/>
    <w:rsid w:val="59172B84"/>
    <w:rsid w:val="5BCE374C"/>
    <w:rsid w:val="5C3C23C8"/>
    <w:rsid w:val="5CC1FA3F"/>
    <w:rsid w:val="5CDE5283"/>
    <w:rsid w:val="5D6A07AD"/>
    <w:rsid w:val="5D74CBB5"/>
    <w:rsid w:val="5DB225CA"/>
    <w:rsid w:val="5E45A269"/>
    <w:rsid w:val="5F05D80E"/>
    <w:rsid w:val="5F2364CA"/>
    <w:rsid w:val="5FF99B01"/>
    <w:rsid w:val="60D88BB5"/>
    <w:rsid w:val="619B2584"/>
    <w:rsid w:val="6415E74E"/>
    <w:rsid w:val="642926B9"/>
    <w:rsid w:val="64515B21"/>
    <w:rsid w:val="666C0E4B"/>
    <w:rsid w:val="670790BE"/>
    <w:rsid w:val="67C64815"/>
    <w:rsid w:val="6B5B3A9C"/>
    <w:rsid w:val="6BC23F77"/>
    <w:rsid w:val="6CBEF5AC"/>
    <w:rsid w:val="6CF97348"/>
    <w:rsid w:val="6D32B34F"/>
    <w:rsid w:val="6DAF2137"/>
    <w:rsid w:val="6E517C7D"/>
    <w:rsid w:val="71167693"/>
    <w:rsid w:val="738670CF"/>
    <w:rsid w:val="73921955"/>
    <w:rsid w:val="73F400C5"/>
    <w:rsid w:val="7666F3A7"/>
    <w:rsid w:val="772A34EB"/>
    <w:rsid w:val="779DFFBA"/>
    <w:rsid w:val="7808F281"/>
    <w:rsid w:val="78DDF10D"/>
    <w:rsid w:val="7905B4ED"/>
    <w:rsid w:val="792BE6EA"/>
    <w:rsid w:val="79747D97"/>
    <w:rsid w:val="798CCB2A"/>
    <w:rsid w:val="7B289B8B"/>
    <w:rsid w:val="7BE21C87"/>
    <w:rsid w:val="7C31E392"/>
    <w:rsid w:val="7C3DE238"/>
    <w:rsid w:val="7CB00F8E"/>
    <w:rsid w:val="7DBF756A"/>
    <w:rsid w:val="7FAC9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9298B"/>
    <w:pPr>
      <w:shd w:val="clear" w:color="auto" w:fill="FFFFFF"/>
      <w:spacing w:before="360" w:beforeAutospacing="0" w:after="120" w:afterAutospacing="0" w:line="276" w:lineRule="auto"/>
      <w:ind w:left="142"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98B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16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69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69755F"/>
  </w:style>
  <w:style w:type="character" w:customStyle="1" w:styleId="eop">
    <w:name w:val="eop"/>
    <w:basedOn w:val="DefaultParagraphFont"/>
    <w:rsid w:val="0069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church@dpa.org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ford@dpa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1" ma:contentTypeDescription="Create a new document." ma:contentTypeScope="" ma:versionID="f3d2cd2a0b52a735ca8c84bb59674879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0351bd2966f19b29e736dc620490fa70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7F4A-375B-489C-9026-07E27459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209F2-BB7C-45DA-A787-1E118600F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9032FC-F37F-4C7E-AC79-7AFA765A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2022-02-12T01:30:00Z</dcterms:created>
  <dcterms:modified xsi:type="dcterms:W3CDTF">2022-02-12T01:30:00Z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</Properties>
</file>