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4235" w14:textId="553A7364" w:rsidR="006E359A" w:rsidRDefault="00B62F04"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March 2022</w:t>
      </w:r>
    </w:p>
    <w:p w14:paraId="1CF1CCF6"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350CDD1"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DF4733D" w14:textId="517E4C4A" w:rsidR="006E359A" w:rsidRDefault="006E359A" w:rsidP="006E359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To</w:t>
      </w:r>
      <w:r w:rsidR="00B62F04">
        <w:rPr>
          <w:rStyle w:val="normaltextrun"/>
          <w:rFonts w:ascii="Arial" w:hAnsi="Arial" w:cs="Arial"/>
        </w:rPr>
        <w:t xml:space="preserve"> Auckland Council</w:t>
      </w:r>
    </w:p>
    <w:p w14:paraId="35F5BA5D" w14:textId="19C723DB" w:rsidR="006E359A" w:rsidRDefault="006E359A" w:rsidP="006E359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Please find attached DPA’s submission on </w:t>
      </w:r>
      <w:r>
        <w:rPr>
          <w:rStyle w:val="eop"/>
          <w:rFonts w:ascii="Arial" w:hAnsi="Arial" w:cs="Arial"/>
        </w:rPr>
        <w:t xml:space="preserve">Area Plans Review for </w:t>
      </w:r>
      <w:proofErr w:type="spellStart"/>
      <w:r w:rsidR="00B62F04" w:rsidRPr="00B62F04">
        <w:rPr>
          <w:rFonts w:ascii="Arial" w:hAnsi="Arial" w:cs="Arial"/>
          <w:color w:val="434343"/>
          <w:shd w:val="clear" w:color="auto" w:fill="FFFFFF"/>
        </w:rPr>
        <w:t>Māngere</w:t>
      </w:r>
      <w:proofErr w:type="spellEnd"/>
      <w:r>
        <w:rPr>
          <w:rStyle w:val="eop"/>
          <w:rFonts w:ascii="Arial" w:hAnsi="Arial" w:cs="Arial"/>
        </w:rPr>
        <w:t xml:space="preserve"> and surrounding neighbourhoods</w:t>
      </w:r>
    </w:p>
    <w:p w14:paraId="2EFB4C0A"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9A0F5B2"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EFE943E"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789DB9F" w14:textId="77777777" w:rsidR="006E359A" w:rsidRDefault="006E359A" w:rsidP="006E359A">
      <w:pPr>
        <w:pStyle w:val="paragraph"/>
        <w:shd w:val="clear" w:color="auto" w:fill="FFFFFF"/>
        <w:spacing w:before="0" w:beforeAutospacing="0" w:after="0" w:afterAutospacing="0"/>
        <w:ind w:left="135" w:right="300"/>
        <w:jc w:val="center"/>
        <w:textAlignment w:val="baseline"/>
        <w:rPr>
          <w:rFonts w:ascii="Segoe UI" w:hAnsi="Segoe UI" w:cs="Segoe UI"/>
          <w:sz w:val="18"/>
          <w:szCs w:val="18"/>
        </w:rPr>
      </w:pPr>
      <w:r>
        <w:rPr>
          <w:rStyle w:val="normaltextrun"/>
          <w:rFonts w:ascii="Arial Rounded MT Bold" w:hAnsi="Arial Rounded MT Bold" w:cs="Segoe UI"/>
          <w:color w:val="002060"/>
          <w:sz w:val="32"/>
          <w:szCs w:val="32"/>
          <w:shd w:val="clear" w:color="auto" w:fill="FFFFFF"/>
        </w:rPr>
        <w:t>Disabled Persons Assembly NZ</w:t>
      </w:r>
      <w:r>
        <w:rPr>
          <w:rStyle w:val="normaltextrun"/>
          <w:rFonts w:ascii="Arial" w:hAnsi="Arial" w:cs="Arial"/>
          <w:color w:val="002060"/>
          <w:sz w:val="32"/>
          <w:szCs w:val="32"/>
        </w:rPr>
        <w:t> </w:t>
      </w:r>
      <w:r>
        <w:rPr>
          <w:rStyle w:val="eop"/>
          <w:rFonts w:ascii="Arial Rounded MT Bold" w:hAnsi="Arial Rounded MT Bold" w:cs="Segoe UI"/>
          <w:color w:val="002060"/>
          <w:sz w:val="32"/>
          <w:szCs w:val="32"/>
        </w:rPr>
        <w:t> </w:t>
      </w:r>
    </w:p>
    <w:p w14:paraId="7EBB5F70"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549557A"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9612B06"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FBC48D7"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35433AC5"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6F326929"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BF942AD"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47FDF8F"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58B03C67"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C0A11E2"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95CFC78"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6F4E5AB0"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BF9FCA3"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305DC5DE"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187CA886"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159CC1D"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6CF8272F"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7042E30"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466CAD0C"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52377562"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349F0A24"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5454E33D"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579E8508"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76276FE"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177BEE7B"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8789012"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143BBC89"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52BC9DDF"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9016681"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2060"/>
        </w:rPr>
        <w:t>Contact: </w:t>
      </w:r>
      <w:r>
        <w:rPr>
          <w:rStyle w:val="eop"/>
          <w:rFonts w:ascii="Arial" w:hAnsi="Arial" w:cs="Arial"/>
          <w:color w:val="002060"/>
        </w:rPr>
        <w:t> </w:t>
      </w:r>
    </w:p>
    <w:p w14:paraId="35C62B52"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color w:val="002060"/>
          <w:sz w:val="28"/>
          <w:szCs w:val="28"/>
        </w:rPr>
        <w:t> </w:t>
      </w:r>
    </w:p>
    <w:p w14:paraId="0E78B512"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Chris Ford</w:t>
      </w:r>
      <w:r>
        <w:rPr>
          <w:rStyle w:val="eop"/>
          <w:rFonts w:ascii="Arial" w:hAnsi="Arial" w:cs="Arial"/>
          <w:color w:val="002060"/>
          <w:sz w:val="28"/>
          <w:szCs w:val="28"/>
        </w:rPr>
        <w:t> </w:t>
      </w:r>
    </w:p>
    <w:p w14:paraId="47C72391"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Regional Policy Advisor</w:t>
      </w:r>
      <w:r>
        <w:rPr>
          <w:rStyle w:val="eop"/>
          <w:rFonts w:ascii="Arial" w:hAnsi="Arial" w:cs="Arial"/>
          <w:color w:val="002060"/>
          <w:sz w:val="28"/>
          <w:szCs w:val="28"/>
        </w:rPr>
        <w:t> </w:t>
      </w:r>
    </w:p>
    <w:p w14:paraId="3DAC5C13"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Disabled Persons Assembly NZ</w:t>
      </w:r>
      <w:r>
        <w:rPr>
          <w:rStyle w:val="eop"/>
          <w:rFonts w:ascii="Arial" w:hAnsi="Arial" w:cs="Arial"/>
          <w:color w:val="002060"/>
          <w:sz w:val="28"/>
          <w:szCs w:val="28"/>
        </w:rPr>
        <w:t> </w:t>
      </w:r>
    </w:p>
    <w:p w14:paraId="18551C0C"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Phone: 027 696 0872</w:t>
      </w:r>
      <w:r>
        <w:rPr>
          <w:rStyle w:val="eop"/>
          <w:rFonts w:ascii="Arial" w:hAnsi="Arial" w:cs="Arial"/>
          <w:color w:val="002060"/>
          <w:sz w:val="28"/>
          <w:szCs w:val="28"/>
        </w:rPr>
        <w:t> </w:t>
      </w:r>
    </w:p>
    <w:p w14:paraId="1421B55B"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 xml:space="preserve">Email: </w:t>
      </w:r>
      <w:hyperlink r:id="rId10" w:tgtFrame="_blank" w:history="1">
        <w:r>
          <w:rPr>
            <w:rStyle w:val="normaltextrun"/>
            <w:rFonts w:ascii="Arial" w:hAnsi="Arial" w:cs="Arial"/>
            <w:b/>
            <w:bCs/>
            <w:color w:val="0563C1"/>
            <w:sz w:val="28"/>
            <w:szCs w:val="28"/>
            <w:u w:val="single"/>
            <w:shd w:val="clear" w:color="auto" w:fill="FFFFFF"/>
          </w:rPr>
          <w:t>chris.ford@dpa.org.nz</w:t>
        </w:r>
      </w:hyperlink>
      <w:r>
        <w:rPr>
          <w:rStyle w:val="normaltextrun"/>
          <w:rFonts w:ascii="Arial" w:hAnsi="Arial" w:cs="Arial"/>
          <w:b/>
          <w:bCs/>
          <w:color w:val="002060"/>
          <w:sz w:val="28"/>
          <w:szCs w:val="28"/>
          <w:shd w:val="clear" w:color="auto" w:fill="FFFFFF"/>
        </w:rPr>
        <w:t> </w:t>
      </w:r>
      <w:r>
        <w:rPr>
          <w:rStyle w:val="eop"/>
          <w:rFonts w:ascii="Arial" w:hAnsi="Arial" w:cs="Arial"/>
          <w:color w:val="002060"/>
          <w:sz w:val="28"/>
          <w:szCs w:val="28"/>
        </w:rPr>
        <w:t> </w:t>
      </w:r>
    </w:p>
    <w:p w14:paraId="6C3711FD" w14:textId="77777777" w:rsidR="006E359A" w:rsidRDefault="006E359A" w:rsidP="006E359A">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color w:val="002060"/>
          <w:sz w:val="28"/>
          <w:szCs w:val="28"/>
        </w:rPr>
        <w:t> </w:t>
      </w:r>
    </w:p>
    <w:p w14:paraId="0F984673" w14:textId="787E8B05" w:rsidR="00B62F04" w:rsidRDefault="00B62F04" w:rsidP="00B62F04">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p>
    <w:p w14:paraId="29A836A1" w14:textId="77777777" w:rsidR="00B62F04" w:rsidRDefault="00B62F04" w:rsidP="00B62F04">
      <w:pPr>
        <w:pStyle w:val="paragraph"/>
        <w:shd w:val="clear" w:color="auto" w:fill="FFFFFF"/>
        <w:spacing w:before="0" w:beforeAutospacing="0" w:after="0" w:afterAutospacing="0"/>
        <w:ind w:left="135" w:right="300"/>
        <w:textAlignment w:val="baseline"/>
        <w:rPr>
          <w:rFonts w:ascii="Segoe UI" w:hAnsi="Segoe UI" w:cs="Segoe UI"/>
          <w:sz w:val="18"/>
          <w:szCs w:val="18"/>
        </w:rPr>
      </w:pPr>
    </w:p>
    <w:p w14:paraId="52811932" w14:textId="441909C3" w:rsidR="006E359A" w:rsidRDefault="006E359A" w:rsidP="00B62F04">
      <w:pPr>
        <w:pStyle w:val="paragraph"/>
        <w:shd w:val="clear" w:color="auto" w:fill="FFFFFF"/>
        <w:spacing w:before="0" w:beforeAutospacing="0" w:after="0" w:afterAutospacing="0"/>
        <w:ind w:left="-567" w:right="300"/>
        <w:textAlignment w:val="baseline"/>
        <w:rPr>
          <w:rFonts w:ascii="Segoe UI" w:hAnsi="Segoe UI" w:cs="Segoe UI"/>
          <w:sz w:val="18"/>
          <w:szCs w:val="18"/>
        </w:rPr>
      </w:pPr>
      <w:r>
        <w:rPr>
          <w:rStyle w:val="normaltextrun"/>
          <w:rFonts w:ascii="Arial Rounded MT Bold" w:hAnsi="Arial Rounded MT Bold" w:cs="Segoe UI"/>
          <w:b/>
          <w:bCs/>
          <w:color w:val="002060"/>
          <w:sz w:val="36"/>
          <w:szCs w:val="36"/>
          <w:shd w:val="clear" w:color="auto" w:fill="FFFFFF"/>
        </w:rPr>
        <w:lastRenderedPageBreak/>
        <w:t>Introducing Disabled Persons Assembly NZ</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3DB06656"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352BC8C"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Pr>
          <w:rStyle w:val="normaltextrun"/>
          <w:rFonts w:ascii="Arial" w:hAnsi="Arial" w:cs="Arial"/>
        </w:rPr>
        <w:t>are able to</w:t>
      </w:r>
      <w:proofErr w:type="gramEnd"/>
      <w:r>
        <w:rPr>
          <w:rStyle w:val="normaltextrun"/>
          <w:rFonts w:ascii="Arial" w:hAnsi="Arial"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 </w:t>
      </w:r>
      <w:r>
        <w:rPr>
          <w:rStyle w:val="eop"/>
          <w:rFonts w:ascii="Arial" w:hAnsi="Arial" w:cs="Arial"/>
        </w:rPr>
        <w:t> </w:t>
      </w:r>
    </w:p>
    <w:p w14:paraId="08180F65" w14:textId="77777777" w:rsidR="006E359A" w:rsidRDefault="006E359A" w:rsidP="006E359A">
      <w:pPr>
        <w:pStyle w:val="paragraph"/>
        <w:numPr>
          <w:ilvl w:val="0"/>
          <w:numId w:val="2"/>
        </w:numPr>
        <w:spacing w:before="0" w:beforeAutospacing="0" w:after="0" w:afterAutospacing="0"/>
        <w:ind w:left="1800" w:firstLine="360"/>
        <w:textAlignment w:val="baseline"/>
        <w:rPr>
          <w:rFonts w:ascii="Arial" w:hAnsi="Arial" w:cs="Arial"/>
        </w:rPr>
      </w:pPr>
      <w:r>
        <w:rPr>
          <w:rStyle w:val="normaltextrun"/>
          <w:rFonts w:ascii="Arial" w:hAnsi="Arial" w:cs="Arial"/>
        </w:rPr>
        <w:t>telling our stories and identifying systemic barriers </w:t>
      </w:r>
      <w:r>
        <w:rPr>
          <w:rStyle w:val="eop"/>
          <w:rFonts w:ascii="Arial" w:hAnsi="Arial" w:cs="Arial"/>
        </w:rPr>
        <w:t> </w:t>
      </w:r>
    </w:p>
    <w:p w14:paraId="1E134293" w14:textId="77777777" w:rsidR="006E359A" w:rsidRDefault="006E359A" w:rsidP="006E359A">
      <w:pPr>
        <w:pStyle w:val="paragraph"/>
        <w:numPr>
          <w:ilvl w:val="0"/>
          <w:numId w:val="2"/>
        </w:numPr>
        <w:spacing w:before="0" w:beforeAutospacing="0" w:after="0" w:afterAutospacing="0"/>
        <w:ind w:left="1800" w:firstLine="360"/>
        <w:textAlignment w:val="baseline"/>
        <w:rPr>
          <w:rFonts w:ascii="Arial" w:hAnsi="Arial" w:cs="Arial"/>
        </w:rPr>
      </w:pPr>
      <w:r>
        <w:rPr>
          <w:rStyle w:val="normaltextrun"/>
          <w:rFonts w:ascii="Arial" w:hAnsi="Arial" w:cs="Arial"/>
        </w:rPr>
        <w:t>developing and advocating for solutions </w:t>
      </w:r>
      <w:r>
        <w:rPr>
          <w:rStyle w:val="eop"/>
          <w:rFonts w:ascii="Arial" w:hAnsi="Arial" w:cs="Arial"/>
        </w:rPr>
        <w:t> </w:t>
      </w:r>
    </w:p>
    <w:p w14:paraId="63EDD3AC" w14:textId="77777777" w:rsidR="006E359A" w:rsidRDefault="006E359A" w:rsidP="006E359A">
      <w:pPr>
        <w:pStyle w:val="paragraph"/>
        <w:numPr>
          <w:ilvl w:val="0"/>
          <w:numId w:val="3"/>
        </w:numPr>
        <w:spacing w:before="0" w:beforeAutospacing="0" w:after="0" w:afterAutospacing="0"/>
        <w:ind w:left="1800" w:firstLine="360"/>
        <w:textAlignment w:val="baseline"/>
        <w:rPr>
          <w:rFonts w:ascii="Arial" w:hAnsi="Arial" w:cs="Arial"/>
        </w:rPr>
      </w:pPr>
      <w:r>
        <w:rPr>
          <w:rStyle w:val="normaltextrun"/>
          <w:rFonts w:ascii="Arial" w:hAnsi="Arial" w:cs="Arial"/>
        </w:rPr>
        <w:t>celebrating innovation and good practice </w:t>
      </w:r>
      <w:r>
        <w:rPr>
          <w:rStyle w:val="eop"/>
          <w:rFonts w:ascii="Arial" w:hAnsi="Arial" w:cs="Arial"/>
        </w:rPr>
        <w:t> </w:t>
      </w:r>
    </w:p>
    <w:p w14:paraId="35DE5842" w14:textId="77777777" w:rsidR="006E359A" w:rsidRDefault="006E359A" w:rsidP="006E359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rPr>
        <w:t> </w:t>
      </w:r>
    </w:p>
    <w:p w14:paraId="2DECAF99" w14:textId="77777777" w:rsidR="006E359A" w:rsidRDefault="006E359A" w:rsidP="006E359A">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normaltextrun"/>
          <w:rFonts w:ascii="Arial Rounded MT Bold" w:hAnsi="Arial Rounded MT Bold" w:cs="Segoe UI"/>
          <w:b/>
          <w:bCs/>
          <w:color w:val="002060"/>
          <w:sz w:val="36"/>
          <w:szCs w:val="36"/>
          <w:shd w:val="clear" w:color="auto" w:fill="FFFFFF"/>
        </w:rPr>
        <w:t>The submission</w:t>
      </w:r>
      <w:r>
        <w:rPr>
          <w:rStyle w:val="normaltextrun"/>
          <w:rFonts w:ascii="Arial" w:hAnsi="Arial" w:cs="Arial"/>
          <w:b/>
          <w:bCs/>
          <w:color w:val="002060"/>
          <w:sz w:val="36"/>
          <w:szCs w:val="36"/>
          <w:shd w:val="clear" w:color="auto" w:fill="FFFFFF"/>
        </w:rPr>
        <w:t> </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6C194F54" w14:textId="77777777" w:rsidR="006E359A" w:rsidRDefault="006E359A" w:rsidP="006E359A">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eop"/>
          <w:rFonts w:ascii="Segoe UI" w:hAnsi="Segoe UI" w:cs="Segoe UI"/>
          <w:color w:val="002060"/>
          <w:sz w:val="18"/>
          <w:szCs w:val="18"/>
        </w:rPr>
        <w:t> </w:t>
      </w:r>
    </w:p>
    <w:p w14:paraId="66FA27C3" w14:textId="52C055AA" w:rsidR="006E359A" w:rsidRPr="00B62F04" w:rsidRDefault="006E359A" w:rsidP="66FA27C3">
      <w:pPr>
        <w:pStyle w:val="paragraph"/>
        <w:spacing w:before="0" w:beforeAutospacing="0" w:after="0" w:afterAutospacing="0"/>
        <w:textAlignment w:val="baseline"/>
        <w:rPr>
          <w:rFonts w:ascii="Arial" w:hAnsi="Arial" w:cs="Arial"/>
        </w:rPr>
      </w:pPr>
      <w:r w:rsidRPr="66FA27C3">
        <w:rPr>
          <w:rStyle w:val="normaltextrun"/>
          <w:rFonts w:ascii="Arial" w:hAnsi="Arial" w:cs="Arial"/>
        </w:rPr>
        <w:t>DPA welcomes the opportunity to submit on the </w:t>
      </w:r>
      <w:proofErr w:type="spellStart"/>
      <w:r w:rsidR="00B62F04" w:rsidRPr="66FA27C3">
        <w:rPr>
          <w:rFonts w:ascii="Arial" w:hAnsi="Arial" w:cs="Arial"/>
          <w:shd w:val="clear" w:color="auto" w:fill="FFFFFF"/>
        </w:rPr>
        <w:t>Māngere</w:t>
      </w:r>
      <w:proofErr w:type="spellEnd"/>
      <w:r w:rsidR="00B62F04" w:rsidRPr="66FA27C3">
        <w:rPr>
          <w:rFonts w:ascii="Arial" w:hAnsi="Arial" w:cs="Arial"/>
          <w:shd w:val="clear" w:color="auto" w:fill="FFFFFF"/>
        </w:rPr>
        <w:t xml:space="preserve"> and surrounding </w:t>
      </w:r>
      <w:r w:rsidR="000A7DE5" w:rsidRPr="66FA27C3">
        <w:rPr>
          <w:rFonts w:ascii="Arial" w:hAnsi="Arial" w:cs="Arial"/>
          <w:shd w:val="clear" w:color="auto" w:fill="FFFFFF"/>
        </w:rPr>
        <w:t>neighbourhoods’</w:t>
      </w:r>
      <w:r w:rsidR="00B62F04" w:rsidRPr="66FA27C3">
        <w:rPr>
          <w:rFonts w:ascii="Arial" w:hAnsi="Arial" w:cs="Arial"/>
          <w:shd w:val="clear" w:color="auto" w:fill="FFFFFF"/>
        </w:rPr>
        <w:t xml:space="preserve"> area plans.</w:t>
      </w:r>
      <w:r w:rsidR="00B62F04">
        <w:rPr>
          <w:rFonts w:ascii="Arial" w:hAnsi="Arial" w:cs="Arial"/>
          <w:shd w:val="clear" w:color="auto" w:fill="FFFFFF"/>
        </w:rPr>
        <w:t xml:space="preserve"> We support the emphasis on the four key themes of climate change/resilience/sustainability, children and young people, connectedness and Pasifika community, and Māori identity and wellbeing.</w:t>
      </w:r>
    </w:p>
    <w:p w14:paraId="62027B23" w14:textId="71167595" w:rsidR="006E359A" w:rsidRPr="00B62F04" w:rsidRDefault="006E359A" w:rsidP="66FA27C3">
      <w:pPr>
        <w:pStyle w:val="paragraph"/>
        <w:spacing w:before="0" w:beforeAutospacing="0" w:after="0" w:afterAutospacing="0"/>
        <w:textAlignment w:val="baseline"/>
      </w:pPr>
    </w:p>
    <w:p w14:paraId="488A16A8" w14:textId="473C77BB" w:rsidR="006E359A" w:rsidRPr="00B62F04" w:rsidRDefault="66FA27C3" w:rsidP="01C42177">
      <w:pPr>
        <w:pStyle w:val="paragraph"/>
        <w:spacing w:before="0" w:beforeAutospacing="0" w:after="0" w:afterAutospacing="0"/>
        <w:textAlignment w:val="baseline"/>
      </w:pPr>
      <w:r w:rsidRPr="01C42177">
        <w:rPr>
          <w:rFonts w:ascii="Arial" w:hAnsi="Arial" w:cs="Arial"/>
        </w:rPr>
        <w:t>We would like to highlight the intersectionality between Māori and Pasifika and disability. Statistics New Zealand Disability Survey data, taken since 2006, have shown that the number of disabled Māori and Pasifika people is significantly higher that of non-Māori and non-Pasifika disabled people.</w:t>
      </w:r>
      <w:r w:rsidR="006E359A" w:rsidRPr="01C42177">
        <w:rPr>
          <w:rStyle w:val="FootnoteReference"/>
          <w:rFonts w:ascii="Arial" w:hAnsi="Arial" w:cs="Arial"/>
        </w:rPr>
        <w:footnoteReference w:id="1"/>
      </w:r>
      <w:r w:rsidRPr="01C42177">
        <w:rPr>
          <w:rFonts w:ascii="Arial" w:hAnsi="Arial" w:cs="Arial"/>
        </w:rPr>
        <w:t xml:space="preserve"> Therefore, in </w:t>
      </w:r>
      <w:proofErr w:type="gramStart"/>
      <w:r w:rsidRPr="01C42177">
        <w:rPr>
          <w:rFonts w:ascii="Arial" w:hAnsi="Arial" w:cs="Arial"/>
        </w:rPr>
        <w:t xml:space="preserve">the </w:t>
      </w:r>
      <w:r w:rsidR="006E359A" w:rsidRPr="01C42177">
        <w:rPr>
          <w:rStyle w:val="normaltextrun"/>
          <w:rFonts w:ascii="Arial" w:hAnsi="Arial" w:cs="Arial"/>
        </w:rPr>
        <w:t> </w:t>
      </w:r>
      <w:proofErr w:type="spellStart"/>
      <w:r w:rsidR="00B62F04" w:rsidRPr="01C42177">
        <w:rPr>
          <w:rFonts w:ascii="Arial" w:hAnsi="Arial" w:cs="Arial"/>
        </w:rPr>
        <w:t>Māngere</w:t>
      </w:r>
      <w:proofErr w:type="spellEnd"/>
      <w:proofErr w:type="gramEnd"/>
      <w:r w:rsidR="00B62F04" w:rsidRPr="01C42177">
        <w:rPr>
          <w:rFonts w:ascii="Arial" w:hAnsi="Arial" w:cs="Arial"/>
        </w:rPr>
        <w:t xml:space="preserve"> area and surrounding suburbs there is a substantial population of disabled people whose needs are not currently being fully met by Council and other Crown and community stakeholders.</w:t>
      </w:r>
    </w:p>
    <w:p w14:paraId="3C3481E1" w14:textId="77777777" w:rsidR="00B62F04" w:rsidRDefault="00B62F04" w:rsidP="006E359A">
      <w:pPr>
        <w:pStyle w:val="paragraph"/>
        <w:spacing w:before="0" w:beforeAutospacing="0" w:after="0" w:afterAutospacing="0"/>
        <w:textAlignment w:val="baseline"/>
        <w:rPr>
          <w:rStyle w:val="normaltextrun"/>
          <w:rFonts w:ascii="Arial" w:hAnsi="Arial" w:cs="Arial"/>
        </w:rPr>
      </w:pPr>
    </w:p>
    <w:p w14:paraId="7BB4E14B" w14:textId="16BF0D80" w:rsidR="006E359A" w:rsidRDefault="006E359A" w:rsidP="01C42177">
      <w:pPr>
        <w:pStyle w:val="paragraph"/>
        <w:spacing w:before="0" w:beforeAutospacing="0" w:after="0" w:afterAutospacing="0"/>
        <w:textAlignment w:val="baseline"/>
        <w:rPr>
          <w:rFonts w:ascii="Segoe UI" w:hAnsi="Segoe UI" w:cs="Segoe UI"/>
          <w:sz w:val="18"/>
          <w:szCs w:val="18"/>
        </w:rPr>
      </w:pPr>
      <w:r w:rsidRPr="01C42177">
        <w:rPr>
          <w:rStyle w:val="normaltextrun"/>
          <w:rFonts w:ascii="Arial" w:hAnsi="Arial" w:cs="Arial"/>
        </w:rPr>
        <w:t xml:space="preserve">We have made several general recommendations (and some specific) around the area plans. These recommendations are based on the UN Convention on the Rights of Persons with Disabilities [UNCRPD] [see below] and Te </w:t>
      </w:r>
      <w:proofErr w:type="spellStart"/>
      <w:r w:rsidRPr="01C42177">
        <w:rPr>
          <w:rStyle w:val="normaltextrun"/>
          <w:rFonts w:ascii="Arial" w:hAnsi="Arial" w:cs="Arial"/>
        </w:rPr>
        <w:t>Triti</w:t>
      </w:r>
      <w:proofErr w:type="spellEnd"/>
      <w:r w:rsidRPr="01C42177">
        <w:rPr>
          <w:rStyle w:val="normaltextrun"/>
          <w:rFonts w:ascii="Arial" w:hAnsi="Arial" w:cs="Arial"/>
        </w:rPr>
        <w:t xml:space="preserve"> O Waitangi so that they are both realised within the </w:t>
      </w:r>
      <w:proofErr w:type="spellStart"/>
      <w:r w:rsidR="00B62F04" w:rsidRPr="01C42177">
        <w:rPr>
          <w:rFonts w:ascii="Arial" w:hAnsi="Arial" w:cs="Arial"/>
        </w:rPr>
        <w:t>Māngere</w:t>
      </w:r>
      <w:proofErr w:type="spellEnd"/>
      <w:r w:rsidR="00B62F04" w:rsidRPr="01C42177">
        <w:rPr>
          <w:rFonts w:ascii="Arial" w:hAnsi="Arial" w:cs="Arial"/>
        </w:rPr>
        <w:t xml:space="preserve">, </w:t>
      </w:r>
      <w:r w:rsidR="66FA27C3" w:rsidRPr="01C42177">
        <w:rPr>
          <w:rFonts w:ascii="Arial" w:eastAsia="Arial" w:hAnsi="Arial" w:cs="Arial"/>
        </w:rPr>
        <w:t>Ōtāhuhu and Papatoetoe areas.</w:t>
      </w:r>
    </w:p>
    <w:p w14:paraId="703BC170" w14:textId="52BAFBC8" w:rsidR="006E359A" w:rsidRDefault="006E359A" w:rsidP="01C42177">
      <w:pPr>
        <w:pStyle w:val="paragraph"/>
        <w:spacing w:before="0" w:beforeAutospacing="0" w:after="0" w:afterAutospacing="0"/>
        <w:textAlignment w:val="baseline"/>
        <w:rPr>
          <w:rFonts w:ascii="Segoe UI" w:hAnsi="Segoe UI" w:cs="Segoe UI"/>
          <w:sz w:val="18"/>
          <w:szCs w:val="18"/>
        </w:rPr>
      </w:pPr>
      <w:r w:rsidRPr="01C42177">
        <w:rPr>
          <w:rStyle w:val="eop"/>
          <w:rFonts w:ascii="Segoe UI" w:hAnsi="Segoe UI" w:cs="Segoe UI"/>
          <w:sz w:val="18"/>
          <w:szCs w:val="18"/>
        </w:rPr>
        <w:t> </w:t>
      </w:r>
    </w:p>
    <w:p w14:paraId="3F78E60A"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United Nations Convention on the Rights of Persons with Disabilities (UNCRPD) </w:t>
      </w:r>
      <w:r>
        <w:rPr>
          <w:rStyle w:val="normaltextrun"/>
          <w:rFonts w:ascii="Arial" w:hAnsi="Arial" w:cs="Arial"/>
        </w:rPr>
        <w:t> </w:t>
      </w:r>
      <w:r>
        <w:rPr>
          <w:rStyle w:val="eop"/>
          <w:rFonts w:ascii="Arial" w:hAnsi="Arial" w:cs="Arial"/>
        </w:rPr>
        <w:t> </w:t>
      </w:r>
    </w:p>
    <w:p w14:paraId="1C1DED52"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326148B"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cs="Arial"/>
        </w:rPr>
        <w:t> </w:t>
      </w:r>
    </w:p>
    <w:p w14:paraId="26EEE35A" w14:textId="77777777" w:rsidR="006E359A" w:rsidRDefault="006E359A" w:rsidP="006E359A">
      <w:pPr>
        <w:pStyle w:val="paragraph"/>
        <w:numPr>
          <w:ilvl w:val="0"/>
          <w:numId w:val="4"/>
        </w:numPr>
        <w:spacing w:before="0" w:beforeAutospacing="0" w:after="0" w:afterAutospacing="0"/>
        <w:ind w:left="2100" w:firstLine="60"/>
        <w:textAlignment w:val="baseline"/>
      </w:pPr>
      <w:r>
        <w:rPr>
          <w:rStyle w:val="normaltextrun"/>
          <w:rFonts w:ascii="Arial" w:hAnsi="Arial" w:cs="Arial"/>
        </w:rPr>
        <w:t>Article 4.3 Involving disabled people and our organisations in decisions that affect us  </w:t>
      </w:r>
      <w:r>
        <w:rPr>
          <w:rStyle w:val="eop"/>
          <w:rFonts w:ascii="Arial" w:hAnsi="Arial" w:cs="Arial"/>
        </w:rPr>
        <w:t> </w:t>
      </w:r>
    </w:p>
    <w:p w14:paraId="3594B8C8" w14:textId="77777777" w:rsidR="006E359A" w:rsidRDefault="006E359A" w:rsidP="006E359A">
      <w:pPr>
        <w:pStyle w:val="paragraph"/>
        <w:numPr>
          <w:ilvl w:val="0"/>
          <w:numId w:val="4"/>
        </w:numPr>
        <w:spacing w:before="0" w:beforeAutospacing="0" w:after="0" w:afterAutospacing="0"/>
        <w:ind w:left="2100" w:firstLine="60"/>
        <w:textAlignment w:val="baseline"/>
      </w:pPr>
      <w:r>
        <w:rPr>
          <w:rStyle w:val="normaltextrun"/>
          <w:rFonts w:ascii="Arial" w:hAnsi="Arial" w:cs="Arial"/>
        </w:rPr>
        <w:t>Article 9 Accessibility </w:t>
      </w:r>
      <w:r>
        <w:rPr>
          <w:rStyle w:val="eop"/>
          <w:rFonts w:ascii="Arial" w:hAnsi="Arial" w:cs="Arial"/>
        </w:rPr>
        <w:t> </w:t>
      </w:r>
    </w:p>
    <w:p w14:paraId="25819644" w14:textId="77777777" w:rsidR="006E359A" w:rsidRDefault="006E359A" w:rsidP="006E359A">
      <w:pPr>
        <w:pStyle w:val="paragraph"/>
        <w:numPr>
          <w:ilvl w:val="0"/>
          <w:numId w:val="4"/>
        </w:numPr>
        <w:spacing w:before="0" w:beforeAutospacing="0" w:after="0" w:afterAutospacing="0"/>
        <w:ind w:left="2100" w:firstLine="60"/>
        <w:textAlignment w:val="baseline"/>
      </w:pPr>
      <w:r>
        <w:rPr>
          <w:rStyle w:val="normaltextrun"/>
          <w:rFonts w:ascii="Arial" w:hAnsi="Arial" w:cs="Arial"/>
          <w:color w:val="000000"/>
        </w:rPr>
        <w:t>Article 19: Living independently and being included in the community  </w:t>
      </w:r>
      <w:r>
        <w:rPr>
          <w:rStyle w:val="eop"/>
          <w:rFonts w:ascii="Arial" w:hAnsi="Arial" w:cs="Arial"/>
          <w:color w:val="000000"/>
        </w:rPr>
        <w:t> </w:t>
      </w:r>
    </w:p>
    <w:p w14:paraId="776E7EB9" w14:textId="77777777" w:rsidR="006E359A" w:rsidRDefault="006E359A" w:rsidP="01C42177">
      <w:pPr>
        <w:pStyle w:val="paragraph"/>
        <w:numPr>
          <w:ilvl w:val="0"/>
          <w:numId w:val="4"/>
        </w:numPr>
        <w:spacing w:before="0" w:beforeAutospacing="0" w:after="0" w:afterAutospacing="0"/>
        <w:ind w:left="2100" w:firstLine="60"/>
        <w:textAlignment w:val="baseline"/>
        <w:rPr>
          <w:rStyle w:val="eop"/>
        </w:rPr>
      </w:pPr>
      <w:r w:rsidRPr="01C42177">
        <w:rPr>
          <w:rStyle w:val="normaltextrun"/>
          <w:rFonts w:ascii="Arial" w:hAnsi="Arial" w:cs="Arial"/>
          <w:color w:val="000000" w:themeColor="text1"/>
        </w:rPr>
        <w:t>Article 20: Personal mobility  </w:t>
      </w:r>
      <w:r w:rsidRPr="01C42177">
        <w:rPr>
          <w:rStyle w:val="eop"/>
          <w:rFonts w:ascii="Arial" w:hAnsi="Arial" w:cs="Arial"/>
          <w:color w:val="000000" w:themeColor="text1"/>
        </w:rPr>
        <w:t> </w:t>
      </w:r>
    </w:p>
    <w:p w14:paraId="5D33A84E" w14:textId="4FA68129" w:rsidR="01C42177" w:rsidRDefault="01C42177" w:rsidP="01C42177">
      <w:pPr>
        <w:pStyle w:val="paragraph"/>
        <w:numPr>
          <w:ilvl w:val="0"/>
          <w:numId w:val="4"/>
        </w:numPr>
        <w:spacing w:before="0" w:beforeAutospacing="0" w:after="0" w:afterAutospacing="0"/>
        <w:ind w:left="2100" w:firstLine="60"/>
        <w:rPr>
          <w:rFonts w:asciiTheme="minorHAnsi" w:eastAsiaTheme="minorEastAsia" w:hAnsiTheme="minorHAnsi" w:cstheme="minorBidi"/>
          <w:color w:val="000000" w:themeColor="text1"/>
          <w:sz w:val="22"/>
          <w:szCs w:val="22"/>
        </w:rPr>
      </w:pPr>
      <w:r w:rsidRPr="01C42177">
        <w:rPr>
          <w:rFonts w:ascii="Arial" w:eastAsia="Arial" w:hAnsi="Arial" w:cs="Arial"/>
          <w:color w:val="000000" w:themeColor="text1"/>
        </w:rPr>
        <w:t>Article 29: Participation in Political and Public life</w:t>
      </w:r>
    </w:p>
    <w:p w14:paraId="65007F1C" w14:textId="77777777" w:rsidR="006E359A" w:rsidRDefault="006E359A" w:rsidP="006E359A">
      <w:pPr>
        <w:pStyle w:val="paragraph"/>
        <w:numPr>
          <w:ilvl w:val="0"/>
          <w:numId w:val="4"/>
        </w:numPr>
        <w:spacing w:before="0" w:beforeAutospacing="0" w:after="0" w:afterAutospacing="0"/>
        <w:ind w:left="2100" w:firstLine="60"/>
        <w:textAlignment w:val="baseline"/>
      </w:pPr>
      <w:r>
        <w:rPr>
          <w:rStyle w:val="normaltextrun"/>
          <w:rFonts w:ascii="Arial" w:hAnsi="Arial" w:cs="Arial"/>
          <w:color w:val="000000"/>
        </w:rPr>
        <w:t xml:space="preserve">Article 30: Participation in cultural life, recreation, </w:t>
      </w:r>
      <w:proofErr w:type="gramStart"/>
      <w:r>
        <w:rPr>
          <w:rStyle w:val="normaltextrun"/>
          <w:rFonts w:ascii="Arial" w:hAnsi="Arial" w:cs="Arial"/>
          <w:color w:val="000000"/>
        </w:rPr>
        <w:t>leisure</w:t>
      </w:r>
      <w:proofErr w:type="gramEnd"/>
      <w:r>
        <w:rPr>
          <w:rStyle w:val="normaltextrun"/>
          <w:rFonts w:ascii="Arial" w:hAnsi="Arial" w:cs="Arial"/>
          <w:color w:val="000000"/>
        </w:rPr>
        <w:t xml:space="preserve"> and sport </w:t>
      </w:r>
      <w:r>
        <w:rPr>
          <w:rStyle w:val="eop"/>
          <w:rFonts w:ascii="Arial" w:hAnsi="Arial" w:cs="Arial"/>
          <w:color w:val="000000"/>
        </w:rPr>
        <w:t> </w:t>
      </w:r>
    </w:p>
    <w:p w14:paraId="5F193168"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6489539F"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lastRenderedPageBreak/>
        <w:t>New Zealand Disability Strategy 2016-2026:  </w:t>
      </w:r>
      <w:r>
        <w:rPr>
          <w:rStyle w:val="eop"/>
          <w:rFonts w:ascii="Arial" w:hAnsi="Arial" w:cs="Arial"/>
          <w:color w:val="000000"/>
        </w:rPr>
        <w:t> </w:t>
      </w:r>
    </w:p>
    <w:p w14:paraId="0359E9BC" w14:textId="62B78768" w:rsidR="006E359A" w:rsidRDefault="006E359A" w:rsidP="006E359A">
      <w:pPr>
        <w:pStyle w:val="paragraph"/>
        <w:numPr>
          <w:ilvl w:val="0"/>
          <w:numId w:val="5"/>
        </w:numPr>
        <w:spacing w:before="0" w:beforeAutospacing="0" w:after="0" w:afterAutospacing="0"/>
        <w:ind w:left="1800" w:firstLine="360"/>
        <w:textAlignment w:val="baseline"/>
        <w:rPr>
          <w:rFonts w:ascii="Calibri" w:hAnsi="Calibri" w:cs="Calibri"/>
        </w:rPr>
      </w:pPr>
      <w:r>
        <w:rPr>
          <w:rStyle w:val="normaltextrun"/>
          <w:rFonts w:ascii="Arial" w:hAnsi="Arial" w:cs="Arial"/>
          <w:color w:val="000000"/>
        </w:rPr>
        <w:t>Outcome 5: Accessibility </w:t>
      </w:r>
      <w:r>
        <w:rPr>
          <w:rStyle w:val="eop"/>
          <w:rFonts w:ascii="Arial" w:hAnsi="Arial" w:cs="Arial"/>
          <w:color w:val="000000"/>
        </w:rPr>
        <w:t> </w:t>
      </w:r>
    </w:p>
    <w:p w14:paraId="2B688526"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3C8D0F4" w14:textId="77777777" w:rsidR="006E359A" w:rsidRDefault="006E359A" w:rsidP="006E359A">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normaltextrun"/>
          <w:rFonts w:ascii="Arial Rounded MT Bold" w:hAnsi="Arial Rounded MT Bold" w:cs="Segoe UI"/>
          <w:b/>
          <w:bCs/>
          <w:color w:val="002060"/>
          <w:sz w:val="36"/>
          <w:szCs w:val="36"/>
          <w:shd w:val="clear" w:color="auto" w:fill="FFFFFF"/>
        </w:rPr>
        <w:t>DPA’s recommendations</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2A050BCA" w14:textId="77777777" w:rsidR="006E359A" w:rsidRDefault="006E359A" w:rsidP="006E359A">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eop"/>
          <w:rFonts w:ascii="Segoe UI" w:hAnsi="Segoe UI" w:cs="Segoe UI"/>
          <w:color w:val="002060"/>
          <w:sz w:val="18"/>
          <w:szCs w:val="18"/>
        </w:rPr>
        <w:t> </w:t>
      </w:r>
    </w:p>
    <w:p w14:paraId="1EA2147C" w14:textId="4E46782F" w:rsidR="006E359A" w:rsidRDefault="006E359A" w:rsidP="01C42177">
      <w:pPr>
        <w:pStyle w:val="paragraph"/>
        <w:spacing w:before="0" w:beforeAutospacing="0" w:after="0" w:afterAutospacing="0"/>
        <w:textAlignment w:val="baseline"/>
        <w:rPr>
          <w:color w:val="202122"/>
        </w:rPr>
      </w:pPr>
      <w:r w:rsidRPr="01C42177">
        <w:rPr>
          <w:rStyle w:val="normaltextrun"/>
          <w:rFonts w:ascii="Arial" w:hAnsi="Arial" w:cs="Arial"/>
          <w:b/>
          <w:bCs/>
        </w:rPr>
        <w:t>Recommendation 1:</w:t>
      </w:r>
      <w:r w:rsidRPr="01C42177">
        <w:rPr>
          <w:rStyle w:val="normaltextrun"/>
          <w:rFonts w:ascii="Arial" w:hAnsi="Arial" w:cs="Arial"/>
        </w:rPr>
        <w:t xml:space="preserve"> DPA recommends that accessibility be a core part of the public transport network in the </w:t>
      </w:r>
      <w:proofErr w:type="spellStart"/>
      <w:r w:rsidR="00B62F04" w:rsidRPr="01C42177">
        <w:rPr>
          <w:rFonts w:ascii="Arial" w:hAnsi="Arial" w:cs="Arial"/>
        </w:rPr>
        <w:t>Māngere</w:t>
      </w:r>
      <w:proofErr w:type="spellEnd"/>
      <w:r w:rsidR="00B62F04" w:rsidRPr="01C42177">
        <w:rPr>
          <w:rFonts w:ascii="Arial" w:hAnsi="Arial" w:cs="Arial"/>
        </w:rPr>
        <w:t xml:space="preserve"> - </w:t>
      </w:r>
      <w:r w:rsidR="66FA27C3" w:rsidRPr="01C42177">
        <w:rPr>
          <w:rFonts w:ascii="Arial" w:eastAsia="Arial" w:hAnsi="Arial" w:cs="Arial"/>
        </w:rPr>
        <w:t>Ōtāhuhu communities given the high number of disabled people who live in the area. All new public transport (including buses, shuttle services and park and ride share programmes) must be fully accessible to everyone, including disabled people and be co-designed in partnership with the disability community in these suburbs. This will ensure greater community connection and inclusion for everyone in the area.</w:t>
      </w:r>
    </w:p>
    <w:p w14:paraId="4AF89331"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3396D8" w14:textId="336EB8CB" w:rsidR="006E359A" w:rsidRDefault="006E359A" w:rsidP="55E75F33">
      <w:pPr>
        <w:pStyle w:val="paragraph"/>
        <w:spacing w:before="0" w:beforeAutospacing="0" w:after="0" w:afterAutospacing="0"/>
        <w:textAlignment w:val="baseline"/>
        <w:rPr>
          <w:rFonts w:ascii="Segoe UI" w:hAnsi="Segoe UI" w:cs="Segoe UI"/>
          <w:sz w:val="18"/>
          <w:szCs w:val="18"/>
        </w:rPr>
      </w:pPr>
      <w:r w:rsidRPr="55E75F33">
        <w:rPr>
          <w:rStyle w:val="normaltextrun"/>
          <w:rFonts w:ascii="Arial" w:hAnsi="Arial" w:cs="Arial"/>
          <w:b/>
          <w:bCs/>
        </w:rPr>
        <w:t>Recommendation 2:</w:t>
      </w:r>
      <w:r w:rsidRPr="55E75F33">
        <w:rPr>
          <w:rStyle w:val="normaltextrun"/>
          <w:rFonts w:ascii="Arial" w:hAnsi="Arial" w:cs="Arial"/>
        </w:rPr>
        <w:t xml:space="preserve"> DPA recommends that all new physical infrastructure be it buildings, parks, playgrounds, community facilities (e.g., swimming pools), amenities (e.g., public toilets and showers), climate change adaptations (e.g., riverbank and streambank elevations), train stations, bus terminals and community centres be designed and built according to universal design standards with the full involvement of disabled people alongside local community boards and Council in full co-design processes.  </w:t>
      </w:r>
      <w:r w:rsidRPr="55E75F33">
        <w:rPr>
          <w:rStyle w:val="eop"/>
          <w:rFonts w:ascii="Arial" w:hAnsi="Arial" w:cs="Arial"/>
        </w:rPr>
        <w:t> </w:t>
      </w:r>
    </w:p>
    <w:p w14:paraId="4D7EA5D7" w14:textId="117A4F9C" w:rsidR="55E75F33" w:rsidRDefault="55E75F33" w:rsidP="55E75F33">
      <w:pPr>
        <w:pStyle w:val="paragraph"/>
        <w:spacing w:before="0" w:beforeAutospacing="0" w:after="0" w:afterAutospacing="0"/>
        <w:rPr>
          <w:rStyle w:val="eop"/>
          <w:b/>
          <w:bCs/>
        </w:rPr>
      </w:pPr>
    </w:p>
    <w:p w14:paraId="1E5227B6" w14:textId="1E1B574D" w:rsidR="55E75F33" w:rsidRDefault="55E75F33" w:rsidP="01C42177">
      <w:pPr>
        <w:pStyle w:val="paragraph"/>
        <w:spacing w:before="0" w:beforeAutospacing="0" w:after="0" w:afterAutospacing="0"/>
        <w:rPr>
          <w:color w:val="202122"/>
        </w:rPr>
      </w:pPr>
      <w:r w:rsidRPr="01C42177">
        <w:rPr>
          <w:rStyle w:val="eop"/>
          <w:rFonts w:ascii="Arial" w:hAnsi="Arial" w:cs="Arial"/>
          <w:b/>
          <w:bCs/>
        </w:rPr>
        <w:t xml:space="preserve">Recommendation 3: </w:t>
      </w:r>
      <w:r w:rsidRPr="01C42177">
        <w:rPr>
          <w:rStyle w:val="eop"/>
          <w:rFonts w:ascii="Arial" w:hAnsi="Arial" w:cs="Arial"/>
        </w:rPr>
        <w:t xml:space="preserve">DPA recommends that any housing built in the </w:t>
      </w:r>
      <w:proofErr w:type="spellStart"/>
      <w:r w:rsidR="00B62F04" w:rsidRPr="01C42177">
        <w:rPr>
          <w:rFonts w:ascii="Arial" w:hAnsi="Arial" w:cs="Arial"/>
        </w:rPr>
        <w:t>Māngere</w:t>
      </w:r>
      <w:proofErr w:type="spellEnd"/>
      <w:r w:rsidR="00B62F04" w:rsidRPr="01C42177">
        <w:rPr>
          <w:rFonts w:ascii="Arial" w:hAnsi="Arial" w:cs="Arial"/>
        </w:rPr>
        <w:t xml:space="preserve">- </w:t>
      </w:r>
      <w:r w:rsidR="66FA27C3" w:rsidRPr="01C42177">
        <w:rPr>
          <w:rFonts w:ascii="Arial" w:eastAsia="Arial" w:hAnsi="Arial" w:cs="Arial"/>
        </w:rPr>
        <w:t>Ōtāhuhu</w:t>
      </w:r>
      <w:r w:rsidRPr="01C42177">
        <w:rPr>
          <w:rFonts w:ascii="Arial" w:eastAsia="Arial" w:hAnsi="Arial" w:cs="Arial"/>
        </w:rPr>
        <w:t xml:space="preserve"> </w:t>
      </w:r>
      <w:r w:rsidR="66FA27C3" w:rsidRPr="01C42177">
        <w:rPr>
          <w:rFonts w:ascii="Arial" w:eastAsia="Arial" w:hAnsi="Arial" w:cs="Arial"/>
        </w:rPr>
        <w:t xml:space="preserve">community (and elsewhere in </w:t>
      </w:r>
      <w:proofErr w:type="spellStart"/>
      <w:r w:rsidRPr="01C42177">
        <w:rPr>
          <w:rFonts w:ascii="Arial" w:eastAsia="Arial" w:hAnsi="Arial" w:cs="Arial"/>
        </w:rPr>
        <w:t>Tāmaki</w:t>
      </w:r>
      <w:proofErr w:type="spellEnd"/>
      <w:r w:rsidRPr="01C42177">
        <w:rPr>
          <w:rFonts w:ascii="Arial" w:eastAsia="Arial" w:hAnsi="Arial" w:cs="Arial"/>
        </w:rPr>
        <w:t xml:space="preserve"> Makaurau)</w:t>
      </w:r>
      <w:r w:rsidR="66FA27C3" w:rsidRPr="01C42177">
        <w:rPr>
          <w:rFonts w:ascii="Arial" w:eastAsia="Arial" w:hAnsi="Arial" w:cs="Arial"/>
        </w:rPr>
        <w:t xml:space="preserve"> be designed and built according to universal design standards while also considering the cultural, environmental, social, and economic needs of the community. Building housing according to these standards will ensure that more housing will be accessible, particularly for disabled people and their families who are feeling the sharp end of the current housing crisis, which is especially severe for Māori and Pasifika disabled people. Both Council and Māori and Pasifika housing providers and partnerships should build all their new housing to these standards. Council should reach out to </w:t>
      </w:r>
      <w:proofErr w:type="spellStart"/>
      <w:r w:rsidR="66FA27C3" w:rsidRPr="01C42177">
        <w:rPr>
          <w:rFonts w:ascii="Arial" w:eastAsia="Arial" w:hAnsi="Arial" w:cs="Arial"/>
        </w:rPr>
        <w:t>Lifemark</w:t>
      </w:r>
      <w:proofErr w:type="spellEnd"/>
      <w:r w:rsidR="66FA27C3" w:rsidRPr="01C42177">
        <w:rPr>
          <w:rFonts w:ascii="Arial" w:eastAsia="Arial" w:hAnsi="Arial" w:cs="Arial"/>
        </w:rPr>
        <w:t xml:space="preserve"> Design</w:t>
      </w:r>
      <w:r w:rsidRPr="01C42177">
        <w:rPr>
          <w:rStyle w:val="FootnoteReference"/>
          <w:rFonts w:ascii="Arial" w:eastAsia="Arial" w:hAnsi="Arial" w:cs="Arial"/>
        </w:rPr>
        <w:footnoteReference w:id="2"/>
      </w:r>
      <w:r w:rsidR="66FA27C3" w:rsidRPr="01C42177">
        <w:rPr>
          <w:rFonts w:ascii="Arial" w:eastAsia="Arial" w:hAnsi="Arial" w:cs="Arial"/>
        </w:rPr>
        <w:t xml:space="preserve"> which is Aotearoa’s only accredited universal design standards company for more information.</w:t>
      </w:r>
    </w:p>
    <w:p w14:paraId="4ABC45EF" w14:textId="0A0FF6BB" w:rsidR="55E75F33" w:rsidRDefault="55E75F33" w:rsidP="55E75F33">
      <w:pPr>
        <w:pStyle w:val="paragraph"/>
        <w:spacing w:before="0" w:beforeAutospacing="0" w:after="0" w:afterAutospacing="0"/>
      </w:pPr>
    </w:p>
    <w:p w14:paraId="6C0337DD" w14:textId="0DC1E8F4" w:rsidR="55E75F33" w:rsidRDefault="55E75F33" w:rsidP="55E75F33">
      <w:pPr>
        <w:pStyle w:val="paragraph"/>
        <w:spacing w:before="0" w:beforeAutospacing="0" w:after="0" w:afterAutospacing="0"/>
        <w:rPr>
          <w:rFonts w:ascii="Arial" w:eastAsia="Arial" w:hAnsi="Arial" w:cs="Arial"/>
        </w:rPr>
      </w:pPr>
      <w:r w:rsidRPr="55E75F33">
        <w:rPr>
          <w:rFonts w:ascii="Arial" w:eastAsia="Arial" w:hAnsi="Arial" w:cs="Arial"/>
          <w:b/>
          <w:bCs/>
        </w:rPr>
        <w:t xml:space="preserve">Recommendation 4: </w:t>
      </w:r>
      <w:r w:rsidRPr="55E75F33">
        <w:rPr>
          <w:rFonts w:ascii="Arial" w:eastAsia="Arial" w:hAnsi="Arial" w:cs="Arial"/>
        </w:rPr>
        <w:t>DPA recommends that all proposed projects in the area be subjected to a full accessibility audit during the co-design process and that this involves the employment of disabled people to undertake this and report back to the Council and community boards.</w:t>
      </w:r>
    </w:p>
    <w:p w14:paraId="3645F338" w14:textId="4F151CFD" w:rsidR="55E75F33" w:rsidRDefault="55E75F33" w:rsidP="55E75F33">
      <w:pPr>
        <w:pStyle w:val="paragraph"/>
        <w:spacing w:before="0" w:beforeAutospacing="0" w:after="0" w:afterAutospacing="0"/>
      </w:pPr>
    </w:p>
    <w:p w14:paraId="428AA4C1" w14:textId="4EADAB87" w:rsidR="55E75F33" w:rsidRDefault="55E75F33" w:rsidP="01C42177">
      <w:pPr>
        <w:pStyle w:val="paragraph"/>
        <w:spacing w:before="0" w:beforeAutospacing="0" w:after="0" w:afterAutospacing="0"/>
        <w:rPr>
          <w:rFonts w:ascii="Arial" w:eastAsia="Arial" w:hAnsi="Arial" w:cs="Arial"/>
        </w:rPr>
      </w:pPr>
      <w:r w:rsidRPr="01C42177">
        <w:rPr>
          <w:rFonts w:ascii="Arial" w:eastAsia="Arial" w:hAnsi="Arial" w:cs="Arial"/>
          <w:b/>
          <w:bCs/>
        </w:rPr>
        <w:t xml:space="preserve">Recommendation 5: </w:t>
      </w:r>
      <w:r w:rsidRPr="01C42177">
        <w:rPr>
          <w:rFonts w:ascii="Arial" w:eastAsia="Arial" w:hAnsi="Arial" w:cs="Arial"/>
        </w:rPr>
        <w:t xml:space="preserve">DPA recommends that all economic and business development programmes undertaken in the </w:t>
      </w:r>
      <w:proofErr w:type="spellStart"/>
      <w:r w:rsidR="00B62F04" w:rsidRPr="01C42177">
        <w:rPr>
          <w:rFonts w:ascii="Arial" w:hAnsi="Arial" w:cs="Arial"/>
        </w:rPr>
        <w:t>Māngere</w:t>
      </w:r>
      <w:proofErr w:type="spellEnd"/>
      <w:r w:rsidR="00B62F04" w:rsidRPr="01C42177">
        <w:rPr>
          <w:rFonts w:ascii="Arial" w:hAnsi="Arial" w:cs="Arial"/>
        </w:rPr>
        <w:t xml:space="preserve"> - </w:t>
      </w:r>
      <w:r w:rsidR="66FA27C3" w:rsidRPr="01C42177">
        <w:rPr>
          <w:rFonts w:ascii="Arial" w:eastAsia="Arial" w:hAnsi="Arial" w:cs="Arial"/>
        </w:rPr>
        <w:t>Ōtāhuhu</w:t>
      </w:r>
      <w:r w:rsidRPr="01C42177">
        <w:rPr>
          <w:rFonts w:ascii="Arial" w:eastAsia="Arial" w:hAnsi="Arial" w:cs="Arial"/>
        </w:rPr>
        <w:t xml:space="preserve"> </w:t>
      </w:r>
      <w:r w:rsidR="66FA27C3" w:rsidRPr="01C42177">
        <w:rPr>
          <w:rFonts w:ascii="Arial" w:eastAsia="Arial" w:hAnsi="Arial" w:cs="Arial"/>
        </w:rPr>
        <w:t>community include as a priority the needs of local Māori and Pasifika disabled people and disabled people in general. Māori and Pasifika disabled are multiply disadvantaged in employment, income, and economic participation</w:t>
      </w:r>
      <w:r w:rsidRPr="01C42177">
        <w:rPr>
          <w:rStyle w:val="FootnoteReference"/>
          <w:rFonts w:ascii="Arial" w:eastAsia="Arial" w:hAnsi="Arial" w:cs="Arial"/>
        </w:rPr>
        <w:footnoteReference w:id="3"/>
      </w:r>
      <w:r w:rsidR="66FA27C3" w:rsidRPr="01C42177">
        <w:rPr>
          <w:rFonts w:ascii="Arial" w:eastAsia="Arial" w:hAnsi="Arial" w:cs="Arial"/>
        </w:rPr>
        <w:t>. Disabled people should be involved in the process of co-designing and leading programmes which promote employment and self-employment options with support from Council, Māori and Pasifika organisations and central government.</w:t>
      </w:r>
    </w:p>
    <w:p w14:paraId="4A1BD726" w14:textId="5E460942" w:rsidR="55E75F33" w:rsidRDefault="55E75F33" w:rsidP="55E75F33">
      <w:pPr>
        <w:pStyle w:val="paragraph"/>
        <w:spacing w:before="0" w:beforeAutospacing="0" w:after="0" w:afterAutospacing="0"/>
      </w:pPr>
    </w:p>
    <w:p w14:paraId="6A596215" w14:textId="393D26A8" w:rsidR="55E75F33" w:rsidRDefault="55E75F33" w:rsidP="01C42177">
      <w:pPr>
        <w:pStyle w:val="paragraph"/>
        <w:spacing w:before="0" w:beforeAutospacing="0" w:after="0" w:afterAutospacing="0"/>
      </w:pPr>
      <w:r w:rsidRPr="01C42177">
        <w:rPr>
          <w:rFonts w:ascii="Arial" w:eastAsia="Arial" w:hAnsi="Arial" w:cs="Arial"/>
          <w:b/>
          <w:bCs/>
        </w:rPr>
        <w:t xml:space="preserve">Recommendation 6: </w:t>
      </w:r>
      <w:r w:rsidRPr="01C42177">
        <w:rPr>
          <w:rFonts w:ascii="Arial" w:eastAsia="Arial" w:hAnsi="Arial" w:cs="Arial"/>
        </w:rPr>
        <w:t xml:space="preserve">DPA recommends that the needs of disabled migrant, refugee, and ethnic communities in the </w:t>
      </w:r>
      <w:proofErr w:type="spellStart"/>
      <w:r w:rsidR="00B62F04" w:rsidRPr="01C42177">
        <w:rPr>
          <w:rFonts w:ascii="Arial" w:hAnsi="Arial" w:cs="Arial"/>
        </w:rPr>
        <w:t>Māngere</w:t>
      </w:r>
      <w:proofErr w:type="spellEnd"/>
      <w:r w:rsidR="00B62F04" w:rsidRPr="01C42177">
        <w:rPr>
          <w:rFonts w:ascii="Arial" w:hAnsi="Arial" w:cs="Arial"/>
        </w:rPr>
        <w:t xml:space="preserve"> - </w:t>
      </w:r>
      <w:r w:rsidR="66FA27C3" w:rsidRPr="01C42177">
        <w:rPr>
          <w:rFonts w:ascii="Arial" w:eastAsia="Arial" w:hAnsi="Arial" w:cs="Arial"/>
        </w:rPr>
        <w:t xml:space="preserve">Ōtāhuhu community also be accounted for given the comparatively high populations of these groups who reside in the area. There are a </w:t>
      </w:r>
      <w:proofErr w:type="spellStart"/>
      <w:r w:rsidR="66FA27C3" w:rsidRPr="01C42177">
        <w:rPr>
          <w:rFonts w:ascii="Arial" w:eastAsia="Arial" w:hAnsi="Arial" w:cs="Arial"/>
        </w:rPr>
        <w:t>signficant</w:t>
      </w:r>
      <w:proofErr w:type="spellEnd"/>
      <w:r w:rsidR="66FA27C3" w:rsidRPr="01C42177">
        <w:rPr>
          <w:rFonts w:ascii="Arial" w:eastAsia="Arial" w:hAnsi="Arial" w:cs="Arial"/>
        </w:rPr>
        <w:t xml:space="preserve"> number of disabled refugees who come to Aotearoa every year. Therefore, Council, the community board and central government should support targeted programmes which promote the successful re-settlement of disabled refugees from the </w:t>
      </w:r>
      <w:proofErr w:type="spellStart"/>
      <w:r w:rsidR="00B62F04" w:rsidRPr="01C42177">
        <w:rPr>
          <w:rFonts w:ascii="Arial" w:hAnsi="Arial" w:cs="Arial"/>
        </w:rPr>
        <w:t>Māngere</w:t>
      </w:r>
      <w:proofErr w:type="spellEnd"/>
      <w:r w:rsidR="00B62F04" w:rsidRPr="01C42177">
        <w:rPr>
          <w:rFonts w:ascii="Arial" w:hAnsi="Arial" w:cs="Arial"/>
        </w:rPr>
        <w:t xml:space="preserve"> Refugee Resettlement Centre both within the area and throughout the Auckland region.</w:t>
      </w:r>
      <w:r w:rsidR="66FA27C3" w:rsidRPr="01C42177">
        <w:rPr>
          <w:rFonts w:ascii="Arial" w:eastAsia="Arial" w:hAnsi="Arial" w:cs="Arial"/>
        </w:rPr>
        <w:t xml:space="preserve"> </w:t>
      </w:r>
    </w:p>
    <w:p w14:paraId="794F6427" w14:textId="0A7FFDB1" w:rsidR="55E75F33" w:rsidRDefault="55E75F33" w:rsidP="55E75F33">
      <w:pPr>
        <w:pStyle w:val="paragraph"/>
        <w:spacing w:before="0" w:beforeAutospacing="0" w:after="0" w:afterAutospacing="0"/>
      </w:pPr>
    </w:p>
    <w:p w14:paraId="4C308A86" w14:textId="4A2EBD52" w:rsidR="55E75F33" w:rsidRDefault="55E75F33" w:rsidP="01C42177">
      <w:pPr>
        <w:pStyle w:val="paragraph"/>
        <w:spacing w:before="0" w:beforeAutospacing="0" w:after="0" w:afterAutospacing="0"/>
      </w:pPr>
      <w:r w:rsidRPr="01C42177">
        <w:rPr>
          <w:rFonts w:ascii="Arial" w:eastAsia="Arial" w:hAnsi="Arial" w:cs="Arial"/>
          <w:b/>
          <w:bCs/>
        </w:rPr>
        <w:t xml:space="preserve">Recommendation 7: </w:t>
      </w:r>
      <w:r w:rsidRPr="01C42177">
        <w:rPr>
          <w:rFonts w:ascii="Arial" w:eastAsia="Arial" w:hAnsi="Arial" w:cs="Arial"/>
        </w:rPr>
        <w:t xml:space="preserve">DPA recommends that Council fully engage with the disability community of </w:t>
      </w:r>
      <w:proofErr w:type="spellStart"/>
      <w:r w:rsidR="00B62F04" w:rsidRPr="01C42177">
        <w:rPr>
          <w:rFonts w:ascii="Arial" w:hAnsi="Arial" w:cs="Arial"/>
        </w:rPr>
        <w:t>Māngere</w:t>
      </w:r>
      <w:proofErr w:type="spellEnd"/>
      <w:r w:rsidR="00B62F04" w:rsidRPr="01C42177">
        <w:rPr>
          <w:rFonts w:ascii="Arial" w:hAnsi="Arial" w:cs="Arial"/>
        </w:rPr>
        <w:t xml:space="preserve"> - </w:t>
      </w:r>
      <w:r w:rsidR="66FA27C3" w:rsidRPr="01C42177">
        <w:rPr>
          <w:rFonts w:ascii="Arial" w:eastAsia="Arial" w:hAnsi="Arial" w:cs="Arial"/>
        </w:rPr>
        <w:t xml:space="preserve">Ōtāhuhu when co-designing all infrastructure, policies, and programmes. We note that there are plans to involve more children and young people in decision making around the future of the community and we strongly urge that this explicitly provides for the full inclusion of disabled </w:t>
      </w:r>
      <w:proofErr w:type="spellStart"/>
      <w:r w:rsidR="66FA27C3" w:rsidRPr="01C42177">
        <w:rPr>
          <w:rFonts w:ascii="Arial" w:eastAsia="Arial" w:hAnsi="Arial" w:cs="Arial"/>
        </w:rPr>
        <w:t>tamariki</w:t>
      </w:r>
      <w:proofErr w:type="spellEnd"/>
      <w:r w:rsidR="66FA27C3" w:rsidRPr="01C42177">
        <w:rPr>
          <w:rFonts w:ascii="Arial" w:eastAsia="Arial" w:hAnsi="Arial" w:cs="Arial"/>
        </w:rPr>
        <w:t xml:space="preserve"> and </w:t>
      </w:r>
      <w:proofErr w:type="spellStart"/>
      <w:r w:rsidR="66FA27C3" w:rsidRPr="01C42177">
        <w:rPr>
          <w:rFonts w:ascii="Arial" w:eastAsia="Arial" w:hAnsi="Arial" w:cs="Arial"/>
        </w:rPr>
        <w:t>rangatahi</w:t>
      </w:r>
      <w:proofErr w:type="spellEnd"/>
      <w:r w:rsidR="66FA27C3" w:rsidRPr="01C42177">
        <w:rPr>
          <w:rFonts w:ascii="Arial" w:eastAsia="Arial" w:hAnsi="Arial" w:cs="Arial"/>
        </w:rPr>
        <w:t xml:space="preserve"> in any decision making, especially those relating to the environmental, social, economic, and cultural future of the area.</w:t>
      </w:r>
    </w:p>
    <w:p w14:paraId="7F2EA05A" w14:textId="77777777" w:rsidR="006E359A" w:rsidRDefault="006E359A" w:rsidP="006E359A">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eop"/>
          <w:rFonts w:ascii="Arial Rounded MT Bold" w:hAnsi="Arial Rounded MT Bold" w:cs="Segoe UI"/>
          <w:color w:val="002060"/>
          <w:sz w:val="36"/>
          <w:szCs w:val="36"/>
        </w:rPr>
        <w:t> </w:t>
      </w:r>
    </w:p>
    <w:p w14:paraId="3ACA8C44" w14:textId="77777777" w:rsidR="006E359A" w:rsidRDefault="006E359A" w:rsidP="006E359A">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normaltextrun"/>
          <w:rFonts w:ascii="Arial Rounded MT Bold" w:hAnsi="Arial Rounded MT Bold" w:cs="Segoe UI"/>
          <w:b/>
          <w:bCs/>
          <w:color w:val="002060"/>
          <w:sz w:val="36"/>
          <w:szCs w:val="36"/>
          <w:shd w:val="clear" w:color="auto" w:fill="FFFFFF"/>
        </w:rPr>
        <w:t>Conclusion</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0773D204" w14:textId="77777777" w:rsidR="006E359A" w:rsidRDefault="006E359A" w:rsidP="006E35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1070FE" w14:textId="2B812DEF" w:rsidR="00A60C5F" w:rsidRDefault="55E75F33" w:rsidP="01C42177">
      <w:pPr>
        <w:rPr>
          <w:rFonts w:ascii="Arial" w:eastAsia="Arial" w:hAnsi="Arial" w:cs="Arial"/>
          <w:sz w:val="24"/>
          <w:szCs w:val="24"/>
        </w:rPr>
      </w:pPr>
      <w:r w:rsidRPr="01C42177">
        <w:rPr>
          <w:rFonts w:ascii="Arial" w:eastAsia="Arial" w:hAnsi="Arial" w:cs="Arial"/>
          <w:sz w:val="24"/>
          <w:szCs w:val="24"/>
        </w:rPr>
        <w:t xml:space="preserve">DPA welcomes this plan as one that will helpfully drive the </w:t>
      </w:r>
      <w:proofErr w:type="spellStart"/>
      <w:r w:rsidR="00B62F04" w:rsidRPr="01C42177">
        <w:rPr>
          <w:rFonts w:ascii="Arial" w:hAnsi="Arial" w:cs="Arial"/>
          <w:sz w:val="24"/>
          <w:szCs w:val="24"/>
        </w:rPr>
        <w:t>Māngere</w:t>
      </w:r>
      <w:proofErr w:type="spellEnd"/>
      <w:r w:rsidR="00B62F04" w:rsidRPr="01C42177">
        <w:rPr>
          <w:rFonts w:ascii="Arial" w:hAnsi="Arial" w:cs="Arial"/>
          <w:sz w:val="24"/>
          <w:szCs w:val="24"/>
        </w:rPr>
        <w:t xml:space="preserve"> -</w:t>
      </w:r>
      <w:r w:rsidR="00B62F04" w:rsidRPr="01C42177">
        <w:rPr>
          <w:rFonts w:ascii="Arial" w:hAnsi="Arial" w:cs="Arial"/>
        </w:rPr>
        <w:t xml:space="preserve"> </w:t>
      </w:r>
      <w:r w:rsidR="66FA27C3" w:rsidRPr="01C42177">
        <w:rPr>
          <w:rFonts w:ascii="Arial" w:eastAsia="Arial" w:hAnsi="Arial" w:cs="Arial"/>
          <w:sz w:val="24"/>
          <w:szCs w:val="24"/>
        </w:rPr>
        <w:t xml:space="preserve">Ōtāhuhu community’s sustainable development over the next decades. As the area faces up to the challenges of bridging the issues created by greater social and economic inequity, climate change and demographic change, our ardent desire is that the voices of disabled people in the area are heard in all decisions which impact on it. DPA, through our Regional Policy Advisor and Policy Team, are available to facilitate any dialogue and distribute any information to DPA local members in the area around this plan. Our Regional Policy Advisor’s contact details are on the cover page of this </w:t>
      </w:r>
      <w:proofErr w:type="gramStart"/>
      <w:r w:rsidR="66FA27C3" w:rsidRPr="01C42177">
        <w:rPr>
          <w:rFonts w:ascii="Arial" w:eastAsia="Arial" w:hAnsi="Arial" w:cs="Arial"/>
          <w:sz w:val="24"/>
          <w:szCs w:val="24"/>
        </w:rPr>
        <w:t>submission</w:t>
      </w:r>
      <w:proofErr w:type="gramEnd"/>
      <w:r w:rsidR="66FA27C3" w:rsidRPr="01C42177">
        <w:rPr>
          <w:rFonts w:ascii="Arial" w:eastAsia="Arial" w:hAnsi="Arial" w:cs="Arial"/>
          <w:sz w:val="24"/>
          <w:szCs w:val="24"/>
        </w:rPr>
        <w:t xml:space="preserve"> and he can be reached out to for this purpose.</w:t>
      </w:r>
    </w:p>
    <w:sectPr w:rsidR="00A60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1D8B" w14:textId="77777777" w:rsidR="00F821D8" w:rsidRDefault="00F821D8">
      <w:pPr>
        <w:spacing w:after="0" w:line="240" w:lineRule="auto"/>
      </w:pPr>
      <w:r>
        <w:separator/>
      </w:r>
    </w:p>
  </w:endnote>
  <w:endnote w:type="continuationSeparator" w:id="0">
    <w:p w14:paraId="096A4C5F" w14:textId="77777777" w:rsidR="00F821D8" w:rsidRDefault="00F8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A7D5" w14:textId="77777777" w:rsidR="00F821D8" w:rsidRDefault="00F821D8">
      <w:pPr>
        <w:spacing w:after="0" w:line="240" w:lineRule="auto"/>
      </w:pPr>
      <w:r>
        <w:separator/>
      </w:r>
    </w:p>
  </w:footnote>
  <w:footnote w:type="continuationSeparator" w:id="0">
    <w:p w14:paraId="65F519CD" w14:textId="77777777" w:rsidR="00F821D8" w:rsidRDefault="00F821D8">
      <w:pPr>
        <w:spacing w:after="0" w:line="240" w:lineRule="auto"/>
      </w:pPr>
      <w:r>
        <w:continuationSeparator/>
      </w:r>
    </w:p>
  </w:footnote>
  <w:footnote w:id="1">
    <w:p w14:paraId="4B0DA5AC" w14:textId="6D787E4C" w:rsidR="01C42177" w:rsidRDefault="01C42177" w:rsidP="01C42177">
      <w:pPr>
        <w:pStyle w:val="FootnoteText"/>
      </w:pPr>
      <w:r w:rsidRPr="01C42177">
        <w:rPr>
          <w:rStyle w:val="FootnoteReference"/>
        </w:rPr>
        <w:footnoteRef/>
      </w:r>
      <w:r w:rsidRPr="01C42177">
        <w:t xml:space="preserve"> </w:t>
      </w:r>
      <w:hyperlink r:id="rId1">
        <w:r w:rsidRPr="01C42177">
          <w:rPr>
            <w:rStyle w:val="Hyperlink"/>
          </w:rPr>
          <w:t>Disability survey: 2013 | Stats NZ</w:t>
        </w:r>
      </w:hyperlink>
    </w:p>
  </w:footnote>
  <w:footnote w:id="2">
    <w:p w14:paraId="4A6E5173" w14:textId="4646422A" w:rsidR="01C42177" w:rsidRDefault="01C42177" w:rsidP="01C42177">
      <w:pPr>
        <w:pStyle w:val="FootnoteText"/>
      </w:pPr>
      <w:r w:rsidRPr="01C42177">
        <w:rPr>
          <w:rStyle w:val="FootnoteReference"/>
        </w:rPr>
        <w:footnoteRef/>
      </w:r>
      <w:r w:rsidRPr="01C42177">
        <w:t xml:space="preserve"> </w:t>
      </w:r>
      <w:hyperlink r:id="rId2">
        <w:r w:rsidRPr="01C42177">
          <w:rPr>
            <w:rStyle w:val="Hyperlink"/>
          </w:rPr>
          <w:t>Home | Lifemark</w:t>
        </w:r>
      </w:hyperlink>
    </w:p>
    <w:p w14:paraId="33327D48" w14:textId="3CDBEFDE" w:rsidR="01C42177" w:rsidRDefault="01C42177" w:rsidP="01C42177">
      <w:pPr>
        <w:pStyle w:val="FootnoteText"/>
      </w:pPr>
    </w:p>
  </w:footnote>
  <w:footnote w:id="3">
    <w:p w14:paraId="1EABA4E2" w14:textId="5259B8AA" w:rsidR="01C42177" w:rsidRDefault="01C42177" w:rsidP="01C42177">
      <w:pPr>
        <w:pStyle w:val="FootnoteText"/>
      </w:pPr>
      <w:r w:rsidRPr="01C42177">
        <w:rPr>
          <w:rStyle w:val="FootnoteReference"/>
        </w:rPr>
        <w:footnoteRef/>
      </w:r>
      <w:r w:rsidRPr="01C42177">
        <w:t xml:space="preserve"> </w:t>
      </w:r>
      <w:hyperlink r:id="rId3">
        <w:r w:rsidRPr="01C42177">
          <w:rPr>
            <w:rStyle w:val="Hyperlink"/>
          </w:rPr>
          <w:t>Disability | Stats NZ</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526"/>
    <w:multiLevelType w:val="multilevel"/>
    <w:tmpl w:val="26B2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C24EE"/>
    <w:multiLevelType w:val="multilevel"/>
    <w:tmpl w:val="FD46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F23B4"/>
    <w:multiLevelType w:val="multilevel"/>
    <w:tmpl w:val="AD1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66C34"/>
    <w:multiLevelType w:val="multilevel"/>
    <w:tmpl w:val="A3B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471EC2"/>
    <w:multiLevelType w:val="hybridMultilevel"/>
    <w:tmpl w:val="74FC6DBA"/>
    <w:lvl w:ilvl="0" w:tplc="FC025F14">
      <w:start w:val="1"/>
      <w:numFmt w:val="bullet"/>
      <w:lvlText w:val="·"/>
      <w:lvlJc w:val="left"/>
      <w:pPr>
        <w:ind w:left="720" w:hanging="360"/>
      </w:pPr>
      <w:rPr>
        <w:rFonts w:ascii="Symbol" w:hAnsi="Symbol" w:hint="default"/>
      </w:rPr>
    </w:lvl>
    <w:lvl w:ilvl="1" w:tplc="FFB21C14">
      <w:start w:val="1"/>
      <w:numFmt w:val="bullet"/>
      <w:lvlText w:val="o"/>
      <w:lvlJc w:val="left"/>
      <w:pPr>
        <w:ind w:left="1440" w:hanging="360"/>
      </w:pPr>
      <w:rPr>
        <w:rFonts w:ascii="Courier New" w:hAnsi="Courier New" w:hint="default"/>
      </w:rPr>
    </w:lvl>
    <w:lvl w:ilvl="2" w:tplc="7F9CFF70">
      <w:start w:val="1"/>
      <w:numFmt w:val="bullet"/>
      <w:lvlText w:val=""/>
      <w:lvlJc w:val="left"/>
      <w:pPr>
        <w:ind w:left="2160" w:hanging="360"/>
      </w:pPr>
      <w:rPr>
        <w:rFonts w:ascii="Wingdings" w:hAnsi="Wingdings" w:hint="default"/>
      </w:rPr>
    </w:lvl>
    <w:lvl w:ilvl="3" w:tplc="2592B41A">
      <w:start w:val="1"/>
      <w:numFmt w:val="bullet"/>
      <w:lvlText w:val=""/>
      <w:lvlJc w:val="left"/>
      <w:pPr>
        <w:ind w:left="2880" w:hanging="360"/>
      </w:pPr>
      <w:rPr>
        <w:rFonts w:ascii="Symbol" w:hAnsi="Symbol" w:hint="default"/>
      </w:rPr>
    </w:lvl>
    <w:lvl w:ilvl="4" w:tplc="E222D92C">
      <w:start w:val="1"/>
      <w:numFmt w:val="bullet"/>
      <w:lvlText w:val="o"/>
      <w:lvlJc w:val="left"/>
      <w:pPr>
        <w:ind w:left="3600" w:hanging="360"/>
      </w:pPr>
      <w:rPr>
        <w:rFonts w:ascii="Courier New" w:hAnsi="Courier New" w:hint="default"/>
      </w:rPr>
    </w:lvl>
    <w:lvl w:ilvl="5" w:tplc="1F288408">
      <w:start w:val="1"/>
      <w:numFmt w:val="bullet"/>
      <w:lvlText w:val=""/>
      <w:lvlJc w:val="left"/>
      <w:pPr>
        <w:ind w:left="4320" w:hanging="360"/>
      </w:pPr>
      <w:rPr>
        <w:rFonts w:ascii="Wingdings" w:hAnsi="Wingdings" w:hint="default"/>
      </w:rPr>
    </w:lvl>
    <w:lvl w:ilvl="6" w:tplc="C0EEFD6A">
      <w:start w:val="1"/>
      <w:numFmt w:val="bullet"/>
      <w:lvlText w:val=""/>
      <w:lvlJc w:val="left"/>
      <w:pPr>
        <w:ind w:left="5040" w:hanging="360"/>
      </w:pPr>
      <w:rPr>
        <w:rFonts w:ascii="Symbol" w:hAnsi="Symbol" w:hint="default"/>
      </w:rPr>
    </w:lvl>
    <w:lvl w:ilvl="7" w:tplc="81A4F590">
      <w:start w:val="1"/>
      <w:numFmt w:val="bullet"/>
      <w:lvlText w:val="o"/>
      <w:lvlJc w:val="left"/>
      <w:pPr>
        <w:ind w:left="5760" w:hanging="360"/>
      </w:pPr>
      <w:rPr>
        <w:rFonts w:ascii="Courier New" w:hAnsi="Courier New" w:hint="default"/>
      </w:rPr>
    </w:lvl>
    <w:lvl w:ilvl="8" w:tplc="4650EBD6">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9A"/>
    <w:rsid w:val="000A7DE5"/>
    <w:rsid w:val="00245720"/>
    <w:rsid w:val="0040F5AF"/>
    <w:rsid w:val="006E359A"/>
    <w:rsid w:val="00A60C5F"/>
    <w:rsid w:val="00B62F04"/>
    <w:rsid w:val="00F821D8"/>
    <w:rsid w:val="01038354"/>
    <w:rsid w:val="01C42177"/>
    <w:rsid w:val="01DCC610"/>
    <w:rsid w:val="024CD812"/>
    <w:rsid w:val="027A8913"/>
    <w:rsid w:val="02862B58"/>
    <w:rsid w:val="030B8E9B"/>
    <w:rsid w:val="0421FBB9"/>
    <w:rsid w:val="04A75EFC"/>
    <w:rsid w:val="050F793C"/>
    <w:rsid w:val="055759F0"/>
    <w:rsid w:val="05BDCC1A"/>
    <w:rsid w:val="07618A01"/>
    <w:rsid w:val="0832DF37"/>
    <w:rsid w:val="08FD5A62"/>
    <w:rsid w:val="098EC6A6"/>
    <w:rsid w:val="09CEAF98"/>
    <w:rsid w:val="0C34FB24"/>
    <w:rsid w:val="1039418E"/>
    <w:rsid w:val="10571979"/>
    <w:rsid w:val="112516FB"/>
    <w:rsid w:val="11636C56"/>
    <w:rsid w:val="116C11BB"/>
    <w:rsid w:val="122C2119"/>
    <w:rsid w:val="12C596EA"/>
    <w:rsid w:val="14A198DD"/>
    <w:rsid w:val="1511623F"/>
    <w:rsid w:val="155CD13F"/>
    <w:rsid w:val="1799080D"/>
    <w:rsid w:val="183842A0"/>
    <w:rsid w:val="19750A00"/>
    <w:rsid w:val="19FDFBBF"/>
    <w:rsid w:val="1B7BB62D"/>
    <w:rsid w:val="1B7F9420"/>
    <w:rsid w:val="1CFE9C39"/>
    <w:rsid w:val="1DF70EBA"/>
    <w:rsid w:val="20363CFB"/>
    <w:rsid w:val="228F1FDA"/>
    <w:rsid w:val="23277039"/>
    <w:rsid w:val="23B69EE5"/>
    <w:rsid w:val="24E475E9"/>
    <w:rsid w:val="265E3C1A"/>
    <w:rsid w:val="2680464A"/>
    <w:rsid w:val="26CC9BCA"/>
    <w:rsid w:val="28686C2B"/>
    <w:rsid w:val="2955E9AE"/>
    <w:rsid w:val="2A043C8C"/>
    <w:rsid w:val="2F15303E"/>
    <w:rsid w:val="338BEF0D"/>
    <w:rsid w:val="34DC6454"/>
    <w:rsid w:val="381897A2"/>
    <w:rsid w:val="387E8FF5"/>
    <w:rsid w:val="3AEBB58C"/>
    <w:rsid w:val="3BDA8AE9"/>
    <w:rsid w:val="3C8785ED"/>
    <w:rsid w:val="3E2B43D4"/>
    <w:rsid w:val="4064D738"/>
    <w:rsid w:val="41771F5D"/>
    <w:rsid w:val="4312EFBE"/>
    <w:rsid w:val="449A8558"/>
    <w:rsid w:val="44F6DD41"/>
    <w:rsid w:val="45C68C57"/>
    <w:rsid w:val="45E1CD59"/>
    <w:rsid w:val="46316823"/>
    <w:rsid w:val="47C165B9"/>
    <w:rsid w:val="48FE2D19"/>
    <w:rsid w:val="4A7C39A5"/>
    <w:rsid w:val="4A84803F"/>
    <w:rsid w:val="4AF9067B"/>
    <w:rsid w:val="4E42BF78"/>
    <w:rsid w:val="4EDC1942"/>
    <w:rsid w:val="4F17149E"/>
    <w:rsid w:val="4F781DAF"/>
    <w:rsid w:val="4FBF6014"/>
    <w:rsid w:val="52874B8A"/>
    <w:rsid w:val="543EFD51"/>
    <w:rsid w:val="55865622"/>
    <w:rsid w:val="55E75F33"/>
    <w:rsid w:val="562906BB"/>
    <w:rsid w:val="57C4D71C"/>
    <w:rsid w:val="58BDF6E4"/>
    <w:rsid w:val="58D71F41"/>
    <w:rsid w:val="5CABD80A"/>
    <w:rsid w:val="5F3225FE"/>
    <w:rsid w:val="60406928"/>
    <w:rsid w:val="63EC6EC4"/>
    <w:rsid w:val="64059721"/>
    <w:rsid w:val="646A19F9"/>
    <w:rsid w:val="65883F25"/>
    <w:rsid w:val="65A46772"/>
    <w:rsid w:val="6652BA50"/>
    <w:rsid w:val="667C0218"/>
    <w:rsid w:val="66FA27C3"/>
    <w:rsid w:val="67E2E86C"/>
    <w:rsid w:val="68DC0834"/>
    <w:rsid w:val="6BBF853D"/>
    <w:rsid w:val="6C278952"/>
    <w:rsid w:val="6FB5349C"/>
    <w:rsid w:val="7201A7DD"/>
    <w:rsid w:val="7266C22D"/>
    <w:rsid w:val="7282EA7A"/>
    <w:rsid w:val="7480005A"/>
    <w:rsid w:val="75BA8B3C"/>
    <w:rsid w:val="76CBCBAF"/>
    <w:rsid w:val="786E27D5"/>
    <w:rsid w:val="7A09F836"/>
    <w:rsid w:val="7ACC2134"/>
    <w:rsid w:val="7D4198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6BEE"/>
  <w15:chartTrackingRefBased/>
  <w15:docId w15:val="{9E09AC0C-2531-4CAF-B434-F85BB105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E359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E359A"/>
  </w:style>
  <w:style w:type="character" w:customStyle="1" w:styleId="eop">
    <w:name w:val="eop"/>
    <w:basedOn w:val="DefaultParagraphFont"/>
    <w:rsid w:val="006E359A"/>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0109">
      <w:bodyDiv w:val="1"/>
      <w:marLeft w:val="0"/>
      <w:marRight w:val="0"/>
      <w:marTop w:val="0"/>
      <w:marBottom w:val="0"/>
      <w:divBdr>
        <w:top w:val="none" w:sz="0" w:space="0" w:color="auto"/>
        <w:left w:val="none" w:sz="0" w:space="0" w:color="auto"/>
        <w:bottom w:val="none" w:sz="0" w:space="0" w:color="auto"/>
        <w:right w:val="none" w:sz="0" w:space="0" w:color="auto"/>
      </w:divBdr>
      <w:divsChild>
        <w:div w:id="1696426146">
          <w:marLeft w:val="0"/>
          <w:marRight w:val="0"/>
          <w:marTop w:val="0"/>
          <w:marBottom w:val="0"/>
          <w:divBdr>
            <w:top w:val="none" w:sz="0" w:space="0" w:color="auto"/>
            <w:left w:val="none" w:sz="0" w:space="0" w:color="auto"/>
            <w:bottom w:val="none" w:sz="0" w:space="0" w:color="auto"/>
            <w:right w:val="none" w:sz="0" w:space="0" w:color="auto"/>
          </w:divBdr>
        </w:div>
        <w:div w:id="1219786368">
          <w:marLeft w:val="0"/>
          <w:marRight w:val="0"/>
          <w:marTop w:val="0"/>
          <w:marBottom w:val="0"/>
          <w:divBdr>
            <w:top w:val="none" w:sz="0" w:space="0" w:color="auto"/>
            <w:left w:val="none" w:sz="0" w:space="0" w:color="auto"/>
            <w:bottom w:val="none" w:sz="0" w:space="0" w:color="auto"/>
            <w:right w:val="none" w:sz="0" w:space="0" w:color="auto"/>
          </w:divBdr>
        </w:div>
        <w:div w:id="1164005191">
          <w:marLeft w:val="0"/>
          <w:marRight w:val="0"/>
          <w:marTop w:val="0"/>
          <w:marBottom w:val="0"/>
          <w:divBdr>
            <w:top w:val="none" w:sz="0" w:space="0" w:color="auto"/>
            <w:left w:val="none" w:sz="0" w:space="0" w:color="auto"/>
            <w:bottom w:val="none" w:sz="0" w:space="0" w:color="auto"/>
            <w:right w:val="none" w:sz="0" w:space="0" w:color="auto"/>
          </w:divBdr>
        </w:div>
        <w:div w:id="1744988580">
          <w:marLeft w:val="0"/>
          <w:marRight w:val="0"/>
          <w:marTop w:val="0"/>
          <w:marBottom w:val="0"/>
          <w:divBdr>
            <w:top w:val="none" w:sz="0" w:space="0" w:color="auto"/>
            <w:left w:val="none" w:sz="0" w:space="0" w:color="auto"/>
            <w:bottom w:val="none" w:sz="0" w:space="0" w:color="auto"/>
            <w:right w:val="none" w:sz="0" w:space="0" w:color="auto"/>
          </w:divBdr>
        </w:div>
        <w:div w:id="1525751544">
          <w:marLeft w:val="0"/>
          <w:marRight w:val="0"/>
          <w:marTop w:val="0"/>
          <w:marBottom w:val="0"/>
          <w:divBdr>
            <w:top w:val="none" w:sz="0" w:space="0" w:color="auto"/>
            <w:left w:val="none" w:sz="0" w:space="0" w:color="auto"/>
            <w:bottom w:val="none" w:sz="0" w:space="0" w:color="auto"/>
            <w:right w:val="none" w:sz="0" w:space="0" w:color="auto"/>
          </w:divBdr>
        </w:div>
        <w:div w:id="767966904">
          <w:marLeft w:val="0"/>
          <w:marRight w:val="0"/>
          <w:marTop w:val="0"/>
          <w:marBottom w:val="0"/>
          <w:divBdr>
            <w:top w:val="none" w:sz="0" w:space="0" w:color="auto"/>
            <w:left w:val="none" w:sz="0" w:space="0" w:color="auto"/>
            <w:bottom w:val="none" w:sz="0" w:space="0" w:color="auto"/>
            <w:right w:val="none" w:sz="0" w:space="0" w:color="auto"/>
          </w:divBdr>
        </w:div>
        <w:div w:id="1037971775">
          <w:marLeft w:val="0"/>
          <w:marRight w:val="0"/>
          <w:marTop w:val="0"/>
          <w:marBottom w:val="0"/>
          <w:divBdr>
            <w:top w:val="none" w:sz="0" w:space="0" w:color="auto"/>
            <w:left w:val="none" w:sz="0" w:space="0" w:color="auto"/>
            <w:bottom w:val="none" w:sz="0" w:space="0" w:color="auto"/>
            <w:right w:val="none" w:sz="0" w:space="0" w:color="auto"/>
          </w:divBdr>
        </w:div>
        <w:div w:id="1297487389">
          <w:marLeft w:val="0"/>
          <w:marRight w:val="0"/>
          <w:marTop w:val="0"/>
          <w:marBottom w:val="0"/>
          <w:divBdr>
            <w:top w:val="none" w:sz="0" w:space="0" w:color="auto"/>
            <w:left w:val="none" w:sz="0" w:space="0" w:color="auto"/>
            <w:bottom w:val="none" w:sz="0" w:space="0" w:color="auto"/>
            <w:right w:val="none" w:sz="0" w:space="0" w:color="auto"/>
          </w:divBdr>
        </w:div>
        <w:div w:id="1620724083">
          <w:marLeft w:val="0"/>
          <w:marRight w:val="0"/>
          <w:marTop w:val="0"/>
          <w:marBottom w:val="0"/>
          <w:divBdr>
            <w:top w:val="none" w:sz="0" w:space="0" w:color="auto"/>
            <w:left w:val="none" w:sz="0" w:space="0" w:color="auto"/>
            <w:bottom w:val="none" w:sz="0" w:space="0" w:color="auto"/>
            <w:right w:val="none" w:sz="0" w:space="0" w:color="auto"/>
          </w:divBdr>
        </w:div>
        <w:div w:id="1853102290">
          <w:marLeft w:val="0"/>
          <w:marRight w:val="0"/>
          <w:marTop w:val="0"/>
          <w:marBottom w:val="0"/>
          <w:divBdr>
            <w:top w:val="none" w:sz="0" w:space="0" w:color="auto"/>
            <w:left w:val="none" w:sz="0" w:space="0" w:color="auto"/>
            <w:bottom w:val="none" w:sz="0" w:space="0" w:color="auto"/>
            <w:right w:val="none" w:sz="0" w:space="0" w:color="auto"/>
          </w:divBdr>
        </w:div>
        <w:div w:id="1263489387">
          <w:marLeft w:val="0"/>
          <w:marRight w:val="0"/>
          <w:marTop w:val="0"/>
          <w:marBottom w:val="0"/>
          <w:divBdr>
            <w:top w:val="none" w:sz="0" w:space="0" w:color="auto"/>
            <w:left w:val="none" w:sz="0" w:space="0" w:color="auto"/>
            <w:bottom w:val="none" w:sz="0" w:space="0" w:color="auto"/>
            <w:right w:val="none" w:sz="0" w:space="0" w:color="auto"/>
          </w:divBdr>
        </w:div>
        <w:div w:id="413282952">
          <w:marLeft w:val="0"/>
          <w:marRight w:val="0"/>
          <w:marTop w:val="0"/>
          <w:marBottom w:val="0"/>
          <w:divBdr>
            <w:top w:val="none" w:sz="0" w:space="0" w:color="auto"/>
            <w:left w:val="none" w:sz="0" w:space="0" w:color="auto"/>
            <w:bottom w:val="none" w:sz="0" w:space="0" w:color="auto"/>
            <w:right w:val="none" w:sz="0" w:space="0" w:color="auto"/>
          </w:divBdr>
        </w:div>
        <w:div w:id="896166713">
          <w:marLeft w:val="0"/>
          <w:marRight w:val="0"/>
          <w:marTop w:val="0"/>
          <w:marBottom w:val="0"/>
          <w:divBdr>
            <w:top w:val="none" w:sz="0" w:space="0" w:color="auto"/>
            <w:left w:val="none" w:sz="0" w:space="0" w:color="auto"/>
            <w:bottom w:val="none" w:sz="0" w:space="0" w:color="auto"/>
            <w:right w:val="none" w:sz="0" w:space="0" w:color="auto"/>
          </w:divBdr>
        </w:div>
        <w:div w:id="412707194">
          <w:marLeft w:val="0"/>
          <w:marRight w:val="0"/>
          <w:marTop w:val="0"/>
          <w:marBottom w:val="0"/>
          <w:divBdr>
            <w:top w:val="none" w:sz="0" w:space="0" w:color="auto"/>
            <w:left w:val="none" w:sz="0" w:space="0" w:color="auto"/>
            <w:bottom w:val="none" w:sz="0" w:space="0" w:color="auto"/>
            <w:right w:val="none" w:sz="0" w:space="0" w:color="auto"/>
          </w:divBdr>
        </w:div>
        <w:div w:id="105275735">
          <w:marLeft w:val="0"/>
          <w:marRight w:val="0"/>
          <w:marTop w:val="0"/>
          <w:marBottom w:val="0"/>
          <w:divBdr>
            <w:top w:val="none" w:sz="0" w:space="0" w:color="auto"/>
            <w:left w:val="none" w:sz="0" w:space="0" w:color="auto"/>
            <w:bottom w:val="none" w:sz="0" w:space="0" w:color="auto"/>
            <w:right w:val="none" w:sz="0" w:space="0" w:color="auto"/>
          </w:divBdr>
        </w:div>
        <w:div w:id="1566842412">
          <w:marLeft w:val="0"/>
          <w:marRight w:val="0"/>
          <w:marTop w:val="0"/>
          <w:marBottom w:val="0"/>
          <w:divBdr>
            <w:top w:val="none" w:sz="0" w:space="0" w:color="auto"/>
            <w:left w:val="none" w:sz="0" w:space="0" w:color="auto"/>
            <w:bottom w:val="none" w:sz="0" w:space="0" w:color="auto"/>
            <w:right w:val="none" w:sz="0" w:space="0" w:color="auto"/>
          </w:divBdr>
        </w:div>
        <w:div w:id="416558891">
          <w:marLeft w:val="0"/>
          <w:marRight w:val="0"/>
          <w:marTop w:val="0"/>
          <w:marBottom w:val="0"/>
          <w:divBdr>
            <w:top w:val="none" w:sz="0" w:space="0" w:color="auto"/>
            <w:left w:val="none" w:sz="0" w:space="0" w:color="auto"/>
            <w:bottom w:val="none" w:sz="0" w:space="0" w:color="auto"/>
            <w:right w:val="none" w:sz="0" w:space="0" w:color="auto"/>
          </w:divBdr>
        </w:div>
        <w:div w:id="644746300">
          <w:marLeft w:val="0"/>
          <w:marRight w:val="0"/>
          <w:marTop w:val="0"/>
          <w:marBottom w:val="0"/>
          <w:divBdr>
            <w:top w:val="none" w:sz="0" w:space="0" w:color="auto"/>
            <w:left w:val="none" w:sz="0" w:space="0" w:color="auto"/>
            <w:bottom w:val="none" w:sz="0" w:space="0" w:color="auto"/>
            <w:right w:val="none" w:sz="0" w:space="0" w:color="auto"/>
          </w:divBdr>
        </w:div>
        <w:div w:id="1800297764">
          <w:marLeft w:val="0"/>
          <w:marRight w:val="0"/>
          <w:marTop w:val="0"/>
          <w:marBottom w:val="0"/>
          <w:divBdr>
            <w:top w:val="none" w:sz="0" w:space="0" w:color="auto"/>
            <w:left w:val="none" w:sz="0" w:space="0" w:color="auto"/>
            <w:bottom w:val="none" w:sz="0" w:space="0" w:color="auto"/>
            <w:right w:val="none" w:sz="0" w:space="0" w:color="auto"/>
          </w:divBdr>
        </w:div>
        <w:div w:id="1587810210">
          <w:marLeft w:val="0"/>
          <w:marRight w:val="0"/>
          <w:marTop w:val="0"/>
          <w:marBottom w:val="0"/>
          <w:divBdr>
            <w:top w:val="none" w:sz="0" w:space="0" w:color="auto"/>
            <w:left w:val="none" w:sz="0" w:space="0" w:color="auto"/>
            <w:bottom w:val="none" w:sz="0" w:space="0" w:color="auto"/>
            <w:right w:val="none" w:sz="0" w:space="0" w:color="auto"/>
          </w:divBdr>
        </w:div>
        <w:div w:id="878706767">
          <w:marLeft w:val="0"/>
          <w:marRight w:val="0"/>
          <w:marTop w:val="0"/>
          <w:marBottom w:val="0"/>
          <w:divBdr>
            <w:top w:val="none" w:sz="0" w:space="0" w:color="auto"/>
            <w:left w:val="none" w:sz="0" w:space="0" w:color="auto"/>
            <w:bottom w:val="none" w:sz="0" w:space="0" w:color="auto"/>
            <w:right w:val="none" w:sz="0" w:space="0" w:color="auto"/>
          </w:divBdr>
        </w:div>
        <w:div w:id="1656717170">
          <w:marLeft w:val="0"/>
          <w:marRight w:val="0"/>
          <w:marTop w:val="0"/>
          <w:marBottom w:val="0"/>
          <w:divBdr>
            <w:top w:val="none" w:sz="0" w:space="0" w:color="auto"/>
            <w:left w:val="none" w:sz="0" w:space="0" w:color="auto"/>
            <w:bottom w:val="none" w:sz="0" w:space="0" w:color="auto"/>
            <w:right w:val="none" w:sz="0" w:space="0" w:color="auto"/>
          </w:divBdr>
        </w:div>
        <w:div w:id="2028286059">
          <w:marLeft w:val="0"/>
          <w:marRight w:val="0"/>
          <w:marTop w:val="0"/>
          <w:marBottom w:val="0"/>
          <w:divBdr>
            <w:top w:val="none" w:sz="0" w:space="0" w:color="auto"/>
            <w:left w:val="none" w:sz="0" w:space="0" w:color="auto"/>
            <w:bottom w:val="none" w:sz="0" w:space="0" w:color="auto"/>
            <w:right w:val="none" w:sz="0" w:space="0" w:color="auto"/>
          </w:divBdr>
        </w:div>
        <w:div w:id="101582543">
          <w:marLeft w:val="0"/>
          <w:marRight w:val="0"/>
          <w:marTop w:val="0"/>
          <w:marBottom w:val="0"/>
          <w:divBdr>
            <w:top w:val="none" w:sz="0" w:space="0" w:color="auto"/>
            <w:left w:val="none" w:sz="0" w:space="0" w:color="auto"/>
            <w:bottom w:val="none" w:sz="0" w:space="0" w:color="auto"/>
            <w:right w:val="none" w:sz="0" w:space="0" w:color="auto"/>
          </w:divBdr>
        </w:div>
        <w:div w:id="1149522370">
          <w:marLeft w:val="0"/>
          <w:marRight w:val="0"/>
          <w:marTop w:val="0"/>
          <w:marBottom w:val="0"/>
          <w:divBdr>
            <w:top w:val="none" w:sz="0" w:space="0" w:color="auto"/>
            <w:left w:val="none" w:sz="0" w:space="0" w:color="auto"/>
            <w:bottom w:val="none" w:sz="0" w:space="0" w:color="auto"/>
            <w:right w:val="none" w:sz="0" w:space="0" w:color="auto"/>
          </w:divBdr>
        </w:div>
        <w:div w:id="702292547">
          <w:marLeft w:val="0"/>
          <w:marRight w:val="0"/>
          <w:marTop w:val="0"/>
          <w:marBottom w:val="0"/>
          <w:divBdr>
            <w:top w:val="none" w:sz="0" w:space="0" w:color="auto"/>
            <w:left w:val="none" w:sz="0" w:space="0" w:color="auto"/>
            <w:bottom w:val="none" w:sz="0" w:space="0" w:color="auto"/>
            <w:right w:val="none" w:sz="0" w:space="0" w:color="auto"/>
          </w:divBdr>
        </w:div>
        <w:div w:id="104734528">
          <w:marLeft w:val="0"/>
          <w:marRight w:val="0"/>
          <w:marTop w:val="0"/>
          <w:marBottom w:val="0"/>
          <w:divBdr>
            <w:top w:val="none" w:sz="0" w:space="0" w:color="auto"/>
            <w:left w:val="none" w:sz="0" w:space="0" w:color="auto"/>
            <w:bottom w:val="none" w:sz="0" w:space="0" w:color="auto"/>
            <w:right w:val="none" w:sz="0" w:space="0" w:color="auto"/>
          </w:divBdr>
        </w:div>
        <w:div w:id="1608730369">
          <w:marLeft w:val="0"/>
          <w:marRight w:val="0"/>
          <w:marTop w:val="0"/>
          <w:marBottom w:val="0"/>
          <w:divBdr>
            <w:top w:val="none" w:sz="0" w:space="0" w:color="auto"/>
            <w:left w:val="none" w:sz="0" w:space="0" w:color="auto"/>
            <w:bottom w:val="none" w:sz="0" w:space="0" w:color="auto"/>
            <w:right w:val="none" w:sz="0" w:space="0" w:color="auto"/>
          </w:divBdr>
        </w:div>
        <w:div w:id="451245025">
          <w:marLeft w:val="0"/>
          <w:marRight w:val="0"/>
          <w:marTop w:val="0"/>
          <w:marBottom w:val="0"/>
          <w:divBdr>
            <w:top w:val="none" w:sz="0" w:space="0" w:color="auto"/>
            <w:left w:val="none" w:sz="0" w:space="0" w:color="auto"/>
            <w:bottom w:val="none" w:sz="0" w:space="0" w:color="auto"/>
            <w:right w:val="none" w:sz="0" w:space="0" w:color="auto"/>
          </w:divBdr>
        </w:div>
        <w:div w:id="834689236">
          <w:marLeft w:val="0"/>
          <w:marRight w:val="0"/>
          <w:marTop w:val="0"/>
          <w:marBottom w:val="0"/>
          <w:divBdr>
            <w:top w:val="none" w:sz="0" w:space="0" w:color="auto"/>
            <w:left w:val="none" w:sz="0" w:space="0" w:color="auto"/>
            <w:bottom w:val="none" w:sz="0" w:space="0" w:color="auto"/>
            <w:right w:val="none" w:sz="0" w:space="0" w:color="auto"/>
          </w:divBdr>
        </w:div>
        <w:div w:id="1749038493">
          <w:marLeft w:val="0"/>
          <w:marRight w:val="0"/>
          <w:marTop w:val="0"/>
          <w:marBottom w:val="0"/>
          <w:divBdr>
            <w:top w:val="none" w:sz="0" w:space="0" w:color="auto"/>
            <w:left w:val="none" w:sz="0" w:space="0" w:color="auto"/>
            <w:bottom w:val="none" w:sz="0" w:space="0" w:color="auto"/>
            <w:right w:val="none" w:sz="0" w:space="0" w:color="auto"/>
          </w:divBdr>
        </w:div>
        <w:div w:id="1836601730">
          <w:marLeft w:val="0"/>
          <w:marRight w:val="0"/>
          <w:marTop w:val="0"/>
          <w:marBottom w:val="0"/>
          <w:divBdr>
            <w:top w:val="none" w:sz="0" w:space="0" w:color="auto"/>
            <w:left w:val="none" w:sz="0" w:space="0" w:color="auto"/>
            <w:bottom w:val="none" w:sz="0" w:space="0" w:color="auto"/>
            <w:right w:val="none" w:sz="0" w:space="0" w:color="auto"/>
          </w:divBdr>
        </w:div>
        <w:div w:id="227959185">
          <w:marLeft w:val="0"/>
          <w:marRight w:val="0"/>
          <w:marTop w:val="0"/>
          <w:marBottom w:val="0"/>
          <w:divBdr>
            <w:top w:val="none" w:sz="0" w:space="0" w:color="auto"/>
            <w:left w:val="none" w:sz="0" w:space="0" w:color="auto"/>
            <w:bottom w:val="none" w:sz="0" w:space="0" w:color="auto"/>
            <w:right w:val="none" w:sz="0" w:space="0" w:color="auto"/>
          </w:divBdr>
        </w:div>
        <w:div w:id="542863960">
          <w:marLeft w:val="0"/>
          <w:marRight w:val="0"/>
          <w:marTop w:val="0"/>
          <w:marBottom w:val="0"/>
          <w:divBdr>
            <w:top w:val="none" w:sz="0" w:space="0" w:color="auto"/>
            <w:left w:val="none" w:sz="0" w:space="0" w:color="auto"/>
            <w:bottom w:val="none" w:sz="0" w:space="0" w:color="auto"/>
            <w:right w:val="none" w:sz="0" w:space="0" w:color="auto"/>
          </w:divBdr>
        </w:div>
        <w:div w:id="860435835">
          <w:marLeft w:val="0"/>
          <w:marRight w:val="0"/>
          <w:marTop w:val="0"/>
          <w:marBottom w:val="0"/>
          <w:divBdr>
            <w:top w:val="none" w:sz="0" w:space="0" w:color="auto"/>
            <w:left w:val="none" w:sz="0" w:space="0" w:color="auto"/>
            <w:bottom w:val="none" w:sz="0" w:space="0" w:color="auto"/>
            <w:right w:val="none" w:sz="0" w:space="0" w:color="auto"/>
          </w:divBdr>
        </w:div>
        <w:div w:id="1501194119">
          <w:marLeft w:val="0"/>
          <w:marRight w:val="0"/>
          <w:marTop w:val="0"/>
          <w:marBottom w:val="0"/>
          <w:divBdr>
            <w:top w:val="none" w:sz="0" w:space="0" w:color="auto"/>
            <w:left w:val="none" w:sz="0" w:space="0" w:color="auto"/>
            <w:bottom w:val="none" w:sz="0" w:space="0" w:color="auto"/>
            <w:right w:val="none" w:sz="0" w:space="0" w:color="auto"/>
          </w:divBdr>
        </w:div>
        <w:div w:id="1548879719">
          <w:marLeft w:val="0"/>
          <w:marRight w:val="0"/>
          <w:marTop w:val="0"/>
          <w:marBottom w:val="0"/>
          <w:divBdr>
            <w:top w:val="none" w:sz="0" w:space="0" w:color="auto"/>
            <w:left w:val="none" w:sz="0" w:space="0" w:color="auto"/>
            <w:bottom w:val="none" w:sz="0" w:space="0" w:color="auto"/>
            <w:right w:val="none" w:sz="0" w:space="0" w:color="auto"/>
          </w:divBdr>
        </w:div>
        <w:div w:id="260912652">
          <w:marLeft w:val="0"/>
          <w:marRight w:val="0"/>
          <w:marTop w:val="0"/>
          <w:marBottom w:val="0"/>
          <w:divBdr>
            <w:top w:val="none" w:sz="0" w:space="0" w:color="auto"/>
            <w:left w:val="none" w:sz="0" w:space="0" w:color="auto"/>
            <w:bottom w:val="none" w:sz="0" w:space="0" w:color="auto"/>
            <w:right w:val="none" w:sz="0" w:space="0" w:color="auto"/>
          </w:divBdr>
        </w:div>
        <w:div w:id="2119793819">
          <w:marLeft w:val="0"/>
          <w:marRight w:val="0"/>
          <w:marTop w:val="0"/>
          <w:marBottom w:val="0"/>
          <w:divBdr>
            <w:top w:val="none" w:sz="0" w:space="0" w:color="auto"/>
            <w:left w:val="none" w:sz="0" w:space="0" w:color="auto"/>
            <w:bottom w:val="none" w:sz="0" w:space="0" w:color="auto"/>
            <w:right w:val="none" w:sz="0" w:space="0" w:color="auto"/>
          </w:divBdr>
        </w:div>
        <w:div w:id="1937781857">
          <w:marLeft w:val="0"/>
          <w:marRight w:val="0"/>
          <w:marTop w:val="0"/>
          <w:marBottom w:val="0"/>
          <w:divBdr>
            <w:top w:val="none" w:sz="0" w:space="0" w:color="auto"/>
            <w:left w:val="none" w:sz="0" w:space="0" w:color="auto"/>
            <w:bottom w:val="none" w:sz="0" w:space="0" w:color="auto"/>
            <w:right w:val="none" w:sz="0" w:space="0" w:color="auto"/>
          </w:divBdr>
        </w:div>
        <w:div w:id="1951233642">
          <w:marLeft w:val="0"/>
          <w:marRight w:val="0"/>
          <w:marTop w:val="0"/>
          <w:marBottom w:val="0"/>
          <w:divBdr>
            <w:top w:val="none" w:sz="0" w:space="0" w:color="auto"/>
            <w:left w:val="none" w:sz="0" w:space="0" w:color="auto"/>
            <w:bottom w:val="none" w:sz="0" w:space="0" w:color="auto"/>
            <w:right w:val="none" w:sz="0" w:space="0" w:color="auto"/>
          </w:divBdr>
        </w:div>
        <w:div w:id="1850560006">
          <w:marLeft w:val="0"/>
          <w:marRight w:val="0"/>
          <w:marTop w:val="0"/>
          <w:marBottom w:val="0"/>
          <w:divBdr>
            <w:top w:val="none" w:sz="0" w:space="0" w:color="auto"/>
            <w:left w:val="none" w:sz="0" w:space="0" w:color="auto"/>
            <w:bottom w:val="none" w:sz="0" w:space="0" w:color="auto"/>
            <w:right w:val="none" w:sz="0" w:space="0" w:color="auto"/>
          </w:divBdr>
        </w:div>
        <w:div w:id="1780756202">
          <w:marLeft w:val="0"/>
          <w:marRight w:val="0"/>
          <w:marTop w:val="0"/>
          <w:marBottom w:val="0"/>
          <w:divBdr>
            <w:top w:val="none" w:sz="0" w:space="0" w:color="auto"/>
            <w:left w:val="none" w:sz="0" w:space="0" w:color="auto"/>
            <w:bottom w:val="none" w:sz="0" w:space="0" w:color="auto"/>
            <w:right w:val="none" w:sz="0" w:space="0" w:color="auto"/>
          </w:divBdr>
        </w:div>
        <w:div w:id="1358504122">
          <w:marLeft w:val="0"/>
          <w:marRight w:val="0"/>
          <w:marTop w:val="0"/>
          <w:marBottom w:val="0"/>
          <w:divBdr>
            <w:top w:val="none" w:sz="0" w:space="0" w:color="auto"/>
            <w:left w:val="none" w:sz="0" w:space="0" w:color="auto"/>
            <w:bottom w:val="none" w:sz="0" w:space="0" w:color="auto"/>
            <w:right w:val="none" w:sz="0" w:space="0" w:color="auto"/>
          </w:divBdr>
        </w:div>
        <w:div w:id="248317381">
          <w:marLeft w:val="0"/>
          <w:marRight w:val="0"/>
          <w:marTop w:val="0"/>
          <w:marBottom w:val="0"/>
          <w:divBdr>
            <w:top w:val="none" w:sz="0" w:space="0" w:color="auto"/>
            <w:left w:val="none" w:sz="0" w:space="0" w:color="auto"/>
            <w:bottom w:val="none" w:sz="0" w:space="0" w:color="auto"/>
            <w:right w:val="none" w:sz="0" w:space="0" w:color="auto"/>
          </w:divBdr>
        </w:div>
        <w:div w:id="1393845596">
          <w:marLeft w:val="0"/>
          <w:marRight w:val="0"/>
          <w:marTop w:val="0"/>
          <w:marBottom w:val="0"/>
          <w:divBdr>
            <w:top w:val="none" w:sz="0" w:space="0" w:color="auto"/>
            <w:left w:val="none" w:sz="0" w:space="0" w:color="auto"/>
            <w:bottom w:val="none" w:sz="0" w:space="0" w:color="auto"/>
            <w:right w:val="none" w:sz="0" w:space="0" w:color="auto"/>
          </w:divBdr>
        </w:div>
        <w:div w:id="728697851">
          <w:marLeft w:val="0"/>
          <w:marRight w:val="0"/>
          <w:marTop w:val="0"/>
          <w:marBottom w:val="0"/>
          <w:divBdr>
            <w:top w:val="none" w:sz="0" w:space="0" w:color="auto"/>
            <w:left w:val="none" w:sz="0" w:space="0" w:color="auto"/>
            <w:bottom w:val="none" w:sz="0" w:space="0" w:color="auto"/>
            <w:right w:val="none" w:sz="0" w:space="0" w:color="auto"/>
          </w:divBdr>
        </w:div>
        <w:div w:id="556865320">
          <w:marLeft w:val="0"/>
          <w:marRight w:val="0"/>
          <w:marTop w:val="0"/>
          <w:marBottom w:val="0"/>
          <w:divBdr>
            <w:top w:val="none" w:sz="0" w:space="0" w:color="auto"/>
            <w:left w:val="none" w:sz="0" w:space="0" w:color="auto"/>
            <w:bottom w:val="none" w:sz="0" w:space="0" w:color="auto"/>
            <w:right w:val="none" w:sz="0" w:space="0" w:color="auto"/>
          </w:divBdr>
        </w:div>
        <w:div w:id="1882553925">
          <w:marLeft w:val="0"/>
          <w:marRight w:val="0"/>
          <w:marTop w:val="0"/>
          <w:marBottom w:val="0"/>
          <w:divBdr>
            <w:top w:val="none" w:sz="0" w:space="0" w:color="auto"/>
            <w:left w:val="none" w:sz="0" w:space="0" w:color="auto"/>
            <w:bottom w:val="none" w:sz="0" w:space="0" w:color="auto"/>
            <w:right w:val="none" w:sz="0" w:space="0" w:color="auto"/>
          </w:divBdr>
        </w:div>
        <w:div w:id="1430390808">
          <w:marLeft w:val="0"/>
          <w:marRight w:val="0"/>
          <w:marTop w:val="0"/>
          <w:marBottom w:val="0"/>
          <w:divBdr>
            <w:top w:val="none" w:sz="0" w:space="0" w:color="auto"/>
            <w:left w:val="none" w:sz="0" w:space="0" w:color="auto"/>
            <w:bottom w:val="none" w:sz="0" w:space="0" w:color="auto"/>
            <w:right w:val="none" w:sz="0" w:space="0" w:color="auto"/>
          </w:divBdr>
        </w:div>
        <w:div w:id="2137212329">
          <w:marLeft w:val="0"/>
          <w:marRight w:val="0"/>
          <w:marTop w:val="0"/>
          <w:marBottom w:val="0"/>
          <w:divBdr>
            <w:top w:val="none" w:sz="0" w:space="0" w:color="auto"/>
            <w:left w:val="none" w:sz="0" w:space="0" w:color="auto"/>
            <w:bottom w:val="none" w:sz="0" w:space="0" w:color="auto"/>
            <w:right w:val="none" w:sz="0" w:space="0" w:color="auto"/>
          </w:divBdr>
          <w:divsChild>
            <w:div w:id="70465773">
              <w:marLeft w:val="0"/>
              <w:marRight w:val="0"/>
              <w:marTop w:val="0"/>
              <w:marBottom w:val="0"/>
              <w:divBdr>
                <w:top w:val="none" w:sz="0" w:space="0" w:color="auto"/>
                <w:left w:val="none" w:sz="0" w:space="0" w:color="auto"/>
                <w:bottom w:val="none" w:sz="0" w:space="0" w:color="auto"/>
                <w:right w:val="none" w:sz="0" w:space="0" w:color="auto"/>
              </w:divBdr>
            </w:div>
            <w:div w:id="1775663871">
              <w:marLeft w:val="0"/>
              <w:marRight w:val="0"/>
              <w:marTop w:val="0"/>
              <w:marBottom w:val="0"/>
              <w:divBdr>
                <w:top w:val="none" w:sz="0" w:space="0" w:color="auto"/>
                <w:left w:val="none" w:sz="0" w:space="0" w:color="auto"/>
                <w:bottom w:val="none" w:sz="0" w:space="0" w:color="auto"/>
                <w:right w:val="none" w:sz="0" w:space="0" w:color="auto"/>
              </w:divBdr>
            </w:div>
            <w:div w:id="808592907">
              <w:marLeft w:val="0"/>
              <w:marRight w:val="0"/>
              <w:marTop w:val="0"/>
              <w:marBottom w:val="0"/>
              <w:divBdr>
                <w:top w:val="none" w:sz="0" w:space="0" w:color="auto"/>
                <w:left w:val="none" w:sz="0" w:space="0" w:color="auto"/>
                <w:bottom w:val="none" w:sz="0" w:space="0" w:color="auto"/>
                <w:right w:val="none" w:sz="0" w:space="0" w:color="auto"/>
              </w:divBdr>
            </w:div>
            <w:div w:id="1765567676">
              <w:marLeft w:val="0"/>
              <w:marRight w:val="0"/>
              <w:marTop w:val="0"/>
              <w:marBottom w:val="0"/>
              <w:divBdr>
                <w:top w:val="none" w:sz="0" w:space="0" w:color="auto"/>
                <w:left w:val="none" w:sz="0" w:space="0" w:color="auto"/>
                <w:bottom w:val="none" w:sz="0" w:space="0" w:color="auto"/>
                <w:right w:val="none" w:sz="0" w:space="0" w:color="auto"/>
              </w:divBdr>
            </w:div>
          </w:divsChild>
        </w:div>
        <w:div w:id="340081966">
          <w:marLeft w:val="0"/>
          <w:marRight w:val="0"/>
          <w:marTop w:val="0"/>
          <w:marBottom w:val="0"/>
          <w:divBdr>
            <w:top w:val="none" w:sz="0" w:space="0" w:color="auto"/>
            <w:left w:val="none" w:sz="0" w:space="0" w:color="auto"/>
            <w:bottom w:val="none" w:sz="0" w:space="0" w:color="auto"/>
            <w:right w:val="none" w:sz="0" w:space="0" w:color="auto"/>
          </w:divBdr>
          <w:divsChild>
            <w:div w:id="87696456">
              <w:marLeft w:val="0"/>
              <w:marRight w:val="0"/>
              <w:marTop w:val="0"/>
              <w:marBottom w:val="0"/>
              <w:divBdr>
                <w:top w:val="none" w:sz="0" w:space="0" w:color="auto"/>
                <w:left w:val="none" w:sz="0" w:space="0" w:color="auto"/>
                <w:bottom w:val="none" w:sz="0" w:space="0" w:color="auto"/>
                <w:right w:val="none" w:sz="0" w:space="0" w:color="auto"/>
              </w:divBdr>
            </w:div>
            <w:div w:id="1641618618">
              <w:marLeft w:val="0"/>
              <w:marRight w:val="0"/>
              <w:marTop w:val="0"/>
              <w:marBottom w:val="0"/>
              <w:divBdr>
                <w:top w:val="none" w:sz="0" w:space="0" w:color="auto"/>
                <w:left w:val="none" w:sz="0" w:space="0" w:color="auto"/>
                <w:bottom w:val="none" w:sz="0" w:space="0" w:color="auto"/>
                <w:right w:val="none" w:sz="0" w:space="0" w:color="auto"/>
              </w:divBdr>
            </w:div>
            <w:div w:id="369644369">
              <w:marLeft w:val="0"/>
              <w:marRight w:val="0"/>
              <w:marTop w:val="0"/>
              <w:marBottom w:val="0"/>
              <w:divBdr>
                <w:top w:val="none" w:sz="0" w:space="0" w:color="auto"/>
                <w:left w:val="none" w:sz="0" w:space="0" w:color="auto"/>
                <w:bottom w:val="none" w:sz="0" w:space="0" w:color="auto"/>
                <w:right w:val="none" w:sz="0" w:space="0" w:color="auto"/>
              </w:divBdr>
            </w:div>
            <w:div w:id="1515076195">
              <w:marLeft w:val="0"/>
              <w:marRight w:val="0"/>
              <w:marTop w:val="0"/>
              <w:marBottom w:val="0"/>
              <w:divBdr>
                <w:top w:val="none" w:sz="0" w:space="0" w:color="auto"/>
                <w:left w:val="none" w:sz="0" w:space="0" w:color="auto"/>
                <w:bottom w:val="none" w:sz="0" w:space="0" w:color="auto"/>
                <w:right w:val="none" w:sz="0" w:space="0" w:color="auto"/>
              </w:divBdr>
            </w:div>
            <w:div w:id="108548279">
              <w:marLeft w:val="0"/>
              <w:marRight w:val="0"/>
              <w:marTop w:val="0"/>
              <w:marBottom w:val="0"/>
              <w:divBdr>
                <w:top w:val="none" w:sz="0" w:space="0" w:color="auto"/>
                <w:left w:val="none" w:sz="0" w:space="0" w:color="auto"/>
                <w:bottom w:val="none" w:sz="0" w:space="0" w:color="auto"/>
                <w:right w:val="none" w:sz="0" w:space="0" w:color="auto"/>
              </w:divBdr>
            </w:div>
          </w:divsChild>
        </w:div>
        <w:div w:id="604192263">
          <w:marLeft w:val="0"/>
          <w:marRight w:val="0"/>
          <w:marTop w:val="0"/>
          <w:marBottom w:val="0"/>
          <w:divBdr>
            <w:top w:val="none" w:sz="0" w:space="0" w:color="auto"/>
            <w:left w:val="none" w:sz="0" w:space="0" w:color="auto"/>
            <w:bottom w:val="none" w:sz="0" w:space="0" w:color="auto"/>
            <w:right w:val="none" w:sz="0" w:space="0" w:color="auto"/>
          </w:divBdr>
        </w:div>
        <w:div w:id="953823359">
          <w:marLeft w:val="0"/>
          <w:marRight w:val="0"/>
          <w:marTop w:val="0"/>
          <w:marBottom w:val="0"/>
          <w:divBdr>
            <w:top w:val="none" w:sz="0" w:space="0" w:color="auto"/>
            <w:left w:val="none" w:sz="0" w:space="0" w:color="auto"/>
            <w:bottom w:val="none" w:sz="0" w:space="0" w:color="auto"/>
            <w:right w:val="none" w:sz="0" w:space="0" w:color="auto"/>
          </w:divBdr>
        </w:div>
        <w:div w:id="545995805">
          <w:marLeft w:val="0"/>
          <w:marRight w:val="0"/>
          <w:marTop w:val="0"/>
          <w:marBottom w:val="0"/>
          <w:divBdr>
            <w:top w:val="none" w:sz="0" w:space="0" w:color="auto"/>
            <w:left w:val="none" w:sz="0" w:space="0" w:color="auto"/>
            <w:bottom w:val="none" w:sz="0" w:space="0" w:color="auto"/>
            <w:right w:val="none" w:sz="0" w:space="0" w:color="auto"/>
          </w:divBdr>
        </w:div>
        <w:div w:id="1101997789">
          <w:marLeft w:val="0"/>
          <w:marRight w:val="0"/>
          <w:marTop w:val="0"/>
          <w:marBottom w:val="0"/>
          <w:divBdr>
            <w:top w:val="none" w:sz="0" w:space="0" w:color="auto"/>
            <w:left w:val="none" w:sz="0" w:space="0" w:color="auto"/>
            <w:bottom w:val="none" w:sz="0" w:space="0" w:color="auto"/>
            <w:right w:val="none" w:sz="0" w:space="0" w:color="auto"/>
          </w:divBdr>
        </w:div>
        <w:div w:id="2098817242">
          <w:marLeft w:val="0"/>
          <w:marRight w:val="0"/>
          <w:marTop w:val="0"/>
          <w:marBottom w:val="0"/>
          <w:divBdr>
            <w:top w:val="none" w:sz="0" w:space="0" w:color="auto"/>
            <w:left w:val="none" w:sz="0" w:space="0" w:color="auto"/>
            <w:bottom w:val="none" w:sz="0" w:space="0" w:color="auto"/>
            <w:right w:val="none" w:sz="0" w:space="0" w:color="auto"/>
          </w:divBdr>
        </w:div>
        <w:div w:id="2081059175">
          <w:marLeft w:val="0"/>
          <w:marRight w:val="0"/>
          <w:marTop w:val="0"/>
          <w:marBottom w:val="0"/>
          <w:divBdr>
            <w:top w:val="none" w:sz="0" w:space="0" w:color="auto"/>
            <w:left w:val="none" w:sz="0" w:space="0" w:color="auto"/>
            <w:bottom w:val="none" w:sz="0" w:space="0" w:color="auto"/>
            <w:right w:val="none" w:sz="0" w:space="0" w:color="auto"/>
          </w:divBdr>
          <w:divsChild>
            <w:div w:id="127552731">
              <w:marLeft w:val="0"/>
              <w:marRight w:val="0"/>
              <w:marTop w:val="0"/>
              <w:marBottom w:val="0"/>
              <w:divBdr>
                <w:top w:val="none" w:sz="0" w:space="0" w:color="auto"/>
                <w:left w:val="none" w:sz="0" w:space="0" w:color="auto"/>
                <w:bottom w:val="none" w:sz="0" w:space="0" w:color="auto"/>
                <w:right w:val="none" w:sz="0" w:space="0" w:color="auto"/>
              </w:divBdr>
            </w:div>
          </w:divsChild>
        </w:div>
        <w:div w:id="395205335">
          <w:marLeft w:val="0"/>
          <w:marRight w:val="0"/>
          <w:marTop w:val="0"/>
          <w:marBottom w:val="0"/>
          <w:divBdr>
            <w:top w:val="none" w:sz="0" w:space="0" w:color="auto"/>
            <w:left w:val="none" w:sz="0" w:space="0" w:color="auto"/>
            <w:bottom w:val="none" w:sz="0" w:space="0" w:color="auto"/>
            <w:right w:val="none" w:sz="0" w:space="0" w:color="auto"/>
          </w:divBdr>
          <w:divsChild>
            <w:div w:id="718164024">
              <w:marLeft w:val="0"/>
              <w:marRight w:val="0"/>
              <w:marTop w:val="0"/>
              <w:marBottom w:val="0"/>
              <w:divBdr>
                <w:top w:val="none" w:sz="0" w:space="0" w:color="auto"/>
                <w:left w:val="none" w:sz="0" w:space="0" w:color="auto"/>
                <w:bottom w:val="none" w:sz="0" w:space="0" w:color="auto"/>
                <w:right w:val="none" w:sz="0" w:space="0" w:color="auto"/>
              </w:divBdr>
            </w:div>
            <w:div w:id="593903080">
              <w:marLeft w:val="0"/>
              <w:marRight w:val="0"/>
              <w:marTop w:val="0"/>
              <w:marBottom w:val="0"/>
              <w:divBdr>
                <w:top w:val="none" w:sz="0" w:space="0" w:color="auto"/>
                <w:left w:val="none" w:sz="0" w:space="0" w:color="auto"/>
                <w:bottom w:val="none" w:sz="0" w:space="0" w:color="auto"/>
                <w:right w:val="none" w:sz="0" w:space="0" w:color="auto"/>
              </w:divBdr>
            </w:div>
            <w:div w:id="1721783709">
              <w:marLeft w:val="0"/>
              <w:marRight w:val="0"/>
              <w:marTop w:val="0"/>
              <w:marBottom w:val="0"/>
              <w:divBdr>
                <w:top w:val="none" w:sz="0" w:space="0" w:color="auto"/>
                <w:left w:val="none" w:sz="0" w:space="0" w:color="auto"/>
                <w:bottom w:val="none" w:sz="0" w:space="0" w:color="auto"/>
                <w:right w:val="none" w:sz="0" w:space="0" w:color="auto"/>
              </w:divBdr>
            </w:div>
            <w:div w:id="362050205">
              <w:marLeft w:val="0"/>
              <w:marRight w:val="0"/>
              <w:marTop w:val="0"/>
              <w:marBottom w:val="0"/>
              <w:divBdr>
                <w:top w:val="none" w:sz="0" w:space="0" w:color="auto"/>
                <w:left w:val="none" w:sz="0" w:space="0" w:color="auto"/>
                <w:bottom w:val="none" w:sz="0" w:space="0" w:color="auto"/>
                <w:right w:val="none" w:sz="0" w:space="0" w:color="auto"/>
              </w:divBdr>
            </w:div>
            <w:div w:id="511803348">
              <w:marLeft w:val="0"/>
              <w:marRight w:val="0"/>
              <w:marTop w:val="0"/>
              <w:marBottom w:val="0"/>
              <w:divBdr>
                <w:top w:val="none" w:sz="0" w:space="0" w:color="auto"/>
                <w:left w:val="none" w:sz="0" w:space="0" w:color="auto"/>
                <w:bottom w:val="none" w:sz="0" w:space="0" w:color="auto"/>
                <w:right w:val="none" w:sz="0" w:space="0" w:color="auto"/>
              </w:divBdr>
            </w:div>
          </w:divsChild>
        </w:div>
        <w:div w:id="137456525">
          <w:marLeft w:val="0"/>
          <w:marRight w:val="0"/>
          <w:marTop w:val="0"/>
          <w:marBottom w:val="0"/>
          <w:divBdr>
            <w:top w:val="none" w:sz="0" w:space="0" w:color="auto"/>
            <w:left w:val="none" w:sz="0" w:space="0" w:color="auto"/>
            <w:bottom w:val="none" w:sz="0" w:space="0" w:color="auto"/>
            <w:right w:val="none" w:sz="0" w:space="0" w:color="auto"/>
          </w:divBdr>
        </w:div>
        <w:div w:id="385641711">
          <w:marLeft w:val="0"/>
          <w:marRight w:val="0"/>
          <w:marTop w:val="0"/>
          <w:marBottom w:val="0"/>
          <w:divBdr>
            <w:top w:val="none" w:sz="0" w:space="0" w:color="auto"/>
            <w:left w:val="none" w:sz="0" w:space="0" w:color="auto"/>
            <w:bottom w:val="none" w:sz="0" w:space="0" w:color="auto"/>
            <w:right w:val="none" w:sz="0" w:space="0" w:color="auto"/>
          </w:divBdr>
        </w:div>
        <w:div w:id="601914758">
          <w:marLeft w:val="0"/>
          <w:marRight w:val="0"/>
          <w:marTop w:val="0"/>
          <w:marBottom w:val="0"/>
          <w:divBdr>
            <w:top w:val="none" w:sz="0" w:space="0" w:color="auto"/>
            <w:left w:val="none" w:sz="0" w:space="0" w:color="auto"/>
            <w:bottom w:val="none" w:sz="0" w:space="0" w:color="auto"/>
            <w:right w:val="none" w:sz="0" w:space="0" w:color="auto"/>
          </w:divBdr>
        </w:div>
        <w:div w:id="726030887">
          <w:marLeft w:val="0"/>
          <w:marRight w:val="0"/>
          <w:marTop w:val="0"/>
          <w:marBottom w:val="0"/>
          <w:divBdr>
            <w:top w:val="none" w:sz="0" w:space="0" w:color="auto"/>
            <w:left w:val="none" w:sz="0" w:space="0" w:color="auto"/>
            <w:bottom w:val="none" w:sz="0" w:space="0" w:color="auto"/>
            <w:right w:val="none" w:sz="0" w:space="0" w:color="auto"/>
          </w:divBdr>
        </w:div>
        <w:div w:id="546379720">
          <w:marLeft w:val="0"/>
          <w:marRight w:val="0"/>
          <w:marTop w:val="0"/>
          <w:marBottom w:val="0"/>
          <w:divBdr>
            <w:top w:val="none" w:sz="0" w:space="0" w:color="auto"/>
            <w:left w:val="none" w:sz="0" w:space="0" w:color="auto"/>
            <w:bottom w:val="none" w:sz="0" w:space="0" w:color="auto"/>
            <w:right w:val="none" w:sz="0" w:space="0" w:color="auto"/>
          </w:divBdr>
        </w:div>
        <w:div w:id="1449395341">
          <w:marLeft w:val="0"/>
          <w:marRight w:val="0"/>
          <w:marTop w:val="0"/>
          <w:marBottom w:val="0"/>
          <w:divBdr>
            <w:top w:val="none" w:sz="0" w:space="0" w:color="auto"/>
            <w:left w:val="none" w:sz="0" w:space="0" w:color="auto"/>
            <w:bottom w:val="none" w:sz="0" w:space="0" w:color="auto"/>
            <w:right w:val="none" w:sz="0" w:space="0" w:color="auto"/>
          </w:divBdr>
        </w:div>
        <w:div w:id="28635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ris.ford@dpa.org.nz"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tats.govt.nz/topics/disability" TargetMode="External"/><Relationship Id="rId2" Type="http://schemas.openxmlformats.org/officeDocument/2006/relationships/hyperlink" Target="https://www.lifemark.co.nz/" TargetMode="External"/><Relationship Id="rId1" Type="http://schemas.openxmlformats.org/officeDocument/2006/relationships/hyperlink" Target="https://www.stats.govt.nz/information-releases/disability-survey-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761E8-8A3D-48D8-B130-331793BEB4E6}">
  <ds:schemaRefs>
    <ds:schemaRef ds:uri="http://schemas.microsoft.com/sharepoint/v3/contenttype/forms"/>
  </ds:schemaRefs>
</ds:datastoreItem>
</file>

<file path=customXml/itemProps2.xml><?xml version="1.0" encoding="utf-8"?>
<ds:datastoreItem xmlns:ds="http://schemas.openxmlformats.org/officeDocument/2006/customXml" ds:itemID="{943FAD07-BE3F-459F-94B4-4B59968A1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F40ED-FD14-4810-89AE-1FF8701F7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2022-04-07T07:40:00Z</dcterms:created>
  <dcterms:modified xsi:type="dcterms:W3CDTF">2022-04-07T07:40:00Z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