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54CCD" w:rsidP="003A2E54" w:rsidRDefault="00617066" w14:paraId="18296ABE" w14:textId="57076470">
      <w:pPr>
        <w:spacing w:line="360" w:lineRule="auto"/>
      </w:pPr>
      <w:r>
        <w:rPr>
          <w:noProof/>
        </w:rPr>
        <mc:AlternateContent>
          <mc:Choice Requires="wpg">
            <w:drawing>
              <wp:anchor distT="0" distB="0" distL="114300" distR="114300" simplePos="0" relativeHeight="251658240" behindDoc="0" locked="0" layoutInCell="1" allowOverlap="1" wp14:anchorId="51A4F387" wp14:editId="719ABFBF">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v:group id="Group 3" style="position:absolute;margin-left:137.2pt;margin-top:10.15pt;width:191.25pt;height:133.4pt;z-index:251659264" coordsize="24288,16942" o:spid="_x0000_s1026" w14:anchorId="0657D533"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top:14307;width:24288;height:263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o:title="" r:id="rId13"/>
                </v:shape>
                <v:shape id="Picture 1" style="position:absolute;left:4303;width:15690;height:1342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o:title="" r:id="rId14"/>
                </v:shape>
              </v:group>
            </w:pict>
          </mc:Fallback>
        </mc:AlternateContent>
      </w:r>
    </w:p>
    <w:p w:rsidR="002068BC" w:rsidP="003A2E54" w:rsidRDefault="002068BC" w14:paraId="1385BD5C" w14:textId="2432BE15">
      <w:pPr>
        <w:spacing w:line="360" w:lineRule="auto"/>
        <w:rPr>
          <w:noProof/>
          <w:lang w:eastAsia="en-NZ"/>
        </w:rPr>
      </w:pPr>
    </w:p>
    <w:p w:rsidR="00617066" w:rsidP="003A2E54" w:rsidRDefault="00617066" w14:paraId="71929909" w14:textId="77777777">
      <w:pPr>
        <w:spacing w:line="360" w:lineRule="auto"/>
        <w:rPr>
          <w:noProof/>
          <w:lang w:eastAsia="en-NZ"/>
        </w:rPr>
      </w:pPr>
    </w:p>
    <w:p w:rsidR="00617066" w:rsidP="003A2E54" w:rsidRDefault="00617066" w14:paraId="1188DF40" w14:textId="77777777">
      <w:pPr>
        <w:spacing w:line="360" w:lineRule="auto"/>
      </w:pPr>
    </w:p>
    <w:p w:rsidR="00954CCD" w:rsidP="003A2E54" w:rsidRDefault="00954CCD" w14:paraId="07F0ADE7" w14:textId="32A49264">
      <w:pPr>
        <w:spacing w:line="360" w:lineRule="auto"/>
        <w:rPr>
          <w:szCs w:val="24"/>
        </w:rPr>
      </w:pPr>
    </w:p>
    <w:p w:rsidRPr="00FA5DE7" w:rsidR="006C16DD" w:rsidP="003A2E54" w:rsidRDefault="006C16DD" w14:paraId="4090C7A5" w14:textId="77777777">
      <w:pPr>
        <w:spacing w:line="360" w:lineRule="auto"/>
        <w:rPr>
          <w:szCs w:val="24"/>
        </w:rPr>
      </w:pPr>
    </w:p>
    <w:p w:rsidRPr="00FA5DE7" w:rsidR="00FA5DE7" w:rsidP="0E97A3B1" w:rsidRDefault="496E252D" w14:paraId="20F8F9B4" w14:textId="3E540F91">
      <w:pPr>
        <w:spacing w:line="360" w:lineRule="auto"/>
      </w:pPr>
      <w:r>
        <w:t>March 2024</w:t>
      </w:r>
    </w:p>
    <w:p w:rsidRPr="00FA5DE7" w:rsidR="00FA5DE7" w:rsidP="003A2E54" w:rsidRDefault="00FA5DE7" w14:paraId="592A93E5" w14:textId="77777777">
      <w:pPr>
        <w:spacing w:line="360" w:lineRule="auto"/>
        <w:rPr>
          <w:szCs w:val="24"/>
        </w:rPr>
      </w:pPr>
    </w:p>
    <w:p w:rsidRPr="00FA5DE7" w:rsidR="004757BD" w:rsidP="1984E23C" w:rsidRDefault="00FA5DE7" w14:paraId="2F62465D" w14:textId="772D1BF4">
      <w:pPr>
        <w:spacing w:line="360" w:lineRule="auto"/>
        <w:rPr>
          <w:b/>
          <w:bCs/>
        </w:rPr>
      </w:pPr>
      <w:r w:rsidRPr="1984E23C">
        <w:rPr>
          <w:b/>
          <w:bCs/>
        </w:rPr>
        <w:t xml:space="preserve">To </w:t>
      </w:r>
      <w:r w:rsidRPr="1984E23C" w:rsidR="143EE3E1">
        <w:rPr>
          <w:b/>
          <w:bCs/>
        </w:rPr>
        <w:t>Bay of Plenty Regional Council</w:t>
      </w:r>
    </w:p>
    <w:p w:rsidRPr="00FA5DE7" w:rsidR="00FA5DE7" w:rsidP="003A2E54" w:rsidRDefault="00FA5DE7" w14:paraId="41E6D60F" w14:textId="77B7B99F">
      <w:pPr>
        <w:spacing w:line="360" w:lineRule="auto"/>
      </w:pPr>
      <w:r>
        <w:t>Please find attached DPA’s submission on</w:t>
      </w:r>
      <w:r w:rsidR="00BC3682">
        <w:t xml:space="preserve"> </w:t>
      </w:r>
      <w:r w:rsidR="3753107A">
        <w:t xml:space="preserve">Te Mahere </w:t>
      </w:r>
      <w:proofErr w:type="spellStart"/>
      <w:r w:rsidR="3753107A">
        <w:t>tūnuku</w:t>
      </w:r>
      <w:proofErr w:type="spellEnd"/>
      <w:r w:rsidR="3753107A">
        <w:t xml:space="preserve"> ā-papa ā </w:t>
      </w:r>
      <w:proofErr w:type="spellStart"/>
      <w:r w:rsidR="3753107A">
        <w:t>rohe</w:t>
      </w:r>
      <w:proofErr w:type="spellEnd"/>
      <w:r w:rsidR="3753107A">
        <w:t xml:space="preserve"> </w:t>
      </w:r>
      <w:r w:rsidR="00BC3682">
        <w:br/>
      </w:r>
      <w:r w:rsidR="3753107A">
        <w:t>Bay of Plenty Regional Land Transport Plan 2024</w:t>
      </w:r>
      <w:r w:rsidR="00BB4F16">
        <w:t>–</w:t>
      </w:r>
      <w:r w:rsidR="3753107A">
        <w:t>2034</w:t>
      </w:r>
    </w:p>
    <w:p w:rsidR="00CC2245" w:rsidP="003A2E54" w:rsidRDefault="00CC2245" w14:paraId="2AF01286" w14:textId="0EAE7194">
      <w:pPr>
        <w:spacing w:line="360" w:lineRule="auto"/>
        <w:rPr>
          <w:szCs w:val="24"/>
        </w:rPr>
      </w:pPr>
    </w:p>
    <w:p w:rsidR="00926D89" w:rsidP="003A2E54" w:rsidRDefault="00926D89" w14:paraId="76FB8BA7" w14:textId="77777777">
      <w:pPr>
        <w:spacing w:line="360" w:lineRule="auto"/>
        <w:rPr>
          <w:szCs w:val="24"/>
        </w:rPr>
      </w:pPr>
    </w:p>
    <w:p w:rsidRPr="001D0A95" w:rsidR="00FA5DE7" w:rsidP="003A2E54" w:rsidRDefault="00FA5DE7" w14:paraId="5547E9AB" w14:textId="77777777">
      <w:pPr>
        <w:spacing w:line="360" w:lineRule="auto"/>
        <w:rPr>
          <w:szCs w:val="24"/>
        </w:rPr>
      </w:pPr>
    </w:p>
    <w:p w:rsidR="00796ACA" w:rsidP="003A2E54" w:rsidRDefault="00796ACA" w14:paraId="5680578C" w14:textId="16359580">
      <w:pPr>
        <w:spacing w:line="360" w:lineRule="auto"/>
      </w:pPr>
    </w:p>
    <w:p w:rsidR="00617066" w:rsidP="003A2E54" w:rsidRDefault="00617066" w14:paraId="11371B7B" w14:textId="77777777">
      <w:pPr>
        <w:spacing w:line="360" w:lineRule="auto"/>
      </w:pPr>
    </w:p>
    <w:p w:rsidRPr="001D0A95" w:rsidR="001D4F95" w:rsidP="003A2E54" w:rsidRDefault="001D4F95" w14:paraId="20B50B85" w14:textId="77777777">
      <w:pPr>
        <w:spacing w:line="360" w:lineRule="auto"/>
      </w:pPr>
    </w:p>
    <w:p w:rsidRPr="009539E4" w:rsidR="009134C2" w:rsidP="003A2E54" w:rsidRDefault="00FA5DE7" w14:paraId="6D0E1C2D" w14:textId="776EBD61">
      <w:pPr>
        <w:spacing w:line="360" w:lineRule="auto"/>
      </w:pPr>
      <w:r w:rsidRPr="009539E4">
        <w:t>For any further inquiries, please contact:</w:t>
      </w:r>
    </w:p>
    <w:p w:rsidR="00FA5DE7" w:rsidP="003A2E54" w:rsidRDefault="4061A361" w14:paraId="6F88CD9B" w14:textId="76905F95">
      <w:pPr>
        <w:spacing w:after="0" w:line="360" w:lineRule="auto"/>
      </w:pPr>
      <w:r>
        <w:t>Chris Ford</w:t>
      </w:r>
    </w:p>
    <w:p w:rsidR="4061A361" w:rsidP="1984E23C" w:rsidRDefault="4061A361" w14:paraId="6759675B" w14:textId="5274F33A">
      <w:pPr>
        <w:spacing w:after="0" w:line="360" w:lineRule="auto"/>
      </w:pPr>
      <w:r>
        <w:t>Regional Policy Advisor (Southern and Central)</w:t>
      </w:r>
    </w:p>
    <w:p w:rsidR="1984E23C" w:rsidP="1984E23C" w:rsidRDefault="00DD34F6" w14:paraId="2B2CDFCF" w14:textId="6CF45A03">
      <w:pPr>
        <w:spacing w:after="0" w:line="360" w:lineRule="auto"/>
      </w:pPr>
      <w:hyperlink r:id="rId15">
        <w:r w:rsidRPr="1984E23C" w:rsidR="00FA5DE7">
          <w:rPr>
            <w:rStyle w:val="Hyperlink"/>
          </w:rPr>
          <w:t>policy@dpa.org.nz</w:t>
        </w:r>
      </w:hyperlink>
    </w:p>
    <w:p w:rsidR="00617066" w:rsidRDefault="00617066" w14:paraId="59CF5885" w14:textId="77777777">
      <w:pPr>
        <w:spacing w:after="160" w:line="259" w:lineRule="auto"/>
        <w:rPr>
          <w:rFonts w:eastAsiaTheme="majorEastAsia" w:cstheme="majorBidi"/>
          <w:b/>
          <w:color w:val="002060"/>
          <w:sz w:val="36"/>
          <w:szCs w:val="32"/>
        </w:rPr>
      </w:pPr>
      <w:r>
        <w:br w:type="page"/>
      </w:r>
    </w:p>
    <w:p w:rsidR="00C0742F" w:rsidP="00C0742F" w:rsidRDefault="00C0742F" w14:paraId="37D9DCAE" w14:textId="51D4550B">
      <w:pPr>
        <w:pStyle w:val="Heading1"/>
      </w:pPr>
      <w:r w:rsidRPr="004D53A5">
        <w:t>Introducing Disabled Persons Assembly NZ</w:t>
      </w:r>
    </w:p>
    <w:p w:rsidRPr="004E3921" w:rsidR="00C0742F" w:rsidP="00C0742F" w:rsidRDefault="00C0742F" w14:paraId="3BF3C229" w14:textId="77777777">
      <w:pPr>
        <w:rPr>
          <w:rFonts w:eastAsia="Times New Roman"/>
          <w:b/>
          <w:bCs/>
        </w:rPr>
      </w:pPr>
      <w:r w:rsidRPr="004E3921">
        <w:rPr>
          <w:b/>
          <w:bCs/>
        </w:rPr>
        <w:t>We work on systemic change for the equity of disabled people</w:t>
      </w:r>
      <w:r w:rsidRPr="004E3921">
        <w:rPr>
          <w:b/>
          <w:bCs/>
          <w:lang w:val="en-US"/>
        </w:rPr>
        <w:t xml:space="preserve"> </w:t>
      </w:r>
    </w:p>
    <w:p w:rsidRPr="004E3921" w:rsidR="00C0742F" w:rsidP="003940A8" w:rsidRDefault="00C0742F" w14:paraId="116C70DF" w14:textId="0EB7165C">
      <w:pPr>
        <w:spacing w:line="360" w:lineRule="auto"/>
      </w:pPr>
      <w:r w:rsidRPr="004E3921">
        <w:rPr>
          <w:lang w:val="en-US"/>
        </w:rPr>
        <w:t>Disabled Persons Assembly NZ (DPA) is a not-for-profit pan-impairment Disabled People’s Organisation run by and for disabled people.</w:t>
      </w:r>
    </w:p>
    <w:p w:rsidRPr="004E3921" w:rsidR="00C0742F" w:rsidP="00C0742F" w:rsidRDefault="00C0742F" w14:paraId="0832C38D" w14:textId="77777777">
      <w:pPr>
        <w:spacing w:after="0"/>
        <w:rPr>
          <w:b/>
          <w:bCs/>
        </w:rPr>
      </w:pPr>
      <w:r w:rsidRPr="004E3921">
        <w:rPr>
          <w:b/>
          <w:bCs/>
          <w:lang w:val="en-US"/>
        </w:rPr>
        <w:t>We recognise:</w:t>
      </w:r>
    </w:p>
    <w:p w:rsidRPr="004E3921" w:rsidR="00C0742F" w:rsidP="00C0742F" w:rsidRDefault="00C0742F" w14:paraId="1E84B5F7" w14:textId="15A340F8">
      <w:pPr>
        <w:pStyle w:val="ListParagraph"/>
        <w:numPr>
          <w:ilvl w:val="0"/>
          <w:numId w:val="36"/>
        </w:numPr>
        <w:spacing w:after="200" w:line="360" w:lineRule="auto"/>
        <w:rPr>
          <w:lang w:val="en-US"/>
        </w:rPr>
      </w:pPr>
      <w:r w:rsidRPr="004E3921">
        <w:rPr>
          <w:lang w:val="en-US"/>
        </w:rPr>
        <w:t>M</w:t>
      </w:r>
      <w:r w:rsidRPr="00BC3682" w:rsidR="00BC3682">
        <w:rPr>
          <w:rFonts w:cs="Arial"/>
          <w:szCs w:val="24"/>
          <w:lang w:val="en-US"/>
        </w:rPr>
        <w:t>ā</w:t>
      </w:r>
      <w:r w:rsidRPr="004E3921">
        <w:rPr>
          <w:lang w:val="en-US"/>
        </w:rPr>
        <w:t xml:space="preserve">ori as Tangata Whenua and </w:t>
      </w:r>
      <w:hyperlink w:history="1" r:id="rId16">
        <w:r w:rsidRPr="004E3921">
          <w:rPr>
            <w:rStyle w:val="Hyperlink"/>
            <w:lang w:val="en-US"/>
          </w:rPr>
          <w:t>Te Tiriti o Waitangi</w:t>
        </w:r>
      </w:hyperlink>
      <w:r w:rsidRPr="004E3921">
        <w:rPr>
          <w:lang w:val="en-US"/>
        </w:rPr>
        <w:t xml:space="preserve"> as the founding document of Aotearoa New Zealand;</w:t>
      </w:r>
    </w:p>
    <w:p w:rsidRPr="004E3921" w:rsidR="00C0742F" w:rsidP="00C0742F" w:rsidRDefault="00C0742F" w14:paraId="644591FB" w14:textId="77777777">
      <w:pPr>
        <w:pStyle w:val="ListParagraph"/>
        <w:numPr>
          <w:ilvl w:val="0"/>
          <w:numId w:val="36"/>
        </w:numPr>
        <w:spacing w:after="200" w:line="360" w:lineRule="auto"/>
        <w:rPr>
          <w:lang w:val="en-US"/>
        </w:rPr>
      </w:pPr>
      <w:r w:rsidRPr="004E3921">
        <w:rPr>
          <w:lang w:val="en-US"/>
        </w:rPr>
        <w:t>disabled people as experts on their own lives;</w:t>
      </w:r>
    </w:p>
    <w:p w:rsidRPr="004E3921" w:rsidR="00C0742F" w:rsidP="00C0742F" w:rsidRDefault="00C0742F" w14:paraId="5BFE2E70" w14:textId="77777777">
      <w:pPr>
        <w:pStyle w:val="ListParagraph"/>
        <w:numPr>
          <w:ilvl w:val="0"/>
          <w:numId w:val="36"/>
        </w:numPr>
        <w:spacing w:after="200" w:line="360" w:lineRule="auto"/>
        <w:rPr>
          <w:lang w:val="en-US"/>
        </w:rPr>
      </w:pPr>
      <w:r w:rsidRPr="004E3921">
        <w:rPr>
          <w:lang w:val="en-US"/>
        </w:rPr>
        <w:t xml:space="preserve">the </w:t>
      </w:r>
      <w:hyperlink w:history="1" r:id="rId17">
        <w:r w:rsidRPr="004E3921">
          <w:rPr>
            <w:rStyle w:val="Hyperlink"/>
            <w:lang w:val="en-US"/>
          </w:rPr>
          <w:t>Social Model of Disability</w:t>
        </w:r>
      </w:hyperlink>
      <w:r w:rsidRPr="004E3921">
        <w:rPr>
          <w:lang w:val="en-US"/>
        </w:rPr>
        <w:t xml:space="preserve"> as the guiding principle for interpreting disability and impairment; </w:t>
      </w:r>
    </w:p>
    <w:p w:rsidRPr="004E3921" w:rsidR="00C0742F" w:rsidP="00C0742F" w:rsidRDefault="00C0742F" w14:paraId="414859E0" w14:textId="77777777">
      <w:pPr>
        <w:pStyle w:val="ListParagraph"/>
        <w:numPr>
          <w:ilvl w:val="0"/>
          <w:numId w:val="36"/>
        </w:numPr>
        <w:spacing w:after="200" w:line="360" w:lineRule="auto"/>
        <w:rPr>
          <w:lang w:val="en-US"/>
        </w:rPr>
      </w:pPr>
      <w:r w:rsidRPr="004E3921">
        <w:rPr>
          <w:lang w:val="en-US"/>
        </w:rPr>
        <w:t xml:space="preserve">the </w:t>
      </w:r>
      <w:hyperlink w:history="1" r:id="rId18">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rsidRPr="004E3921" w:rsidR="00C0742F" w:rsidP="00C0742F" w:rsidRDefault="00C0742F" w14:paraId="0FACC264" w14:textId="77777777">
      <w:pPr>
        <w:pStyle w:val="ListParagraph"/>
        <w:numPr>
          <w:ilvl w:val="0"/>
          <w:numId w:val="36"/>
        </w:numPr>
        <w:spacing w:after="200" w:line="360" w:lineRule="auto"/>
        <w:rPr>
          <w:lang w:val="en-US"/>
        </w:rPr>
      </w:pPr>
      <w:r w:rsidRPr="004E3921">
        <w:rPr>
          <w:lang w:val="en-US"/>
        </w:rPr>
        <w:t xml:space="preserve">the </w:t>
      </w:r>
      <w:hyperlink w:history="1" r:id="rId19">
        <w:r w:rsidRPr="004E3921">
          <w:rPr>
            <w:rStyle w:val="Hyperlink"/>
            <w:lang w:val="en-US"/>
          </w:rPr>
          <w:t>New Zealand Disability Strategy</w:t>
        </w:r>
      </w:hyperlink>
      <w:r w:rsidRPr="004E3921">
        <w:rPr>
          <w:lang w:val="en-US"/>
        </w:rPr>
        <w:t xml:space="preserve"> as Government agencies’ guide on disability issues; and </w:t>
      </w:r>
    </w:p>
    <w:p w:rsidRPr="004E3921" w:rsidR="00C0742F" w:rsidP="00C0742F" w:rsidRDefault="00C0742F" w14:paraId="71AA2BE6" w14:textId="77777777">
      <w:pPr>
        <w:pStyle w:val="ListParagraph"/>
        <w:numPr>
          <w:ilvl w:val="0"/>
          <w:numId w:val="36"/>
        </w:numPr>
        <w:spacing w:after="200" w:line="360" w:lineRule="auto"/>
        <w:rPr>
          <w:lang w:val="en-US"/>
        </w:rPr>
      </w:pPr>
      <w:r w:rsidRPr="004E3921">
        <w:rPr>
          <w:lang w:val="en-US"/>
        </w:rPr>
        <w:t xml:space="preserve">the </w:t>
      </w:r>
      <w:hyperlink w:history="1" r:id="rId20">
        <w:r w:rsidRPr="004E3921">
          <w:rPr>
            <w:rStyle w:val="Hyperlink"/>
            <w:lang w:val="en-US"/>
          </w:rPr>
          <w:t>Enabling Good Lives Principles</w:t>
        </w:r>
      </w:hyperlink>
      <w:r w:rsidRPr="004E3921">
        <w:rPr>
          <w:lang w:val="en-US"/>
        </w:rPr>
        <w:t xml:space="preserve">, </w:t>
      </w:r>
      <w:hyperlink w:history="1" r:id="rId21">
        <w:r w:rsidRPr="004E3921">
          <w:rPr>
            <w:rStyle w:val="Hyperlink"/>
          </w:rPr>
          <w:t>Wh</w:t>
        </w:r>
        <w:r w:rsidRPr="004E3921">
          <w:rPr>
            <w:rStyle w:val="Hyperlink"/>
            <w:rFonts w:ascii="Calibri" w:hAnsi="Calibri" w:cs="Calibri"/>
          </w:rPr>
          <w:t>ā</w:t>
        </w:r>
        <w:r w:rsidRPr="004E3921">
          <w:rPr>
            <w:rStyle w:val="Hyperlink"/>
          </w:rPr>
          <w:t>ia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w:history="1" r:id="rId22">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rsidRPr="004E3921" w:rsidR="00C0742F" w:rsidP="00C0742F" w:rsidRDefault="00C0742F" w14:paraId="286311E3" w14:textId="77777777">
      <w:pPr>
        <w:spacing w:after="0"/>
        <w:rPr>
          <w:b/>
          <w:bCs/>
        </w:rPr>
      </w:pPr>
      <w:r w:rsidRPr="004E3921">
        <w:rPr>
          <w:b/>
          <w:bCs/>
          <w:lang w:val="en-US"/>
        </w:rPr>
        <w:t xml:space="preserve">We drive systemic change through: </w:t>
      </w:r>
    </w:p>
    <w:p w:rsidRPr="004E3921" w:rsidR="00C0742F" w:rsidP="00C0742F" w:rsidRDefault="00C0742F" w14:paraId="7BB20AB3" w14:textId="77777777">
      <w:pPr>
        <w:pStyle w:val="ListParagraph"/>
        <w:numPr>
          <w:ilvl w:val="0"/>
          <w:numId w:val="37"/>
        </w:numPr>
        <w:spacing w:after="200" w:line="360" w:lineRule="auto"/>
        <w:rPr>
          <w:lang w:val="en-US"/>
        </w:rPr>
      </w:pPr>
      <w:r w:rsidRPr="004E3921">
        <w:rPr>
          <w:b/>
          <w:bCs/>
        </w:rPr>
        <w:t>Leadership:</w:t>
      </w:r>
      <w:r w:rsidRPr="004E3921">
        <w:t xml:space="preserve"> reflecting the collective voice of disabled people, locally, nationally and internationally.</w:t>
      </w:r>
      <w:r w:rsidRPr="004E3921">
        <w:rPr>
          <w:lang w:val="en-US"/>
        </w:rPr>
        <w:t xml:space="preserve"> </w:t>
      </w:r>
    </w:p>
    <w:p w:rsidRPr="004E3921" w:rsidR="00C0742F" w:rsidP="00C0742F" w:rsidRDefault="00C0742F" w14:paraId="7851820A" w14:textId="77777777">
      <w:pPr>
        <w:pStyle w:val="ListParagraph"/>
        <w:numPr>
          <w:ilvl w:val="0"/>
          <w:numId w:val="37"/>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rsidRPr="004E3921" w:rsidR="00C0742F" w:rsidP="00C0742F" w:rsidRDefault="00C0742F" w14:paraId="69F6B423" w14:textId="77777777">
      <w:pPr>
        <w:pStyle w:val="ListParagraph"/>
        <w:numPr>
          <w:ilvl w:val="0"/>
          <w:numId w:val="37"/>
        </w:numPr>
        <w:spacing w:after="200" w:line="360" w:lineRule="auto"/>
      </w:pPr>
      <w:r w:rsidRPr="004E3921">
        <w:rPr>
          <w:b/>
          <w:bCs/>
        </w:rPr>
        <w:t>Advocacy:</w:t>
      </w:r>
      <w:r w:rsidRPr="004E3921">
        <w:t xml:space="preserve"> supporting disabled people to have a voice, including a collective voice, in society.</w:t>
      </w:r>
    </w:p>
    <w:p w:rsidRPr="004E3921" w:rsidR="00C0742F" w:rsidP="00C0742F" w:rsidRDefault="00C0742F" w14:paraId="3869A252" w14:textId="77777777">
      <w:pPr>
        <w:pStyle w:val="ListParagraph"/>
        <w:numPr>
          <w:ilvl w:val="0"/>
          <w:numId w:val="37"/>
        </w:numPr>
        <w:spacing w:after="200" w:line="360" w:lineRule="auto"/>
      </w:pPr>
      <w:r w:rsidRPr="5A1E9432">
        <w:rPr>
          <w:b/>
          <w:bCs/>
        </w:rPr>
        <w:t>Monitoring:</w:t>
      </w:r>
      <w:r>
        <w:t xml:space="preserve"> monitoring and giving feedback on existing laws, policies and practices about and relevant to disabled people.</w:t>
      </w:r>
    </w:p>
    <w:p w:rsidR="00D0003F" w:rsidP="00B466BA" w:rsidRDefault="00D0003F" w14:paraId="773FC796" w14:textId="77777777">
      <w:bookmarkStart w:name="_Ref33797632" w:id="0"/>
      <w:bookmarkStart w:name="_Toc35524849" w:id="1"/>
      <w:bookmarkStart w:name="_Toc41908928" w:id="2"/>
      <w:bookmarkStart w:name="_Toc41930991" w:id="3"/>
      <w:bookmarkEnd w:id="0"/>
      <w:bookmarkEnd w:id="1"/>
      <w:bookmarkEnd w:id="2"/>
      <w:bookmarkEnd w:id="3"/>
    </w:p>
    <w:p w:rsidR="006C30CF" w:rsidP="1984E23C" w:rsidRDefault="006C30CF" w14:paraId="34FEC5FB" w14:textId="3545A6FD">
      <w:pPr>
        <w:pStyle w:val="Heading1"/>
        <w:spacing w:after="0"/>
      </w:pPr>
      <w:r>
        <w:t xml:space="preserve">The </w:t>
      </w:r>
      <w:r w:rsidR="003940A8">
        <w:t>s</w:t>
      </w:r>
      <w:r>
        <w:t>ubmission</w:t>
      </w:r>
    </w:p>
    <w:p w:rsidR="26D60DCC" w:rsidP="000D7DDC" w:rsidRDefault="26D60DCC" w14:paraId="0C165543" w14:textId="4CE1806F">
      <w:pPr>
        <w:pStyle w:val="Heading2"/>
      </w:pPr>
      <w:r w:rsidRPr="1984E23C">
        <w:t>Introduction</w:t>
      </w:r>
    </w:p>
    <w:p w:rsidR="6E882060" w:rsidP="1984E23C" w:rsidRDefault="6E882060" w14:paraId="38D2BB63" w14:textId="237E3083">
      <w:pPr>
        <w:spacing w:line="360" w:lineRule="auto"/>
        <w:rPr>
          <w:rFonts w:eastAsia="Arial" w:cs="Arial"/>
          <w:color w:val="000000" w:themeColor="text1"/>
          <w:szCs w:val="24"/>
        </w:rPr>
      </w:pPr>
      <w:r w:rsidRPr="1984E23C">
        <w:rPr>
          <w:rStyle w:val="normaltextrun"/>
          <w:rFonts w:eastAsia="Arial" w:cs="Arial"/>
          <w:color w:val="000000" w:themeColor="text1"/>
          <w:szCs w:val="24"/>
          <w:lang w:val="en-US"/>
        </w:rPr>
        <w:t>DPA welcomes this opportunity to give feedback on</w:t>
      </w:r>
      <w:r w:rsidRPr="1984E23C" w:rsidR="2AF3D1B9">
        <w:rPr>
          <w:rStyle w:val="normaltextrun"/>
          <w:rFonts w:eastAsia="Arial" w:cs="Arial"/>
          <w:color w:val="000000" w:themeColor="text1"/>
          <w:szCs w:val="24"/>
          <w:lang w:val="en-US"/>
        </w:rPr>
        <w:t xml:space="preserve"> </w:t>
      </w:r>
      <w:r w:rsidR="2AF3D1B9">
        <w:t xml:space="preserve">Te Mahere </w:t>
      </w:r>
      <w:proofErr w:type="spellStart"/>
      <w:r w:rsidR="2AF3D1B9">
        <w:t>tūnuku</w:t>
      </w:r>
      <w:proofErr w:type="spellEnd"/>
      <w:r w:rsidR="2AF3D1B9">
        <w:t xml:space="preserve"> ā-papa ā </w:t>
      </w:r>
      <w:proofErr w:type="spellStart"/>
      <w:r w:rsidR="2AF3D1B9">
        <w:t>rohe</w:t>
      </w:r>
      <w:proofErr w:type="spellEnd"/>
      <w:r w:rsidR="2AF3D1B9">
        <w:t xml:space="preserve"> Bay of Plenty</w:t>
      </w:r>
      <w:r w:rsidR="6612BF01">
        <w:t xml:space="preserve"> (BOP)</w:t>
      </w:r>
      <w:r w:rsidR="2AF3D1B9">
        <w:t xml:space="preserve"> Regional Land Transport Plan 2024</w:t>
      </w:r>
      <w:r w:rsidR="003940A8">
        <w:t>–</w:t>
      </w:r>
      <w:r w:rsidR="2AF3D1B9">
        <w:t>2034</w:t>
      </w:r>
      <w:r w:rsidRPr="1984E23C">
        <w:rPr>
          <w:rFonts w:eastAsia="Arial" w:cs="Arial"/>
          <w:color w:val="000000" w:themeColor="text1"/>
          <w:szCs w:val="24"/>
        </w:rPr>
        <w:t>.</w:t>
      </w:r>
    </w:p>
    <w:p w:rsidR="6E882060" w:rsidP="7125583D" w:rsidRDefault="6E882060" w14:paraId="49347578" w14:textId="5807FB57">
      <w:pPr>
        <w:spacing w:after="160" w:line="360" w:lineRule="auto"/>
        <w:rPr>
          <w:rFonts w:eastAsia="Arial" w:cs="Arial"/>
          <w:color w:val="000000" w:themeColor="text1"/>
        </w:rPr>
      </w:pPr>
      <w:r w:rsidRPr="527EDFDB">
        <w:rPr>
          <w:rStyle w:val="normaltextrun"/>
          <w:rFonts w:eastAsia="Arial" w:cs="Arial"/>
          <w:color w:val="000000" w:themeColor="text1"/>
        </w:rPr>
        <w:t xml:space="preserve">DPA has always stressed the need to develop fully accessible public and active transport networks across the </w:t>
      </w:r>
      <w:r w:rsidRPr="1E8FAD84">
        <w:rPr>
          <w:rStyle w:val="normaltextrun"/>
          <w:rFonts w:eastAsia="Arial" w:cs="Arial"/>
          <w:color w:val="000000" w:themeColor="text1"/>
        </w:rPr>
        <w:t>motu</w:t>
      </w:r>
      <w:r w:rsidRPr="1E8FAD84" w:rsidR="6D265A92">
        <w:rPr>
          <w:rStyle w:val="normaltextrun"/>
          <w:rFonts w:eastAsia="Arial" w:cs="Arial"/>
          <w:color w:val="000000" w:themeColor="text1"/>
        </w:rPr>
        <w:t xml:space="preserve">. </w:t>
      </w:r>
      <w:r w:rsidRPr="1E8FAD84">
        <w:rPr>
          <w:rStyle w:val="normaltextrun"/>
          <w:rFonts w:eastAsia="Arial" w:cs="Arial"/>
          <w:color w:val="000000" w:themeColor="text1"/>
        </w:rPr>
        <w:t>We</w:t>
      </w:r>
      <w:r w:rsidRPr="527EDFDB">
        <w:rPr>
          <w:rStyle w:val="normaltextrun"/>
          <w:rFonts w:eastAsia="Arial" w:cs="Arial"/>
          <w:color w:val="000000" w:themeColor="text1"/>
        </w:rPr>
        <w:t xml:space="preserve"> also </w:t>
      </w:r>
      <w:r w:rsidRPr="527EDFDB" w:rsidR="52B89556">
        <w:rPr>
          <w:rStyle w:val="normaltextrun"/>
          <w:rFonts w:eastAsia="Arial" w:cs="Arial"/>
          <w:color w:val="000000" w:themeColor="text1"/>
        </w:rPr>
        <w:t>support the</w:t>
      </w:r>
      <w:r w:rsidRPr="527EDFDB">
        <w:rPr>
          <w:rStyle w:val="normaltextrun"/>
          <w:rFonts w:eastAsia="Arial" w:cs="Arial"/>
          <w:color w:val="000000" w:themeColor="text1"/>
        </w:rPr>
        <w:t xml:space="preserve"> need for our transport system to meet climate and emission reduction </w:t>
      </w:r>
      <w:r w:rsidRPr="7125583D">
        <w:rPr>
          <w:rStyle w:val="normaltextrun"/>
          <w:rFonts w:eastAsia="Arial" w:cs="Arial"/>
          <w:color w:val="000000" w:themeColor="text1"/>
        </w:rPr>
        <w:t>requirements</w:t>
      </w:r>
      <w:r w:rsidRPr="7125583D" w:rsidR="7F85EBD1">
        <w:rPr>
          <w:rStyle w:val="normaltextrun"/>
          <w:rFonts w:eastAsia="Arial" w:cs="Arial"/>
          <w:color w:val="000000" w:themeColor="text1"/>
        </w:rPr>
        <w:t xml:space="preserve">. </w:t>
      </w:r>
    </w:p>
    <w:p w:rsidR="6E882060" w:rsidP="1984E23C" w:rsidRDefault="6E882060" w14:paraId="2DEF9C41" w14:textId="3AAF5DD3">
      <w:pPr>
        <w:spacing w:after="160" w:line="360" w:lineRule="auto"/>
        <w:rPr>
          <w:rFonts w:eastAsia="Arial" w:cs="Arial"/>
          <w:color w:val="000000" w:themeColor="text1"/>
        </w:rPr>
      </w:pPr>
      <w:r w:rsidRPr="7125583D">
        <w:rPr>
          <w:rStyle w:val="normaltextrun"/>
          <w:rFonts w:eastAsia="Arial" w:cs="Arial"/>
          <w:color w:val="000000" w:themeColor="text1"/>
        </w:rPr>
        <w:t>In</w:t>
      </w:r>
      <w:r w:rsidRPr="03FEFD4A">
        <w:rPr>
          <w:rStyle w:val="normaltextrun"/>
          <w:rFonts w:eastAsia="Arial" w:cs="Arial"/>
          <w:color w:val="000000" w:themeColor="text1"/>
        </w:rPr>
        <w:t xml:space="preserve"> our view, transport needs to be both climate friendly and accessible for two reasons:</w:t>
      </w:r>
    </w:p>
    <w:p w:rsidR="6E882060" w:rsidP="1984E23C" w:rsidRDefault="6E882060" w14:paraId="1C758795" w14:textId="2CBB0A50">
      <w:pPr>
        <w:spacing w:after="160" w:line="360" w:lineRule="auto"/>
        <w:rPr>
          <w:rFonts w:eastAsia="Arial" w:cs="Arial"/>
          <w:color w:val="000000" w:themeColor="text1"/>
          <w:szCs w:val="24"/>
        </w:rPr>
      </w:pPr>
      <w:r w:rsidRPr="78C58ABA">
        <w:rPr>
          <w:rStyle w:val="normaltextrun"/>
          <w:rFonts w:eastAsia="Arial" w:cs="Arial"/>
          <w:color w:val="000000" w:themeColor="text1"/>
          <w:szCs w:val="24"/>
        </w:rPr>
        <w:t>1)  Disabled people, as a population group, are already impacted by the adverse effects of climate change and will continue to be so</w:t>
      </w:r>
      <w:r w:rsidRPr="78C58ABA">
        <w:rPr>
          <w:rStyle w:val="FootnoteReference"/>
          <w:rFonts w:eastAsia="Arial" w:cs="Arial"/>
          <w:color w:val="000000" w:themeColor="text1"/>
          <w:szCs w:val="24"/>
        </w:rPr>
        <w:footnoteReference w:id="2"/>
      </w:r>
      <w:r w:rsidRPr="78C58ABA">
        <w:rPr>
          <w:rStyle w:val="normaltextrun"/>
          <w:rFonts w:eastAsia="Arial" w:cs="Arial"/>
          <w:color w:val="000000" w:themeColor="text1"/>
          <w:szCs w:val="24"/>
        </w:rPr>
        <w:t>; and</w:t>
      </w:r>
    </w:p>
    <w:p w:rsidR="6E882060" w:rsidP="1984E23C" w:rsidRDefault="6E882060" w14:paraId="0F0C6FB1" w14:textId="32054024">
      <w:pPr>
        <w:spacing w:after="160" w:line="360" w:lineRule="auto"/>
        <w:rPr>
          <w:rFonts w:eastAsia="Arial" w:cs="Arial"/>
          <w:color w:val="000000" w:themeColor="text1"/>
          <w:szCs w:val="24"/>
        </w:rPr>
      </w:pPr>
      <w:r w:rsidRPr="1984E23C">
        <w:rPr>
          <w:rStyle w:val="normaltextrun"/>
          <w:rFonts w:eastAsia="Arial" w:cs="Arial"/>
          <w:color w:val="000000" w:themeColor="text1"/>
          <w:szCs w:val="24"/>
        </w:rPr>
        <w:t>2)  Demand for accessible transport will continue to increase as our population ages.</w:t>
      </w:r>
    </w:p>
    <w:p w:rsidR="6E882060" w:rsidP="1984E23C" w:rsidRDefault="6E882060" w14:paraId="615F8FA2" w14:textId="2BB36B6E">
      <w:pPr>
        <w:spacing w:after="160" w:line="360" w:lineRule="auto"/>
        <w:rPr>
          <w:rFonts w:eastAsia="Arial" w:cs="Arial"/>
          <w:color w:val="000000" w:themeColor="text1"/>
        </w:rPr>
      </w:pPr>
      <w:r w:rsidRPr="59E96C36">
        <w:rPr>
          <w:rStyle w:val="normaltextrun"/>
          <w:rFonts w:eastAsia="Arial" w:cs="Arial"/>
          <w:color w:val="000000" w:themeColor="text1"/>
        </w:rPr>
        <w:t xml:space="preserve">In this submission, we elaborate further on these points and make recommendations on how they can be further </w:t>
      </w:r>
      <w:r w:rsidRPr="59E96C36" w:rsidR="56A49E72">
        <w:rPr>
          <w:rStyle w:val="normaltextrun"/>
          <w:rFonts w:eastAsia="Arial" w:cs="Arial"/>
          <w:color w:val="000000" w:themeColor="text1"/>
        </w:rPr>
        <w:t>improved</w:t>
      </w:r>
      <w:r w:rsidRPr="59E96C36">
        <w:rPr>
          <w:rStyle w:val="normaltextrun"/>
          <w:rFonts w:eastAsia="Arial" w:cs="Arial"/>
          <w:color w:val="000000" w:themeColor="text1"/>
        </w:rPr>
        <w:t xml:space="preserve"> to create an integrated, inclusive and accessible transport system.</w:t>
      </w:r>
    </w:p>
    <w:p w:rsidR="6E882060" w:rsidP="1984E23C" w:rsidRDefault="6E882060" w14:paraId="0225069B" w14:textId="3E92B132">
      <w:pPr>
        <w:spacing w:after="160" w:line="360" w:lineRule="auto"/>
        <w:rPr>
          <w:rFonts w:eastAsia="Arial" w:cs="Arial"/>
          <w:color w:val="000000" w:themeColor="text1"/>
        </w:rPr>
      </w:pPr>
      <w:r w:rsidRPr="6C2B428C" w:rsidR="6E882060">
        <w:rPr>
          <w:rStyle w:val="normaltextrun"/>
          <w:rFonts w:eastAsia="Arial" w:cs="Arial"/>
          <w:color w:val="000000" w:themeColor="text1"/>
        </w:rPr>
        <w:t>We</w:t>
      </w:r>
      <w:r w:rsidRPr="6C2B428C" w:rsidR="672F57EE">
        <w:rPr>
          <w:rStyle w:val="normaltextrun"/>
          <w:rFonts w:eastAsia="Arial" w:cs="Arial"/>
          <w:color w:val="000000" w:themeColor="text1"/>
        </w:rPr>
        <w:t xml:space="preserve"> </w:t>
      </w:r>
      <w:r w:rsidRPr="48D92C85" w:rsidR="672F57EE">
        <w:rPr>
          <w:rStyle w:val="normaltextrun"/>
          <w:rFonts w:eastAsia="Arial" w:cs="Arial"/>
          <w:color w:val="000000" w:themeColor="text1"/>
        </w:rPr>
        <w:t>also would like</w:t>
      </w:r>
      <w:r w:rsidRPr="2FDACB8F" w:rsidR="672F57EE">
        <w:rPr>
          <w:rStyle w:val="normaltextrun"/>
          <w:rFonts w:eastAsia="Arial" w:cs="Arial"/>
          <w:color w:val="000000" w:themeColor="text1"/>
        </w:rPr>
        <w:t xml:space="preserve"> to</w:t>
      </w:r>
      <w:r w:rsidRPr="6C2B428C" w:rsidR="6E882060">
        <w:rPr>
          <w:rStyle w:val="normaltextrun"/>
          <w:rFonts w:eastAsia="Arial" w:cs="Arial"/>
          <w:color w:val="000000" w:themeColor="text1"/>
        </w:rPr>
        <w:t xml:space="preserve"> draw the attention of </w:t>
      </w:r>
      <w:r w:rsidRPr="6C2B428C" w:rsidR="2D51B209">
        <w:rPr>
          <w:rStyle w:val="normaltextrun"/>
          <w:rFonts w:eastAsia="Arial" w:cs="Arial"/>
          <w:color w:val="000000" w:themeColor="text1"/>
        </w:rPr>
        <w:t>Council</w:t>
      </w:r>
      <w:r w:rsidRPr="6C2B428C" w:rsidR="6E882060">
        <w:rPr>
          <w:rStyle w:val="normaltextrun"/>
          <w:rFonts w:eastAsia="Arial" w:cs="Arial"/>
          <w:color w:val="000000" w:themeColor="text1"/>
        </w:rPr>
        <w:t xml:space="preserve"> to the </w:t>
      </w:r>
      <w:r w:rsidRPr="6C2B428C" w:rsidR="00F8707C">
        <w:rPr>
          <w:rStyle w:val="normaltextrun"/>
          <w:rFonts w:eastAsia="Arial" w:cs="Arial"/>
          <w:color w:val="000000" w:themeColor="text1"/>
        </w:rPr>
        <w:t xml:space="preserve">2022 </w:t>
      </w:r>
      <w:r w:rsidRPr="6C2B428C" w:rsidR="00B169DE">
        <w:rPr>
          <w:rStyle w:val="normaltextrun"/>
          <w:rFonts w:eastAsia="Arial" w:cs="Arial"/>
          <w:color w:val="000000" w:themeColor="text1"/>
        </w:rPr>
        <w:t xml:space="preserve">research report </w:t>
      </w:r>
      <w:r w:rsidRPr="6C2B428C" w:rsidR="008703A5">
        <w:rPr>
          <w:rStyle w:val="normaltextrun"/>
          <w:rFonts w:eastAsia="Arial" w:cs="Arial"/>
          <w:color w:val="000000" w:themeColor="text1"/>
        </w:rPr>
        <w:t xml:space="preserve">we delivered </w:t>
      </w:r>
      <w:r w:rsidRPr="6C2B428C" w:rsidR="00C50FA7">
        <w:rPr>
          <w:rStyle w:val="normaltextrun"/>
          <w:rFonts w:eastAsia="Arial" w:cs="Arial"/>
          <w:color w:val="000000" w:themeColor="text1"/>
        </w:rPr>
        <w:t xml:space="preserve">with transport consultant </w:t>
      </w:r>
      <w:r w:rsidRPr="6C2B428C" w:rsidR="00C50FA7">
        <w:rPr>
          <w:rStyle w:val="normaltextrun"/>
          <w:rFonts w:eastAsia="Arial" w:cs="Arial"/>
          <w:color w:val="000000" w:themeColor="text1"/>
        </w:rPr>
        <w:t>MRCagney</w:t>
      </w:r>
      <w:r w:rsidRPr="6C2B428C" w:rsidR="00C50FA7">
        <w:rPr>
          <w:rStyle w:val="normaltextrun"/>
          <w:rFonts w:eastAsia="Arial" w:cs="Arial"/>
          <w:color w:val="000000" w:themeColor="text1"/>
        </w:rPr>
        <w:t xml:space="preserve"> </w:t>
      </w:r>
      <w:r w:rsidRPr="6C2B428C" w:rsidR="00F8707C">
        <w:rPr>
          <w:rStyle w:val="normaltextrun"/>
          <w:rFonts w:eastAsia="Arial" w:cs="Arial"/>
          <w:color w:val="000000" w:themeColor="text1"/>
        </w:rPr>
        <w:t>for Waka Kotahi</w:t>
      </w:r>
      <w:r w:rsidRPr="6C2B428C" w:rsidR="005970DC">
        <w:rPr>
          <w:rStyle w:val="normaltextrun"/>
          <w:rFonts w:eastAsia="Arial" w:cs="Arial"/>
          <w:color w:val="000000" w:themeColor="text1"/>
        </w:rPr>
        <w:t xml:space="preserve"> –</w:t>
      </w:r>
      <w:r w:rsidRPr="6C2B428C" w:rsidR="6E882060">
        <w:rPr>
          <w:rStyle w:val="normaltextrun"/>
          <w:rFonts w:eastAsia="Arial" w:cs="Arial"/>
          <w:color w:val="000000" w:themeColor="text1"/>
        </w:rPr>
        <w:t xml:space="preserve"> ‘Transport Experiences of Disabled People</w:t>
      </w:r>
      <w:r w:rsidRPr="6C2B428C" w:rsidR="6E882060">
        <w:rPr>
          <w:rStyle w:val="normaltextrun"/>
          <w:rFonts w:eastAsia="Arial" w:cs="Arial"/>
          <w:color w:val="000000" w:themeColor="text1"/>
        </w:rPr>
        <w:t xml:space="preserve">’</w:t>
      </w:r>
      <w:r w:rsidRPr="6C2B428C" w:rsidR="00F8707C">
        <w:rPr>
          <w:rStyle w:val="normaltextrun"/>
          <w:rFonts w:eastAsia="Arial" w:cs="Arial"/>
          <w:color w:val="000000" w:themeColor="text1"/>
        </w:rPr>
        <w:t>.</w:t>
      </w:r>
      <w:r w:rsidRPr="6C2B428C">
        <w:rPr>
          <w:rStyle w:val="FootnoteReference"/>
          <w:rFonts w:eastAsia="Arial" w:cs="Arial"/>
          <w:color w:val="000000" w:themeColor="text1"/>
        </w:rPr>
        <w:footnoteReference w:id="3"/>
      </w:r>
      <w:r w:rsidRPr="6C2B428C" w:rsidR="6E882060">
        <w:rPr>
          <w:rStyle w:val="normaltextrun"/>
          <w:rFonts w:eastAsia="Arial" w:cs="Arial"/>
          <w:color w:val="000000" w:themeColor="text1"/>
        </w:rPr>
        <w:t xml:space="preserve"> We reference the report at relevant points in this submission.</w:t>
      </w:r>
    </w:p>
    <w:p w:rsidR="1984E23C" w:rsidP="00B329DC" w:rsidRDefault="1984E23C" w14:paraId="2A9A3BBB" w14:textId="64F2BF5A">
      <w:pPr>
        <w:pStyle w:val="Heading2"/>
        <w:rPr>
          <w:szCs w:val="24"/>
        </w:rPr>
      </w:pPr>
      <w:r w:rsidRPr="1984E23C">
        <w:t xml:space="preserve">1. </w:t>
      </w:r>
      <w:r w:rsidRPr="1984E23C" w:rsidR="21D705B8">
        <w:t>Objectives</w:t>
      </w:r>
    </w:p>
    <w:p w:rsidR="3E75084C" w:rsidP="1984E23C" w:rsidRDefault="3E75084C" w14:paraId="4857DE50" w14:textId="054296EF">
      <w:pPr>
        <w:spacing w:line="360" w:lineRule="auto"/>
        <w:rPr>
          <w:rFonts w:eastAsia="Arial" w:cs="Arial"/>
          <w:color w:val="000000" w:themeColor="text1"/>
          <w:szCs w:val="24"/>
        </w:rPr>
      </w:pPr>
      <w:r w:rsidRPr="1984E23C">
        <w:rPr>
          <w:rFonts w:eastAsia="Arial" w:cs="Arial"/>
          <w:color w:val="000000" w:themeColor="text1"/>
          <w:szCs w:val="24"/>
        </w:rPr>
        <w:t xml:space="preserve">DPA agrees with the transport vision outlined for </w:t>
      </w:r>
      <w:r w:rsidRPr="1984E23C" w:rsidR="3DAE238D">
        <w:rPr>
          <w:rFonts w:eastAsia="Arial" w:cs="Arial"/>
          <w:color w:val="000000" w:themeColor="text1"/>
          <w:szCs w:val="24"/>
        </w:rPr>
        <w:t>BOP</w:t>
      </w:r>
      <w:r w:rsidRPr="1984E23C">
        <w:rPr>
          <w:rFonts w:eastAsia="Arial" w:cs="Arial"/>
          <w:color w:val="000000" w:themeColor="text1"/>
          <w:szCs w:val="24"/>
        </w:rPr>
        <w:t xml:space="preserve"> of making the transport system serve the needs of </w:t>
      </w:r>
      <w:r w:rsidRPr="1984E23C" w:rsidR="0DE82A72">
        <w:rPr>
          <w:rFonts w:eastAsia="Arial" w:cs="Arial"/>
          <w:color w:val="000000" w:themeColor="text1"/>
          <w:szCs w:val="24"/>
        </w:rPr>
        <w:t>its environment and</w:t>
      </w:r>
      <w:r w:rsidRPr="1984E23C" w:rsidR="7D19ED7D">
        <w:rPr>
          <w:rFonts w:eastAsia="Arial" w:cs="Arial"/>
          <w:color w:val="000000" w:themeColor="text1"/>
          <w:szCs w:val="24"/>
        </w:rPr>
        <w:t xml:space="preserve"> economy</w:t>
      </w:r>
      <w:r w:rsidRPr="1984E23C" w:rsidR="77BC678B">
        <w:rPr>
          <w:rFonts w:eastAsia="Arial" w:cs="Arial"/>
          <w:color w:val="000000" w:themeColor="text1"/>
          <w:szCs w:val="24"/>
        </w:rPr>
        <w:t>.</w:t>
      </w:r>
    </w:p>
    <w:p w:rsidR="546461DD" w:rsidP="1984E23C" w:rsidRDefault="546461DD" w14:paraId="06EB697B" w14:textId="73040DCC">
      <w:pPr>
        <w:spacing w:after="0" w:line="360" w:lineRule="auto"/>
        <w:rPr>
          <w:rFonts w:eastAsia="Arial" w:cs="Arial"/>
          <w:color w:val="000000" w:themeColor="text1"/>
          <w:szCs w:val="24"/>
        </w:rPr>
      </w:pPr>
      <w:r w:rsidRPr="1984E23C">
        <w:rPr>
          <w:rFonts w:eastAsia="Arial" w:cs="Arial"/>
          <w:color w:val="000000" w:themeColor="text1"/>
          <w:szCs w:val="24"/>
        </w:rPr>
        <w:t xml:space="preserve">DPA also supports the underpinning objectives </w:t>
      </w:r>
      <w:r w:rsidRPr="1984E23C" w:rsidR="09EC7B0E">
        <w:rPr>
          <w:rFonts w:eastAsia="Arial" w:cs="Arial"/>
          <w:color w:val="000000" w:themeColor="text1"/>
          <w:szCs w:val="24"/>
        </w:rPr>
        <w:t>around this vision of providing for a</w:t>
      </w:r>
      <w:r w:rsidRPr="1984E23C">
        <w:rPr>
          <w:rFonts w:eastAsia="Arial" w:cs="Arial"/>
          <w:color w:val="000000" w:themeColor="text1"/>
          <w:szCs w:val="24"/>
        </w:rPr>
        <w:t>:</w:t>
      </w:r>
    </w:p>
    <w:p w:rsidR="546461DD" w:rsidP="1984E23C" w:rsidRDefault="003D56B7" w14:paraId="02D5243E" w14:textId="45396A25">
      <w:pPr>
        <w:pStyle w:val="ListParagraph"/>
        <w:numPr>
          <w:ilvl w:val="0"/>
          <w:numId w:val="2"/>
        </w:numPr>
        <w:spacing w:after="200" w:line="360" w:lineRule="auto"/>
        <w:rPr>
          <w:rFonts w:eastAsia="Arial" w:cs="Arial"/>
          <w:color w:val="000000" w:themeColor="text1"/>
          <w:szCs w:val="24"/>
        </w:rPr>
      </w:pPr>
      <w:r>
        <w:rPr>
          <w:rFonts w:eastAsia="Arial" w:cs="Arial"/>
          <w:color w:val="000000" w:themeColor="text1"/>
          <w:szCs w:val="24"/>
        </w:rPr>
        <w:t>h</w:t>
      </w:r>
      <w:r w:rsidRPr="1984E23C" w:rsidR="546461DD">
        <w:rPr>
          <w:rFonts w:eastAsia="Arial" w:cs="Arial"/>
          <w:color w:val="000000" w:themeColor="text1"/>
          <w:szCs w:val="24"/>
        </w:rPr>
        <w:t>ealthy and safe people</w:t>
      </w:r>
    </w:p>
    <w:p w:rsidR="546461DD" w:rsidP="1984E23C" w:rsidRDefault="003D56B7" w14:paraId="20D53E0F" w14:textId="7CE72BA3">
      <w:pPr>
        <w:pStyle w:val="ListParagraph"/>
        <w:numPr>
          <w:ilvl w:val="0"/>
          <w:numId w:val="2"/>
        </w:numPr>
        <w:spacing w:after="200" w:line="360" w:lineRule="auto"/>
        <w:rPr>
          <w:rFonts w:eastAsia="Arial" w:cs="Arial"/>
          <w:color w:val="000000" w:themeColor="text1"/>
          <w:szCs w:val="24"/>
        </w:rPr>
      </w:pPr>
      <w:r>
        <w:rPr>
          <w:rFonts w:eastAsia="Arial" w:cs="Arial"/>
          <w:color w:val="000000" w:themeColor="text1"/>
          <w:szCs w:val="24"/>
        </w:rPr>
        <w:t>e</w:t>
      </w:r>
      <w:r w:rsidRPr="1984E23C" w:rsidR="546461DD">
        <w:rPr>
          <w:rFonts w:eastAsia="Arial" w:cs="Arial"/>
          <w:color w:val="000000" w:themeColor="text1"/>
          <w:szCs w:val="24"/>
        </w:rPr>
        <w:t>nvironmental sustainability</w:t>
      </w:r>
    </w:p>
    <w:p w:rsidR="546461DD" w:rsidP="1984E23C" w:rsidRDefault="003D56B7" w14:paraId="2F8E5B06" w14:textId="562EE1AF">
      <w:pPr>
        <w:pStyle w:val="ListParagraph"/>
        <w:numPr>
          <w:ilvl w:val="0"/>
          <w:numId w:val="2"/>
        </w:numPr>
        <w:spacing w:after="200" w:line="360" w:lineRule="auto"/>
        <w:rPr>
          <w:rFonts w:eastAsia="Arial" w:cs="Arial"/>
          <w:color w:val="000000" w:themeColor="text1"/>
          <w:szCs w:val="24"/>
        </w:rPr>
      </w:pPr>
      <w:r>
        <w:rPr>
          <w:rFonts w:eastAsia="Arial" w:cs="Arial"/>
          <w:color w:val="000000" w:themeColor="text1"/>
          <w:szCs w:val="24"/>
        </w:rPr>
        <w:t>i</w:t>
      </w:r>
      <w:r w:rsidRPr="1984E23C" w:rsidR="546461DD">
        <w:rPr>
          <w:rFonts w:eastAsia="Arial" w:cs="Arial"/>
          <w:color w:val="000000" w:themeColor="text1"/>
          <w:szCs w:val="24"/>
        </w:rPr>
        <w:t>nclusive access</w:t>
      </w:r>
    </w:p>
    <w:p w:rsidR="546461DD" w:rsidP="1984E23C" w:rsidRDefault="003D56B7" w14:paraId="2C60F62B" w14:textId="6DD2443C">
      <w:pPr>
        <w:pStyle w:val="ListParagraph"/>
        <w:numPr>
          <w:ilvl w:val="0"/>
          <w:numId w:val="2"/>
        </w:numPr>
        <w:spacing w:after="200" w:line="360" w:lineRule="auto"/>
        <w:rPr>
          <w:rFonts w:eastAsia="Arial" w:cs="Arial"/>
          <w:color w:val="000000" w:themeColor="text1"/>
          <w:szCs w:val="24"/>
        </w:rPr>
      </w:pPr>
      <w:r>
        <w:rPr>
          <w:rFonts w:eastAsia="Arial" w:cs="Arial"/>
          <w:color w:val="000000" w:themeColor="text1"/>
          <w:szCs w:val="24"/>
        </w:rPr>
        <w:t>e</w:t>
      </w:r>
      <w:r w:rsidRPr="1984E23C" w:rsidR="546461DD">
        <w:rPr>
          <w:rFonts w:eastAsia="Arial" w:cs="Arial"/>
          <w:color w:val="000000" w:themeColor="text1"/>
          <w:szCs w:val="24"/>
        </w:rPr>
        <w:t>conomic prosperity</w:t>
      </w:r>
    </w:p>
    <w:p w:rsidR="546461DD" w:rsidP="1984E23C" w:rsidRDefault="003D56B7" w14:paraId="29AD139A" w14:textId="64E77FC0">
      <w:pPr>
        <w:pStyle w:val="ListParagraph"/>
        <w:numPr>
          <w:ilvl w:val="0"/>
          <w:numId w:val="2"/>
        </w:numPr>
        <w:spacing w:after="200" w:line="360" w:lineRule="auto"/>
        <w:rPr>
          <w:rFonts w:eastAsia="Arial" w:cs="Arial"/>
          <w:color w:val="000000" w:themeColor="text1"/>
          <w:szCs w:val="24"/>
        </w:rPr>
      </w:pPr>
      <w:r>
        <w:rPr>
          <w:rFonts w:eastAsia="Arial" w:cs="Arial"/>
          <w:color w:val="000000" w:themeColor="text1"/>
          <w:szCs w:val="24"/>
        </w:rPr>
        <w:t>r</w:t>
      </w:r>
      <w:r w:rsidRPr="1984E23C" w:rsidR="546461DD">
        <w:rPr>
          <w:rFonts w:eastAsia="Arial" w:cs="Arial"/>
          <w:color w:val="000000" w:themeColor="text1"/>
          <w:szCs w:val="24"/>
        </w:rPr>
        <w:t>esilience and security</w:t>
      </w:r>
    </w:p>
    <w:p w:rsidR="546461DD" w:rsidP="1984E23C" w:rsidRDefault="003D56B7" w14:paraId="3D00CAB9" w14:textId="0FE54D08">
      <w:pPr>
        <w:pStyle w:val="ListParagraph"/>
        <w:numPr>
          <w:ilvl w:val="0"/>
          <w:numId w:val="2"/>
        </w:numPr>
        <w:spacing w:after="200" w:line="360" w:lineRule="auto"/>
        <w:rPr>
          <w:rFonts w:eastAsia="Arial" w:cs="Arial"/>
          <w:color w:val="000000" w:themeColor="text1"/>
          <w:szCs w:val="24"/>
        </w:rPr>
      </w:pPr>
      <w:r>
        <w:rPr>
          <w:rFonts w:eastAsia="Arial" w:cs="Arial"/>
          <w:color w:val="000000" w:themeColor="text1"/>
          <w:szCs w:val="24"/>
        </w:rPr>
        <w:t>e</w:t>
      </w:r>
      <w:r w:rsidRPr="1984E23C" w:rsidR="546461DD">
        <w:rPr>
          <w:rFonts w:eastAsia="Arial" w:cs="Arial"/>
          <w:color w:val="000000" w:themeColor="text1"/>
          <w:szCs w:val="24"/>
        </w:rPr>
        <w:t>nabling housing supply.</w:t>
      </w:r>
    </w:p>
    <w:p w:rsidR="0EE2ED40" w:rsidP="1984E23C" w:rsidRDefault="0EE2ED40" w14:paraId="7C926388" w14:textId="5C95E345">
      <w:pPr>
        <w:spacing w:line="360" w:lineRule="auto"/>
        <w:rPr>
          <w:rFonts w:eastAsia="Arial" w:cs="Arial"/>
          <w:color w:val="000000" w:themeColor="text1"/>
          <w:szCs w:val="24"/>
        </w:rPr>
      </w:pPr>
      <w:r w:rsidRPr="1984E23C">
        <w:rPr>
          <w:rFonts w:eastAsia="Arial" w:cs="Arial"/>
          <w:color w:val="000000" w:themeColor="text1"/>
          <w:szCs w:val="24"/>
        </w:rPr>
        <w:t xml:space="preserve">The need to ensure that </w:t>
      </w:r>
      <w:r w:rsidRPr="1984E23C" w:rsidR="693EEDA6">
        <w:rPr>
          <w:rFonts w:eastAsia="Arial" w:cs="Arial"/>
          <w:color w:val="000000" w:themeColor="text1"/>
          <w:szCs w:val="24"/>
        </w:rPr>
        <w:t>BOP’s</w:t>
      </w:r>
      <w:r w:rsidRPr="1984E23C">
        <w:rPr>
          <w:rFonts w:eastAsia="Arial" w:cs="Arial"/>
          <w:color w:val="000000" w:themeColor="text1"/>
          <w:szCs w:val="24"/>
        </w:rPr>
        <w:t xml:space="preserve"> transport system promotes the objectives of a healthy and safe people, environmental sustainability and inclusive access </w:t>
      </w:r>
      <w:r w:rsidRPr="1984E23C" w:rsidR="7262C263">
        <w:rPr>
          <w:rFonts w:eastAsia="Arial" w:cs="Arial"/>
          <w:color w:val="000000" w:themeColor="text1"/>
          <w:szCs w:val="24"/>
        </w:rPr>
        <w:t>are</w:t>
      </w:r>
      <w:r w:rsidRPr="1984E23C" w:rsidR="25A36EA1">
        <w:rPr>
          <w:rFonts w:eastAsia="Arial" w:cs="Arial"/>
          <w:color w:val="000000" w:themeColor="text1"/>
          <w:szCs w:val="24"/>
        </w:rPr>
        <w:t xml:space="preserve"> very</w:t>
      </w:r>
      <w:r w:rsidRPr="1984E23C" w:rsidR="7262C263">
        <w:rPr>
          <w:rFonts w:eastAsia="Arial" w:cs="Arial"/>
          <w:color w:val="000000" w:themeColor="text1"/>
          <w:szCs w:val="24"/>
        </w:rPr>
        <w:t xml:space="preserve"> pertinent given the impact </w:t>
      </w:r>
      <w:r w:rsidRPr="1984E23C" w:rsidR="6DBBA970">
        <w:rPr>
          <w:rFonts w:eastAsia="Arial" w:cs="Arial"/>
          <w:color w:val="000000" w:themeColor="text1"/>
          <w:szCs w:val="24"/>
        </w:rPr>
        <w:t>that</w:t>
      </w:r>
      <w:r w:rsidRPr="1984E23C" w:rsidR="7262C263">
        <w:rPr>
          <w:rFonts w:eastAsia="Arial" w:cs="Arial"/>
          <w:color w:val="000000" w:themeColor="text1"/>
          <w:szCs w:val="24"/>
        </w:rPr>
        <w:t xml:space="preserve"> Cyclone Gabrielle and other storms </w:t>
      </w:r>
      <w:r w:rsidRPr="1984E23C" w:rsidR="711CFEA9">
        <w:rPr>
          <w:rFonts w:eastAsia="Arial" w:cs="Arial"/>
          <w:color w:val="000000" w:themeColor="text1"/>
          <w:szCs w:val="24"/>
        </w:rPr>
        <w:t>had on the</w:t>
      </w:r>
      <w:r w:rsidRPr="1984E23C" w:rsidR="4293F763">
        <w:rPr>
          <w:rFonts w:eastAsia="Arial" w:cs="Arial"/>
          <w:color w:val="000000" w:themeColor="text1"/>
          <w:szCs w:val="24"/>
        </w:rPr>
        <w:t xml:space="preserve"> region</w:t>
      </w:r>
      <w:r w:rsidRPr="1984E23C" w:rsidR="7262C263">
        <w:rPr>
          <w:rFonts w:eastAsia="Arial" w:cs="Arial"/>
          <w:color w:val="000000" w:themeColor="text1"/>
          <w:szCs w:val="24"/>
        </w:rPr>
        <w:t xml:space="preserve"> in 2023.</w:t>
      </w:r>
    </w:p>
    <w:p w:rsidR="7262C263" w:rsidP="1984E23C" w:rsidRDefault="7262C263" w14:paraId="0FDB7C02" w14:textId="26AB99BA">
      <w:pPr>
        <w:spacing w:line="360" w:lineRule="auto"/>
        <w:rPr>
          <w:rFonts w:eastAsia="Arial" w:cs="Arial"/>
          <w:color w:val="000000" w:themeColor="text1"/>
          <w:szCs w:val="24"/>
        </w:rPr>
      </w:pPr>
      <w:r w:rsidRPr="78C58ABA">
        <w:rPr>
          <w:rFonts w:eastAsia="Arial" w:cs="Arial"/>
          <w:color w:val="000000" w:themeColor="text1"/>
          <w:szCs w:val="24"/>
        </w:rPr>
        <w:t xml:space="preserve">These storms served to highlight the </w:t>
      </w:r>
      <w:r w:rsidRPr="78C58ABA" w:rsidR="7E2EBB45">
        <w:rPr>
          <w:rFonts w:eastAsia="Arial" w:cs="Arial"/>
          <w:color w:val="000000" w:themeColor="text1"/>
          <w:szCs w:val="24"/>
        </w:rPr>
        <w:t>disproportionate</w:t>
      </w:r>
      <w:r w:rsidRPr="78C58ABA">
        <w:rPr>
          <w:rFonts w:eastAsia="Arial" w:cs="Arial"/>
          <w:color w:val="000000" w:themeColor="text1"/>
          <w:szCs w:val="24"/>
        </w:rPr>
        <w:t xml:space="preserve"> impact </w:t>
      </w:r>
      <w:r w:rsidRPr="78C58ABA" w:rsidR="6945F662">
        <w:rPr>
          <w:rFonts w:eastAsia="Arial" w:cs="Arial"/>
          <w:color w:val="000000" w:themeColor="text1"/>
          <w:szCs w:val="24"/>
        </w:rPr>
        <w:t>that climate change related events are</w:t>
      </w:r>
      <w:r w:rsidRPr="78C58ABA" w:rsidR="7A6925C1">
        <w:rPr>
          <w:rFonts w:eastAsia="Arial" w:cs="Arial"/>
          <w:color w:val="000000" w:themeColor="text1"/>
          <w:szCs w:val="24"/>
        </w:rPr>
        <w:t xml:space="preserve"> having on disabled people within communities</w:t>
      </w:r>
      <w:r w:rsidRPr="78C58ABA" w:rsidR="633760F9">
        <w:rPr>
          <w:rFonts w:eastAsia="Arial" w:cs="Arial"/>
          <w:color w:val="000000" w:themeColor="text1"/>
          <w:szCs w:val="24"/>
        </w:rPr>
        <w:t xml:space="preserve"> not only locally but globally</w:t>
      </w:r>
      <w:r w:rsidRPr="78C58ABA" w:rsidR="7A6925C1">
        <w:rPr>
          <w:rFonts w:eastAsia="Arial" w:cs="Arial"/>
          <w:color w:val="000000" w:themeColor="text1"/>
          <w:szCs w:val="24"/>
        </w:rPr>
        <w:t>.</w:t>
      </w:r>
      <w:r w:rsidRPr="78C58ABA">
        <w:rPr>
          <w:rStyle w:val="FootnoteReference"/>
          <w:rFonts w:eastAsia="Arial" w:cs="Arial"/>
          <w:color w:val="000000" w:themeColor="text1"/>
          <w:szCs w:val="24"/>
        </w:rPr>
        <w:footnoteReference w:id="4"/>
      </w:r>
      <w:r w:rsidRPr="78C58ABA" w:rsidR="7A6925C1">
        <w:rPr>
          <w:rFonts w:eastAsia="Arial" w:cs="Arial"/>
          <w:color w:val="000000" w:themeColor="text1"/>
          <w:szCs w:val="24"/>
        </w:rPr>
        <w:t xml:space="preserve"> </w:t>
      </w:r>
    </w:p>
    <w:p w:rsidR="3CD3A077" w:rsidP="1984E23C" w:rsidRDefault="3CD3A077" w14:paraId="5065A3D5" w14:textId="717A4846">
      <w:pPr>
        <w:spacing w:before="120" w:after="160" w:line="360" w:lineRule="auto"/>
        <w:rPr>
          <w:rFonts w:eastAsia="Arial" w:cs="Arial"/>
          <w:color w:val="000000" w:themeColor="text1"/>
          <w:szCs w:val="24"/>
        </w:rPr>
      </w:pPr>
      <w:r w:rsidRPr="2A86EDAB">
        <w:rPr>
          <w:rFonts w:eastAsia="Arial" w:cs="Arial"/>
          <w:color w:val="000000" w:themeColor="text1"/>
          <w:lang w:val="en-GB"/>
        </w:rPr>
        <w:t xml:space="preserve">Like any other population group, disabled people need access to good, reliable transport networks, especially in times of emergency and natural disaster. The need to provide safe evacuation routes, the maintenance of essential services including power as well as enabling family/whānau and emergency responders to </w:t>
      </w:r>
      <w:r w:rsidRPr="2A86EDAB" w:rsidR="00D053CF">
        <w:rPr>
          <w:rFonts w:eastAsia="Arial" w:cs="Arial"/>
          <w:color w:val="000000" w:themeColor="text1"/>
          <w:lang w:val="en-GB"/>
        </w:rPr>
        <w:t>“</w:t>
      </w:r>
      <w:r w:rsidRPr="2A86EDAB" w:rsidR="00162C08">
        <w:rPr>
          <w:rFonts w:eastAsia="Arial" w:cs="Arial"/>
          <w:color w:val="000000" w:themeColor="text1"/>
          <w:lang w:val="en-GB"/>
        </w:rPr>
        <w:t>get</w:t>
      </w:r>
      <w:r w:rsidRPr="2A86EDAB">
        <w:rPr>
          <w:rFonts w:eastAsia="Arial" w:cs="Arial"/>
          <w:color w:val="000000" w:themeColor="text1"/>
          <w:lang w:val="en-GB"/>
        </w:rPr>
        <w:t xml:space="preserve"> through</w:t>
      </w:r>
      <w:r w:rsidRPr="2A86EDAB" w:rsidR="00D053CF">
        <w:rPr>
          <w:rFonts w:eastAsia="Arial" w:cs="Arial"/>
          <w:color w:val="000000" w:themeColor="text1"/>
          <w:lang w:val="en-GB"/>
        </w:rPr>
        <w:t>”</w:t>
      </w:r>
      <w:r w:rsidRPr="2A86EDAB">
        <w:rPr>
          <w:rFonts w:eastAsia="Arial" w:cs="Arial"/>
          <w:color w:val="000000" w:themeColor="text1"/>
          <w:lang w:val="en-GB"/>
        </w:rPr>
        <w:t xml:space="preserve"> in times of emergency are all very important for our disabled community.</w:t>
      </w:r>
    </w:p>
    <w:p w:rsidR="6FA5840A" w:rsidP="78C58ABA" w:rsidRDefault="6FA5840A" w14:paraId="0C678490" w14:textId="14EEE5F9">
      <w:pPr>
        <w:spacing w:line="360" w:lineRule="auto"/>
        <w:rPr>
          <w:rFonts w:eastAsia="Arial" w:cs="Arial"/>
          <w:color w:val="000000" w:themeColor="text1"/>
          <w:lang w:val="en-GB"/>
        </w:rPr>
      </w:pPr>
      <w:r w:rsidRPr="0E54141C">
        <w:rPr>
          <w:rFonts w:eastAsia="Arial" w:cs="Arial"/>
          <w:color w:val="000000" w:themeColor="text1"/>
          <w:lang w:val="en-GB"/>
        </w:rPr>
        <w:t xml:space="preserve">The need for </w:t>
      </w:r>
      <w:r w:rsidRPr="0E54141C" w:rsidR="1EAD2C02">
        <w:rPr>
          <w:rFonts w:eastAsia="Arial" w:cs="Arial"/>
          <w:color w:val="000000" w:themeColor="text1"/>
          <w:lang w:val="en-GB"/>
        </w:rPr>
        <w:t xml:space="preserve">an accessible transport network is something that we endorse. </w:t>
      </w:r>
    </w:p>
    <w:p w:rsidR="1EAD2C02" w:rsidP="5F3EE8AD" w:rsidRDefault="1EAD2C02" w14:paraId="16CBD1D4" w14:textId="07E790D5">
      <w:pPr>
        <w:spacing w:line="360" w:lineRule="auto"/>
        <w:rPr>
          <w:rFonts w:eastAsia="Arial" w:cs="Arial"/>
          <w:color w:val="000000" w:themeColor="text1"/>
          <w:szCs w:val="24"/>
          <w:lang w:val="en-GB"/>
        </w:rPr>
      </w:pPr>
      <w:r w:rsidRPr="5F3EE8AD">
        <w:rPr>
          <w:rFonts w:eastAsia="Arial" w:cs="Arial"/>
          <w:color w:val="000000" w:themeColor="text1"/>
          <w:szCs w:val="24"/>
          <w:lang w:val="en-GB"/>
        </w:rPr>
        <w:t>For the disabled community,</w:t>
      </w:r>
      <w:r w:rsidRPr="5F3EE8AD" w:rsidR="0C7A9CBC">
        <w:rPr>
          <w:rFonts w:eastAsia="Arial" w:cs="Arial"/>
          <w:color w:val="000000" w:themeColor="text1"/>
          <w:szCs w:val="24"/>
          <w:lang w:val="en-GB"/>
        </w:rPr>
        <w:t xml:space="preserve"> public</w:t>
      </w:r>
      <w:r w:rsidRPr="5F3EE8AD">
        <w:rPr>
          <w:rFonts w:eastAsia="Arial" w:cs="Arial"/>
          <w:color w:val="000000" w:themeColor="text1"/>
          <w:szCs w:val="24"/>
          <w:lang w:val="en-GB"/>
        </w:rPr>
        <w:t xml:space="preserve"> transport accessibility is </w:t>
      </w:r>
      <w:r w:rsidRPr="5F3EE8AD" w:rsidR="1BDD008A">
        <w:rPr>
          <w:rFonts w:eastAsia="Arial" w:cs="Arial"/>
          <w:color w:val="000000" w:themeColor="text1"/>
          <w:szCs w:val="24"/>
          <w:lang w:val="en-GB"/>
        </w:rPr>
        <w:t>crucial</w:t>
      </w:r>
      <w:r w:rsidRPr="5F3EE8AD" w:rsidR="1FD2AFAF">
        <w:rPr>
          <w:rFonts w:eastAsia="Arial" w:cs="Arial"/>
          <w:color w:val="000000" w:themeColor="text1"/>
          <w:szCs w:val="24"/>
          <w:lang w:val="en-GB"/>
        </w:rPr>
        <w:t xml:space="preserve"> in</w:t>
      </w:r>
      <w:r w:rsidRPr="5F3EE8AD">
        <w:rPr>
          <w:rFonts w:eastAsia="Arial" w:cs="Arial"/>
          <w:color w:val="000000" w:themeColor="text1"/>
          <w:szCs w:val="24"/>
          <w:lang w:val="en-GB"/>
        </w:rPr>
        <w:t xml:space="preserve"> that all modes </w:t>
      </w:r>
      <w:r w:rsidRPr="5F3EE8AD" w:rsidR="094034FD">
        <w:rPr>
          <w:rFonts w:eastAsia="Arial" w:cs="Arial"/>
          <w:color w:val="000000" w:themeColor="text1"/>
          <w:szCs w:val="24"/>
          <w:lang w:val="en-GB"/>
        </w:rPr>
        <w:t xml:space="preserve">for example, </w:t>
      </w:r>
      <w:r w:rsidRPr="5F3EE8AD">
        <w:rPr>
          <w:rFonts w:eastAsia="Arial" w:cs="Arial"/>
          <w:color w:val="000000" w:themeColor="text1"/>
          <w:szCs w:val="24"/>
          <w:lang w:val="en-GB"/>
        </w:rPr>
        <w:t>buses, trains, ferries,</w:t>
      </w:r>
      <w:r w:rsidRPr="5F3EE8AD" w:rsidR="6A8893D1">
        <w:rPr>
          <w:rFonts w:eastAsia="Arial" w:cs="Arial"/>
          <w:color w:val="000000" w:themeColor="text1"/>
          <w:szCs w:val="24"/>
          <w:lang w:val="en-GB"/>
        </w:rPr>
        <w:t xml:space="preserve"> taxi/small passenger </w:t>
      </w:r>
      <w:r w:rsidRPr="5F3EE8AD" w:rsidR="3AE91728">
        <w:rPr>
          <w:rFonts w:eastAsia="Arial" w:cs="Arial"/>
          <w:color w:val="000000" w:themeColor="text1"/>
          <w:szCs w:val="24"/>
          <w:lang w:val="en-GB"/>
        </w:rPr>
        <w:t>transport services</w:t>
      </w:r>
      <w:r w:rsidRPr="5F3EE8AD">
        <w:rPr>
          <w:rFonts w:eastAsia="Arial" w:cs="Arial"/>
          <w:color w:val="000000" w:themeColor="text1"/>
          <w:szCs w:val="24"/>
          <w:lang w:val="en-GB"/>
        </w:rPr>
        <w:t xml:space="preserve"> and supporting infrastruc</w:t>
      </w:r>
      <w:r w:rsidRPr="5F3EE8AD" w:rsidR="2184B56C">
        <w:rPr>
          <w:rFonts w:eastAsia="Arial" w:cs="Arial"/>
          <w:color w:val="000000" w:themeColor="text1"/>
          <w:szCs w:val="24"/>
          <w:lang w:val="en-GB"/>
        </w:rPr>
        <w:t>ture including</w:t>
      </w:r>
      <w:r w:rsidRPr="5F3EE8AD" w:rsidR="60DF3235">
        <w:rPr>
          <w:rFonts w:eastAsia="Arial" w:cs="Arial"/>
          <w:color w:val="000000" w:themeColor="text1"/>
          <w:szCs w:val="24"/>
          <w:lang w:val="en-GB"/>
        </w:rPr>
        <w:t xml:space="preserve"> footpaths, </w:t>
      </w:r>
      <w:r w:rsidRPr="5F3EE8AD" w:rsidR="112111CE">
        <w:rPr>
          <w:rFonts w:eastAsia="Arial" w:cs="Arial"/>
          <w:color w:val="000000" w:themeColor="text1"/>
          <w:szCs w:val="24"/>
          <w:lang w:val="en-GB"/>
        </w:rPr>
        <w:t xml:space="preserve">walkways, </w:t>
      </w:r>
      <w:r w:rsidRPr="5F3EE8AD" w:rsidR="60DF3235">
        <w:rPr>
          <w:rFonts w:eastAsia="Arial" w:cs="Arial"/>
          <w:color w:val="000000" w:themeColor="text1"/>
          <w:szCs w:val="24"/>
          <w:lang w:val="en-GB"/>
        </w:rPr>
        <w:t xml:space="preserve">roads and cycleways </w:t>
      </w:r>
      <w:r w:rsidRPr="5F3EE8AD" w:rsidR="6C902DFA">
        <w:rPr>
          <w:rFonts w:eastAsia="Arial" w:cs="Arial"/>
          <w:color w:val="000000" w:themeColor="text1"/>
          <w:szCs w:val="24"/>
          <w:lang w:val="en-GB"/>
        </w:rPr>
        <w:t>must be made</w:t>
      </w:r>
      <w:r w:rsidRPr="5F3EE8AD" w:rsidR="028C8CF5">
        <w:rPr>
          <w:rFonts w:eastAsia="Arial" w:cs="Arial"/>
          <w:color w:val="000000" w:themeColor="text1"/>
          <w:szCs w:val="24"/>
          <w:lang w:val="en-GB"/>
        </w:rPr>
        <w:t xml:space="preserve"> fully</w:t>
      </w:r>
      <w:r w:rsidRPr="5F3EE8AD" w:rsidR="60DF3235">
        <w:rPr>
          <w:rFonts w:eastAsia="Arial" w:cs="Arial"/>
          <w:color w:val="000000" w:themeColor="text1"/>
          <w:szCs w:val="24"/>
          <w:lang w:val="en-GB"/>
        </w:rPr>
        <w:t xml:space="preserve"> accessible</w:t>
      </w:r>
      <w:r w:rsidRPr="5F3EE8AD" w:rsidR="0DFC1387">
        <w:rPr>
          <w:rFonts w:eastAsia="Arial" w:cs="Arial"/>
          <w:color w:val="000000" w:themeColor="text1"/>
          <w:szCs w:val="24"/>
          <w:lang w:val="en-GB"/>
        </w:rPr>
        <w:t xml:space="preserve"> and inclusive</w:t>
      </w:r>
      <w:r w:rsidRPr="5F3EE8AD" w:rsidR="7F3EA749">
        <w:rPr>
          <w:rFonts w:eastAsia="Arial" w:cs="Arial"/>
          <w:color w:val="000000" w:themeColor="text1"/>
          <w:szCs w:val="24"/>
          <w:lang w:val="en-GB"/>
        </w:rPr>
        <w:t>.</w:t>
      </w:r>
    </w:p>
    <w:p w:rsidR="02C36151" w:rsidP="78C58ABA" w:rsidRDefault="02C36151" w14:paraId="346EA9A4" w14:textId="73928B82">
      <w:pPr>
        <w:spacing w:line="360" w:lineRule="auto"/>
        <w:rPr>
          <w:rFonts w:eastAsia="Arial" w:cs="Arial"/>
          <w:color w:val="000000" w:themeColor="text1"/>
          <w:szCs w:val="24"/>
          <w:lang w:val="en-GB"/>
        </w:rPr>
      </w:pPr>
      <w:r w:rsidRPr="78C58ABA">
        <w:rPr>
          <w:rFonts w:eastAsia="Arial" w:cs="Arial"/>
          <w:color w:val="000000" w:themeColor="text1"/>
          <w:szCs w:val="24"/>
          <w:lang w:val="en-GB"/>
        </w:rPr>
        <w:t xml:space="preserve">Despite these positives, we are disappointed to see that </w:t>
      </w:r>
      <w:r w:rsidRPr="78C58ABA" w:rsidR="506776C5">
        <w:rPr>
          <w:rFonts w:eastAsia="Arial" w:cs="Arial"/>
          <w:color w:val="000000" w:themeColor="text1"/>
          <w:szCs w:val="24"/>
          <w:lang w:val="en-GB"/>
        </w:rPr>
        <w:t>the terms disability and disabled people a</w:t>
      </w:r>
      <w:r w:rsidRPr="78C58ABA" w:rsidR="45E1B6F0">
        <w:rPr>
          <w:rFonts w:eastAsia="Arial" w:cs="Arial"/>
          <w:color w:val="000000" w:themeColor="text1"/>
          <w:szCs w:val="24"/>
          <w:lang w:val="en-GB"/>
        </w:rPr>
        <w:t>ppear</w:t>
      </w:r>
      <w:r w:rsidRPr="78C58ABA" w:rsidR="506776C5">
        <w:rPr>
          <w:rFonts w:eastAsia="Arial" w:cs="Arial"/>
          <w:color w:val="000000" w:themeColor="text1"/>
          <w:szCs w:val="24"/>
          <w:lang w:val="en-GB"/>
        </w:rPr>
        <w:t xml:space="preserve"> only three times</w:t>
      </w:r>
      <w:r w:rsidRPr="78C58ABA" w:rsidR="26272455">
        <w:rPr>
          <w:rFonts w:eastAsia="Arial" w:cs="Arial"/>
          <w:color w:val="000000" w:themeColor="text1"/>
          <w:szCs w:val="24"/>
          <w:lang w:val="en-GB"/>
        </w:rPr>
        <w:t xml:space="preserve"> </w:t>
      </w:r>
      <w:r w:rsidRPr="78C58ABA" w:rsidR="2973303B">
        <w:rPr>
          <w:rFonts w:eastAsia="Arial" w:cs="Arial"/>
          <w:color w:val="000000" w:themeColor="text1"/>
          <w:szCs w:val="24"/>
          <w:lang w:val="en-GB"/>
        </w:rPr>
        <w:t>in</w:t>
      </w:r>
      <w:r w:rsidRPr="78C58ABA" w:rsidR="26272455">
        <w:rPr>
          <w:rFonts w:eastAsia="Arial" w:cs="Arial"/>
          <w:color w:val="000000" w:themeColor="text1"/>
          <w:szCs w:val="24"/>
          <w:lang w:val="en-GB"/>
        </w:rPr>
        <w:t xml:space="preserve"> the entire</w:t>
      </w:r>
      <w:r w:rsidRPr="78C58ABA" w:rsidR="5EEF687E">
        <w:rPr>
          <w:rFonts w:eastAsia="Arial" w:cs="Arial"/>
          <w:color w:val="000000" w:themeColor="text1"/>
          <w:szCs w:val="24"/>
          <w:lang w:val="en-GB"/>
        </w:rPr>
        <w:t xml:space="preserve"> RLTP</w:t>
      </w:r>
      <w:r w:rsidRPr="78C58ABA" w:rsidR="26272455">
        <w:rPr>
          <w:rFonts w:eastAsia="Arial" w:cs="Arial"/>
          <w:color w:val="000000" w:themeColor="text1"/>
          <w:szCs w:val="24"/>
          <w:lang w:val="en-GB"/>
        </w:rPr>
        <w:t xml:space="preserve"> document</w:t>
      </w:r>
      <w:r w:rsidRPr="78C58ABA" w:rsidR="506776C5">
        <w:rPr>
          <w:rFonts w:eastAsia="Arial" w:cs="Arial"/>
          <w:color w:val="000000" w:themeColor="text1"/>
          <w:szCs w:val="24"/>
          <w:lang w:val="en-GB"/>
        </w:rPr>
        <w:t xml:space="preserve">, with two of these references </w:t>
      </w:r>
      <w:r w:rsidRPr="78C58ABA" w:rsidR="1FC08DF1">
        <w:rPr>
          <w:rFonts w:eastAsia="Arial" w:cs="Arial"/>
          <w:color w:val="000000" w:themeColor="text1"/>
          <w:szCs w:val="24"/>
          <w:lang w:val="en-GB"/>
        </w:rPr>
        <w:t>highlighting</w:t>
      </w:r>
      <w:r w:rsidRPr="78C58ABA" w:rsidR="4758E3DE">
        <w:rPr>
          <w:rFonts w:eastAsia="Arial" w:cs="Arial"/>
          <w:color w:val="000000" w:themeColor="text1"/>
          <w:szCs w:val="24"/>
          <w:lang w:val="en-GB"/>
        </w:rPr>
        <w:t xml:space="preserve"> that footpaths are provided for the benefit of</w:t>
      </w:r>
      <w:r w:rsidRPr="78C58ABA" w:rsidR="6287A6C7">
        <w:rPr>
          <w:rFonts w:eastAsia="Arial" w:cs="Arial"/>
          <w:color w:val="000000" w:themeColor="text1"/>
          <w:szCs w:val="24"/>
          <w:lang w:val="en-GB"/>
        </w:rPr>
        <w:t xml:space="preserve"> </w:t>
      </w:r>
      <w:r w:rsidRPr="78C58ABA" w:rsidR="4758E3DE">
        <w:rPr>
          <w:rFonts w:eastAsia="Arial" w:cs="Arial"/>
          <w:color w:val="000000" w:themeColor="text1"/>
          <w:szCs w:val="24"/>
          <w:lang w:val="en-GB"/>
        </w:rPr>
        <w:t>disabled people</w:t>
      </w:r>
      <w:r w:rsidRPr="78C58ABA" w:rsidR="422DC942">
        <w:rPr>
          <w:rFonts w:eastAsia="Arial" w:cs="Arial"/>
          <w:color w:val="000000" w:themeColor="text1"/>
          <w:szCs w:val="24"/>
          <w:lang w:val="en-GB"/>
        </w:rPr>
        <w:t xml:space="preserve"> (amongst other groups)</w:t>
      </w:r>
      <w:r w:rsidRPr="78C58ABA" w:rsidR="4758E3DE">
        <w:rPr>
          <w:rFonts w:eastAsia="Arial" w:cs="Arial"/>
          <w:color w:val="000000" w:themeColor="text1"/>
          <w:szCs w:val="24"/>
          <w:lang w:val="en-GB"/>
        </w:rPr>
        <w:t xml:space="preserve"> and th</w:t>
      </w:r>
      <w:r w:rsidRPr="78C58ABA" w:rsidR="0DE73DEE">
        <w:rPr>
          <w:rFonts w:eastAsia="Arial" w:cs="Arial"/>
          <w:color w:val="000000" w:themeColor="text1"/>
          <w:szCs w:val="24"/>
          <w:lang w:val="en-GB"/>
        </w:rPr>
        <w:t>e third when</w:t>
      </w:r>
      <w:r w:rsidRPr="78C58ABA" w:rsidR="709F0B24">
        <w:rPr>
          <w:rFonts w:eastAsia="Arial" w:cs="Arial"/>
          <w:color w:val="000000" w:themeColor="text1"/>
          <w:szCs w:val="24"/>
          <w:lang w:val="en-GB"/>
        </w:rPr>
        <w:t xml:space="preserve"> mentioning the</w:t>
      </w:r>
      <w:r w:rsidRPr="78C58ABA" w:rsidR="0DE73DEE">
        <w:rPr>
          <w:rFonts w:eastAsia="Arial" w:cs="Arial"/>
          <w:color w:val="000000" w:themeColor="text1"/>
          <w:szCs w:val="24"/>
          <w:lang w:val="en-GB"/>
        </w:rPr>
        <w:t xml:space="preserve"> </w:t>
      </w:r>
      <w:r w:rsidRPr="78C58ABA" w:rsidR="54CDB219">
        <w:rPr>
          <w:rFonts w:eastAsia="Arial" w:cs="Arial"/>
          <w:color w:val="000000" w:themeColor="text1"/>
          <w:szCs w:val="24"/>
          <w:lang w:val="en-GB"/>
        </w:rPr>
        <w:t xml:space="preserve">need to </w:t>
      </w:r>
      <w:r w:rsidRPr="78C58ABA" w:rsidR="2F43F056">
        <w:rPr>
          <w:rFonts w:eastAsia="Arial" w:cs="Arial"/>
          <w:color w:val="000000" w:themeColor="text1"/>
          <w:szCs w:val="24"/>
          <w:lang w:val="en-GB"/>
        </w:rPr>
        <w:t>reshap</w:t>
      </w:r>
      <w:r w:rsidRPr="78C58ABA" w:rsidR="114C988C">
        <w:rPr>
          <w:rFonts w:eastAsia="Arial" w:cs="Arial"/>
          <w:color w:val="000000" w:themeColor="text1"/>
          <w:szCs w:val="24"/>
          <w:lang w:val="en-GB"/>
        </w:rPr>
        <w:t>e streets to accommodate the development of walking and cycling networks.</w:t>
      </w:r>
      <w:r w:rsidRPr="78C58ABA" w:rsidR="2F43F056">
        <w:rPr>
          <w:rFonts w:eastAsia="Arial" w:cs="Arial"/>
          <w:color w:val="000000" w:themeColor="text1"/>
          <w:szCs w:val="24"/>
          <w:lang w:val="en-GB"/>
        </w:rPr>
        <w:t xml:space="preserve"> </w:t>
      </w:r>
    </w:p>
    <w:p w:rsidR="4CC54F18" w:rsidP="1984E23C" w:rsidRDefault="4CC54F18" w14:paraId="2BFF1DE5" w14:textId="480929D2">
      <w:pPr>
        <w:spacing w:line="360" w:lineRule="auto"/>
        <w:rPr>
          <w:rFonts w:eastAsia="Arial" w:cs="Arial"/>
          <w:color w:val="000000" w:themeColor="text1"/>
          <w:szCs w:val="24"/>
          <w:lang w:val="en-GB"/>
        </w:rPr>
      </w:pPr>
      <w:r w:rsidRPr="1984E23C">
        <w:rPr>
          <w:rFonts w:eastAsia="Arial" w:cs="Arial"/>
          <w:color w:val="000000" w:themeColor="text1"/>
          <w:szCs w:val="24"/>
          <w:lang w:val="en-GB"/>
        </w:rPr>
        <w:t>This</w:t>
      </w:r>
      <w:r w:rsidRPr="1984E23C" w:rsidR="766B5220">
        <w:rPr>
          <w:rFonts w:eastAsia="Arial" w:cs="Arial"/>
          <w:color w:val="000000" w:themeColor="text1"/>
          <w:szCs w:val="24"/>
          <w:lang w:val="en-GB"/>
        </w:rPr>
        <w:t xml:space="preserve"> lack of recognition around </w:t>
      </w:r>
      <w:r w:rsidRPr="1984E23C" w:rsidR="799780C5">
        <w:rPr>
          <w:rFonts w:eastAsia="Arial" w:cs="Arial"/>
          <w:color w:val="000000" w:themeColor="text1"/>
          <w:szCs w:val="24"/>
          <w:lang w:val="en-GB"/>
        </w:rPr>
        <w:t xml:space="preserve">disability </w:t>
      </w:r>
      <w:r w:rsidRPr="1984E23C">
        <w:rPr>
          <w:rFonts w:eastAsia="Arial" w:cs="Arial"/>
          <w:color w:val="000000" w:themeColor="text1"/>
          <w:szCs w:val="24"/>
          <w:lang w:val="en-GB"/>
        </w:rPr>
        <w:t xml:space="preserve">illustrates the need </w:t>
      </w:r>
      <w:r w:rsidRPr="1984E23C" w:rsidR="03231571">
        <w:rPr>
          <w:rFonts w:eastAsia="Arial" w:cs="Arial"/>
          <w:color w:val="000000" w:themeColor="text1"/>
          <w:szCs w:val="24"/>
          <w:lang w:val="en-GB"/>
        </w:rPr>
        <w:t>for Council</w:t>
      </w:r>
      <w:r w:rsidRPr="1984E23C">
        <w:rPr>
          <w:rFonts w:eastAsia="Arial" w:cs="Arial"/>
          <w:color w:val="000000" w:themeColor="text1"/>
          <w:szCs w:val="24"/>
          <w:lang w:val="en-GB"/>
        </w:rPr>
        <w:t xml:space="preserve"> to work more closely with the</w:t>
      </w:r>
      <w:r w:rsidRPr="1984E23C" w:rsidR="09D079BF">
        <w:rPr>
          <w:rFonts w:eastAsia="Arial" w:cs="Arial"/>
          <w:color w:val="000000" w:themeColor="text1"/>
          <w:szCs w:val="24"/>
          <w:lang w:val="en-GB"/>
        </w:rPr>
        <w:t xml:space="preserve"> region’s</w:t>
      </w:r>
      <w:r w:rsidRPr="1984E23C">
        <w:rPr>
          <w:rFonts w:eastAsia="Arial" w:cs="Arial"/>
          <w:color w:val="000000" w:themeColor="text1"/>
          <w:szCs w:val="24"/>
          <w:lang w:val="en-GB"/>
        </w:rPr>
        <w:t xml:space="preserve"> disabled community </w:t>
      </w:r>
      <w:r w:rsidRPr="1984E23C" w:rsidR="5825A205">
        <w:rPr>
          <w:rFonts w:eastAsia="Arial" w:cs="Arial"/>
          <w:color w:val="000000" w:themeColor="text1"/>
          <w:szCs w:val="24"/>
          <w:lang w:val="en-GB"/>
        </w:rPr>
        <w:t>on</w:t>
      </w:r>
      <w:r w:rsidRPr="1984E23C">
        <w:rPr>
          <w:rFonts w:eastAsia="Arial" w:cs="Arial"/>
          <w:color w:val="000000" w:themeColor="text1"/>
          <w:szCs w:val="24"/>
          <w:lang w:val="en-GB"/>
        </w:rPr>
        <w:t xml:space="preserve"> improving transport accessibility </w:t>
      </w:r>
      <w:r w:rsidRPr="1984E23C" w:rsidR="0410A31A">
        <w:rPr>
          <w:rFonts w:eastAsia="Arial" w:cs="Arial"/>
          <w:color w:val="000000" w:themeColor="text1"/>
          <w:szCs w:val="24"/>
          <w:lang w:val="en-GB"/>
        </w:rPr>
        <w:t>going forward.</w:t>
      </w:r>
    </w:p>
    <w:p w:rsidR="756BE6FD" w:rsidP="78C58ABA" w:rsidRDefault="4A081792" w14:paraId="71E7986A" w14:textId="17DAD3D3">
      <w:pPr>
        <w:spacing w:line="360" w:lineRule="auto"/>
        <w:rPr>
          <w:rFonts w:eastAsia="Arial" w:cs="Arial"/>
          <w:color w:val="000000" w:themeColor="text1"/>
          <w:lang w:val="en-GB"/>
        </w:rPr>
      </w:pPr>
      <w:r w:rsidRPr="4F91F784">
        <w:rPr>
          <w:rFonts w:eastAsia="Arial" w:cs="Arial"/>
          <w:color w:val="000000" w:themeColor="text1"/>
          <w:lang w:val="en-GB"/>
        </w:rPr>
        <w:t>DPA and local disabled people would welcome further</w:t>
      </w:r>
      <w:r w:rsidRPr="4F91F784" w:rsidR="322F86F8">
        <w:rPr>
          <w:rFonts w:eastAsia="Arial" w:cs="Arial"/>
          <w:color w:val="000000" w:themeColor="text1"/>
          <w:lang w:val="en-GB"/>
        </w:rPr>
        <w:t xml:space="preserve"> direct</w:t>
      </w:r>
      <w:r w:rsidRPr="4F91F784">
        <w:rPr>
          <w:rFonts w:eastAsia="Arial" w:cs="Arial"/>
          <w:color w:val="000000" w:themeColor="text1"/>
          <w:lang w:val="en-GB"/>
        </w:rPr>
        <w:t xml:space="preserve"> </w:t>
      </w:r>
      <w:r w:rsidRPr="4F91F784" w:rsidR="31ADC679">
        <w:rPr>
          <w:rFonts w:eastAsia="Arial" w:cs="Arial"/>
          <w:color w:val="000000" w:themeColor="text1"/>
          <w:lang w:val="en-GB"/>
        </w:rPr>
        <w:t>engagement</w:t>
      </w:r>
      <w:r w:rsidRPr="4F91F784">
        <w:rPr>
          <w:rFonts w:eastAsia="Arial" w:cs="Arial"/>
          <w:color w:val="000000" w:themeColor="text1"/>
          <w:lang w:val="en-GB"/>
        </w:rPr>
        <w:t xml:space="preserve"> between the Council and disabled people </w:t>
      </w:r>
      <w:r w:rsidRPr="4F91F784" w:rsidR="6D427079">
        <w:rPr>
          <w:rFonts w:eastAsia="Arial" w:cs="Arial"/>
          <w:color w:val="000000" w:themeColor="text1"/>
          <w:lang w:val="en-GB"/>
        </w:rPr>
        <w:t>across the</w:t>
      </w:r>
      <w:r w:rsidRPr="4F91F784" w:rsidR="19E560E0">
        <w:rPr>
          <w:rFonts w:eastAsia="Arial" w:cs="Arial"/>
          <w:color w:val="000000" w:themeColor="text1"/>
          <w:lang w:val="en-GB"/>
        </w:rPr>
        <w:t xml:space="preserve"> region </w:t>
      </w:r>
      <w:r w:rsidRPr="4F91F784" w:rsidR="49F1CBD7">
        <w:rPr>
          <w:rFonts w:eastAsia="Arial" w:cs="Arial"/>
          <w:color w:val="000000" w:themeColor="text1"/>
          <w:lang w:val="en-GB"/>
        </w:rPr>
        <w:t xml:space="preserve">as </w:t>
      </w:r>
      <w:r w:rsidRPr="4F91F784" w:rsidR="22982529">
        <w:rPr>
          <w:rFonts w:eastAsia="Arial" w:cs="Arial"/>
          <w:color w:val="000000" w:themeColor="text1"/>
          <w:lang w:val="en-GB"/>
        </w:rPr>
        <w:t>the RLTP is further</w:t>
      </w:r>
      <w:r w:rsidRPr="4F91F784" w:rsidR="49F1CBD7">
        <w:rPr>
          <w:rFonts w:eastAsia="Arial" w:cs="Arial"/>
          <w:color w:val="000000" w:themeColor="text1"/>
          <w:lang w:val="en-GB"/>
        </w:rPr>
        <w:t xml:space="preserve"> </w:t>
      </w:r>
      <w:r w:rsidRPr="4F91F784" w:rsidR="67E9B1C5">
        <w:rPr>
          <w:rFonts w:eastAsia="Arial" w:cs="Arial"/>
          <w:color w:val="000000" w:themeColor="text1"/>
          <w:lang w:val="en-GB"/>
        </w:rPr>
        <w:t>developed and implemented</w:t>
      </w:r>
      <w:r w:rsidRPr="4F91F784" w:rsidR="19E560E0">
        <w:rPr>
          <w:rFonts w:eastAsia="Arial" w:cs="Arial"/>
          <w:color w:val="000000" w:themeColor="text1"/>
          <w:lang w:val="en-GB"/>
        </w:rPr>
        <w:t>.</w:t>
      </w:r>
    </w:p>
    <w:p w:rsidR="1A38F887" w:rsidP="78C58ABA" w:rsidRDefault="1A38F887" w14:paraId="5696F5D0" w14:textId="732201B6">
      <w:pPr>
        <w:spacing w:after="0" w:line="360" w:lineRule="auto"/>
        <w:rPr>
          <w:rFonts w:eastAsia="Arial" w:cs="Arial"/>
          <w:color w:val="000000" w:themeColor="text1"/>
          <w:lang w:val="en-GB"/>
        </w:rPr>
      </w:pPr>
      <w:r w:rsidRPr="32A99456">
        <w:rPr>
          <w:rFonts w:eastAsia="Arial" w:cs="Arial"/>
          <w:color w:val="000000" w:themeColor="text1"/>
          <w:lang w:val="en-GB"/>
        </w:rPr>
        <w:t xml:space="preserve">DPA also </w:t>
      </w:r>
      <w:r w:rsidRPr="1FCD5E99">
        <w:rPr>
          <w:rFonts w:eastAsia="Arial" w:cs="Arial"/>
          <w:color w:val="000000" w:themeColor="text1"/>
          <w:lang w:val="en-GB"/>
        </w:rPr>
        <w:t>support</w:t>
      </w:r>
      <w:r w:rsidRPr="1FCD5E99" w:rsidR="486CAA01">
        <w:rPr>
          <w:rFonts w:eastAsia="Arial" w:cs="Arial"/>
          <w:color w:val="000000" w:themeColor="text1"/>
          <w:lang w:val="en-GB"/>
        </w:rPr>
        <w:t>s</w:t>
      </w:r>
      <w:r w:rsidRPr="32A99456">
        <w:rPr>
          <w:rFonts w:eastAsia="Arial" w:cs="Arial"/>
          <w:color w:val="000000" w:themeColor="text1"/>
          <w:lang w:val="en-GB"/>
        </w:rPr>
        <w:t xml:space="preserve"> the inclusion of more references to disabled people and other transport disadvantaged communities wherever relevant throughout the final </w:t>
      </w:r>
      <w:r w:rsidRPr="32A99456" w:rsidR="2936FE01">
        <w:rPr>
          <w:rFonts w:eastAsia="Arial" w:cs="Arial"/>
          <w:color w:val="000000" w:themeColor="text1"/>
          <w:lang w:val="en-GB"/>
        </w:rPr>
        <w:t xml:space="preserve">version of the </w:t>
      </w:r>
      <w:r w:rsidRPr="32A99456">
        <w:rPr>
          <w:rFonts w:eastAsia="Arial" w:cs="Arial"/>
          <w:color w:val="000000" w:themeColor="text1"/>
          <w:lang w:val="en-GB"/>
        </w:rPr>
        <w:t>RLTP.</w:t>
      </w:r>
    </w:p>
    <w:p w:rsidR="78C58ABA" w:rsidP="78C58ABA" w:rsidRDefault="78C58ABA" w14:paraId="00113CFB" w14:textId="14574F9A">
      <w:pPr>
        <w:spacing w:after="0" w:line="360" w:lineRule="auto"/>
        <w:rPr>
          <w:rFonts w:eastAsia="Arial" w:cs="Arial"/>
          <w:color w:val="000000" w:themeColor="text1"/>
          <w:szCs w:val="24"/>
          <w:lang w:val="en-GB"/>
        </w:rPr>
      </w:pPr>
    </w:p>
    <w:tbl>
      <w:tblPr>
        <w:tblStyle w:val="TableGrid"/>
        <w:tblW w:w="0" w:type="auto"/>
        <w:tblLayout w:type="fixed"/>
        <w:tblLook w:val="06A0" w:firstRow="1" w:lastRow="0" w:firstColumn="1" w:lastColumn="0" w:noHBand="1" w:noVBand="1"/>
      </w:tblPr>
      <w:tblGrid>
        <w:gridCol w:w="9015"/>
      </w:tblGrid>
      <w:tr w:rsidR="1984E23C" w:rsidTr="1984E23C" w14:paraId="77779FB9" w14:textId="77777777">
        <w:trPr>
          <w:trHeight w:val="300"/>
        </w:trPr>
        <w:tc>
          <w:tcPr>
            <w:tcW w:w="9015" w:type="dxa"/>
          </w:tcPr>
          <w:p w:rsidR="48755EF0" w:rsidP="1984E23C" w:rsidRDefault="48755EF0" w14:paraId="25D28EF2" w14:textId="312BB2ED">
            <w:pPr>
              <w:spacing w:line="360" w:lineRule="auto"/>
              <w:rPr>
                <w:rFonts w:eastAsia="Arial" w:cs="Arial"/>
                <w:color w:val="000000" w:themeColor="text1"/>
                <w:szCs w:val="24"/>
                <w:lang w:val="en-GB"/>
              </w:rPr>
            </w:pPr>
            <w:r w:rsidRPr="1984E23C">
              <w:rPr>
                <w:rFonts w:eastAsia="Arial" w:cs="Arial"/>
                <w:b/>
                <w:bCs/>
                <w:color w:val="000000" w:themeColor="text1"/>
                <w:szCs w:val="24"/>
                <w:lang w:val="en-GB"/>
              </w:rPr>
              <w:t xml:space="preserve">Recommendation 1: </w:t>
            </w:r>
            <w:r w:rsidRPr="1984E23C">
              <w:rPr>
                <w:rFonts w:eastAsia="Arial" w:cs="Arial"/>
                <w:color w:val="000000" w:themeColor="text1"/>
                <w:szCs w:val="24"/>
                <w:lang w:val="en-GB"/>
              </w:rPr>
              <w:t>that BOP Regional Council engages in further dialogue with the region’s disabled communities around the RLTP.</w:t>
            </w:r>
          </w:p>
        </w:tc>
      </w:tr>
    </w:tbl>
    <w:p w:rsidR="1984E23C" w:rsidP="78C58ABA" w:rsidRDefault="1984E23C" w14:paraId="029758A7" w14:textId="03B421A3">
      <w:pPr>
        <w:spacing w:after="0" w:line="360" w:lineRule="auto"/>
        <w:rPr>
          <w:rFonts w:eastAsia="Arial" w:cs="Arial"/>
          <w:b/>
          <w:color w:val="143F6A"/>
          <w:sz w:val="28"/>
          <w:szCs w:val="28"/>
        </w:rPr>
      </w:pPr>
    </w:p>
    <w:p w:rsidR="1984E23C" w:rsidP="000D7DDC" w:rsidRDefault="38A05A78" w14:paraId="11820B5A" w14:textId="290B6311">
      <w:pPr>
        <w:pStyle w:val="Heading2"/>
      </w:pPr>
      <w:r w:rsidRPr="5F3EE8AD">
        <w:t>2. Regional Disability Demographics</w:t>
      </w:r>
    </w:p>
    <w:p w:rsidR="1984E23C" w:rsidP="78C58ABA" w:rsidRDefault="46B78649" w14:paraId="12F8BEBE" w14:textId="27E626FC">
      <w:pPr>
        <w:spacing w:after="200" w:line="360" w:lineRule="auto"/>
        <w:rPr>
          <w:rFonts w:eastAsia="Arial" w:cs="Arial"/>
          <w:color w:val="000000" w:themeColor="text1"/>
          <w:szCs w:val="24"/>
        </w:rPr>
      </w:pPr>
      <w:r w:rsidRPr="78C58ABA">
        <w:rPr>
          <w:rFonts w:eastAsia="Arial" w:cs="Arial"/>
          <w:color w:val="000000" w:themeColor="text1"/>
          <w:szCs w:val="24"/>
        </w:rPr>
        <w:t xml:space="preserve">According to </w:t>
      </w:r>
      <w:r w:rsidRPr="78C58ABA" w:rsidR="65B011F9">
        <w:rPr>
          <w:rFonts w:eastAsia="Arial" w:cs="Arial"/>
          <w:color w:val="000000" w:themeColor="text1"/>
          <w:szCs w:val="24"/>
        </w:rPr>
        <w:t>Statistics New Zealand’s 2013 Disability Survey, the BOP had the third equal highest disability population</w:t>
      </w:r>
      <w:r w:rsidRPr="78C58ABA" w:rsidR="2C15A85C">
        <w:rPr>
          <w:rFonts w:eastAsia="Arial" w:cs="Arial"/>
          <w:color w:val="000000" w:themeColor="text1"/>
          <w:szCs w:val="24"/>
        </w:rPr>
        <w:t xml:space="preserve"> rate</w:t>
      </w:r>
      <w:r w:rsidRPr="78C58ABA" w:rsidR="65B011F9">
        <w:rPr>
          <w:rFonts w:eastAsia="Arial" w:cs="Arial"/>
          <w:color w:val="000000" w:themeColor="text1"/>
          <w:szCs w:val="24"/>
        </w:rPr>
        <w:t xml:space="preserve"> in the country, with 27 percent identifying as disabled</w:t>
      </w:r>
      <w:r w:rsidRPr="78C58ABA" w:rsidR="5B82D6B3">
        <w:rPr>
          <w:rFonts w:eastAsia="Arial" w:cs="Arial"/>
          <w:color w:val="000000" w:themeColor="text1"/>
          <w:szCs w:val="24"/>
        </w:rPr>
        <w:t xml:space="preserve"> people</w:t>
      </w:r>
      <w:r w:rsidRPr="78C58ABA" w:rsidR="65B011F9">
        <w:rPr>
          <w:rFonts w:eastAsia="Arial" w:cs="Arial"/>
          <w:color w:val="000000" w:themeColor="text1"/>
          <w:szCs w:val="24"/>
        </w:rPr>
        <w:t>.</w:t>
      </w:r>
      <w:r w:rsidRPr="78C58ABA" w:rsidR="1984E23C">
        <w:rPr>
          <w:rStyle w:val="FootnoteReference"/>
          <w:rFonts w:eastAsia="Arial" w:cs="Arial"/>
          <w:color w:val="000000" w:themeColor="text1"/>
          <w:szCs w:val="24"/>
        </w:rPr>
        <w:footnoteReference w:id="5"/>
      </w:r>
    </w:p>
    <w:p w:rsidR="1984E23C" w:rsidP="78C58ABA" w:rsidRDefault="180BFC85" w14:paraId="78D1E019" w14:textId="3B5E3BF8">
      <w:pPr>
        <w:spacing w:after="200" w:line="360" w:lineRule="auto"/>
        <w:rPr>
          <w:rFonts w:eastAsia="Arial" w:cs="Arial"/>
          <w:color w:val="000000" w:themeColor="text1"/>
          <w:szCs w:val="24"/>
        </w:rPr>
      </w:pPr>
      <w:r w:rsidRPr="78C58ABA">
        <w:rPr>
          <w:rFonts w:eastAsia="Arial" w:cs="Arial"/>
          <w:color w:val="000000" w:themeColor="text1"/>
          <w:szCs w:val="24"/>
        </w:rPr>
        <w:t>This figure is disproportionately higher than the</w:t>
      </w:r>
      <w:r w:rsidRPr="78C58ABA" w:rsidR="632E6F15">
        <w:rPr>
          <w:rFonts w:eastAsia="Arial" w:cs="Arial"/>
          <w:color w:val="000000" w:themeColor="text1"/>
          <w:szCs w:val="24"/>
        </w:rPr>
        <w:t xml:space="preserve"> total</w:t>
      </w:r>
      <w:r w:rsidRPr="78C58ABA">
        <w:rPr>
          <w:rFonts w:eastAsia="Arial" w:cs="Arial"/>
          <w:color w:val="000000" w:themeColor="text1"/>
          <w:szCs w:val="24"/>
        </w:rPr>
        <w:t xml:space="preserve"> percentage of disabled people in </w:t>
      </w:r>
      <w:r w:rsidRPr="78C58ABA" w:rsidR="1CED43B6">
        <w:rPr>
          <w:rFonts w:eastAsia="Arial" w:cs="Arial"/>
          <w:color w:val="000000" w:themeColor="text1"/>
          <w:szCs w:val="24"/>
        </w:rPr>
        <w:t>New Zealand</w:t>
      </w:r>
      <w:r w:rsidRPr="78C58ABA">
        <w:rPr>
          <w:rFonts w:eastAsia="Arial" w:cs="Arial"/>
          <w:color w:val="000000" w:themeColor="text1"/>
          <w:szCs w:val="24"/>
        </w:rPr>
        <w:t xml:space="preserve"> which stood at 24 percent</w:t>
      </w:r>
      <w:r w:rsidRPr="78C58ABA" w:rsidR="71E44649">
        <w:rPr>
          <w:rFonts w:eastAsia="Arial" w:cs="Arial"/>
          <w:color w:val="000000" w:themeColor="text1"/>
          <w:szCs w:val="24"/>
        </w:rPr>
        <w:t xml:space="preserve"> (</w:t>
      </w:r>
      <w:r w:rsidRPr="78C58ABA" w:rsidR="5D4C0AD3">
        <w:rPr>
          <w:rFonts w:eastAsia="Arial" w:cs="Arial"/>
          <w:color w:val="000000" w:themeColor="text1"/>
          <w:szCs w:val="24"/>
        </w:rPr>
        <w:t>n=</w:t>
      </w:r>
      <w:r w:rsidRPr="78C58ABA" w:rsidR="71E44649">
        <w:rPr>
          <w:rFonts w:eastAsia="Arial" w:cs="Arial"/>
          <w:color w:val="000000" w:themeColor="text1"/>
          <w:szCs w:val="24"/>
        </w:rPr>
        <w:t>1</w:t>
      </w:r>
      <w:r w:rsidRPr="78C58ABA" w:rsidR="779B34FF">
        <w:rPr>
          <w:rFonts w:eastAsia="Arial" w:cs="Arial"/>
          <w:color w:val="000000" w:themeColor="text1"/>
          <w:szCs w:val="24"/>
        </w:rPr>
        <w:t>,100,000</w:t>
      </w:r>
      <w:r w:rsidRPr="78C58ABA" w:rsidR="71E44649">
        <w:rPr>
          <w:rFonts w:eastAsia="Arial" w:cs="Arial"/>
          <w:color w:val="000000" w:themeColor="text1"/>
          <w:szCs w:val="24"/>
        </w:rPr>
        <w:t>).</w:t>
      </w:r>
    </w:p>
    <w:p w:rsidR="1984E23C" w:rsidP="78C58ABA" w:rsidRDefault="1B210617" w14:paraId="1C3A3098" w14:textId="2A409201">
      <w:pPr>
        <w:spacing w:after="200" w:line="360" w:lineRule="auto"/>
        <w:rPr>
          <w:rFonts w:eastAsia="Arial" w:cs="Arial"/>
          <w:color w:val="000000" w:themeColor="text1"/>
          <w:szCs w:val="24"/>
        </w:rPr>
      </w:pPr>
      <w:r w:rsidRPr="78C58ABA">
        <w:rPr>
          <w:rFonts w:eastAsia="Arial" w:cs="Arial"/>
          <w:color w:val="000000" w:themeColor="text1"/>
          <w:szCs w:val="24"/>
        </w:rPr>
        <w:t>If the</w:t>
      </w:r>
      <w:r w:rsidRPr="78C58ABA" w:rsidR="729D9F11">
        <w:rPr>
          <w:rFonts w:eastAsia="Arial" w:cs="Arial"/>
          <w:color w:val="000000" w:themeColor="text1"/>
          <w:szCs w:val="24"/>
        </w:rPr>
        <w:t xml:space="preserve"> 2013</w:t>
      </w:r>
      <w:r w:rsidRPr="78C58ABA">
        <w:rPr>
          <w:rFonts w:eastAsia="Arial" w:cs="Arial"/>
          <w:color w:val="000000" w:themeColor="text1"/>
          <w:szCs w:val="24"/>
        </w:rPr>
        <w:t xml:space="preserve"> disab</w:t>
      </w:r>
      <w:r w:rsidRPr="78C58ABA" w:rsidR="1CDDF182">
        <w:rPr>
          <w:rFonts w:eastAsia="Arial" w:cs="Arial"/>
          <w:color w:val="000000" w:themeColor="text1"/>
          <w:szCs w:val="24"/>
        </w:rPr>
        <w:t>ility</w:t>
      </w:r>
      <w:r w:rsidRPr="78C58ABA">
        <w:rPr>
          <w:rFonts w:eastAsia="Arial" w:cs="Arial"/>
          <w:color w:val="000000" w:themeColor="text1"/>
          <w:szCs w:val="24"/>
        </w:rPr>
        <w:t xml:space="preserve"> population </w:t>
      </w:r>
      <w:r w:rsidRPr="78C58ABA" w:rsidR="5856A80E">
        <w:rPr>
          <w:rFonts w:eastAsia="Arial" w:cs="Arial"/>
          <w:color w:val="000000" w:themeColor="text1"/>
          <w:szCs w:val="24"/>
        </w:rPr>
        <w:t>numbers are</w:t>
      </w:r>
      <w:r w:rsidRPr="78C58ABA" w:rsidR="21879C7B">
        <w:rPr>
          <w:rFonts w:eastAsia="Arial" w:cs="Arial"/>
          <w:color w:val="000000" w:themeColor="text1"/>
          <w:szCs w:val="24"/>
        </w:rPr>
        <w:t xml:space="preserve"> </w:t>
      </w:r>
      <w:r w:rsidRPr="78C58ABA" w:rsidR="1C0B1FA1">
        <w:rPr>
          <w:rFonts w:eastAsia="Arial" w:cs="Arial"/>
          <w:color w:val="000000" w:themeColor="text1"/>
          <w:szCs w:val="24"/>
        </w:rPr>
        <w:t>overlain with the</w:t>
      </w:r>
      <w:r w:rsidRPr="78C58ABA" w:rsidR="21879C7B">
        <w:rPr>
          <w:rFonts w:eastAsia="Arial" w:cs="Arial"/>
          <w:color w:val="000000" w:themeColor="text1"/>
          <w:szCs w:val="24"/>
        </w:rPr>
        <w:t xml:space="preserve"> estimated 202</w:t>
      </w:r>
      <w:r w:rsidRPr="78C58ABA" w:rsidR="5D840CDE">
        <w:rPr>
          <w:rFonts w:eastAsia="Arial" w:cs="Arial"/>
          <w:color w:val="000000" w:themeColor="text1"/>
          <w:szCs w:val="24"/>
        </w:rPr>
        <w:t>3</w:t>
      </w:r>
      <w:r w:rsidRPr="78C58ABA" w:rsidR="21879C7B">
        <w:rPr>
          <w:rFonts w:eastAsia="Arial" w:cs="Arial"/>
          <w:color w:val="000000" w:themeColor="text1"/>
          <w:szCs w:val="24"/>
        </w:rPr>
        <w:t xml:space="preserve"> total BOP population</w:t>
      </w:r>
      <w:r w:rsidRPr="78C58ABA" w:rsidR="4DCD546A">
        <w:rPr>
          <w:rFonts w:eastAsia="Arial" w:cs="Arial"/>
          <w:color w:val="000000" w:themeColor="text1"/>
          <w:szCs w:val="24"/>
        </w:rPr>
        <w:t xml:space="preserve"> of </w:t>
      </w:r>
      <w:r w:rsidRPr="78C58ABA" w:rsidR="21879C7B">
        <w:rPr>
          <w:rFonts w:eastAsia="Arial" w:cs="Arial"/>
          <w:color w:val="000000" w:themeColor="text1"/>
          <w:szCs w:val="24"/>
        </w:rPr>
        <w:t>3</w:t>
      </w:r>
      <w:r w:rsidRPr="78C58ABA" w:rsidR="414A3AAB">
        <w:rPr>
          <w:rFonts w:eastAsia="Arial" w:cs="Arial"/>
          <w:color w:val="000000" w:themeColor="text1"/>
          <w:szCs w:val="24"/>
        </w:rPr>
        <w:t>54,100</w:t>
      </w:r>
      <w:r w:rsidRPr="78C58ABA" w:rsidR="21879C7B">
        <w:rPr>
          <w:rFonts w:eastAsia="Arial" w:cs="Arial"/>
          <w:color w:val="000000" w:themeColor="text1"/>
          <w:szCs w:val="24"/>
        </w:rPr>
        <w:t>,</w:t>
      </w:r>
      <w:r w:rsidRPr="78C58ABA" w:rsidR="2110E190">
        <w:rPr>
          <w:rFonts w:eastAsia="Arial" w:cs="Arial"/>
          <w:color w:val="000000" w:themeColor="text1"/>
          <w:szCs w:val="24"/>
        </w:rPr>
        <w:t xml:space="preserve"> then</w:t>
      </w:r>
      <w:r w:rsidRPr="78C58ABA" w:rsidR="41267638">
        <w:rPr>
          <w:rFonts w:eastAsia="Arial" w:cs="Arial"/>
          <w:color w:val="000000" w:themeColor="text1"/>
          <w:szCs w:val="24"/>
        </w:rPr>
        <w:t xml:space="preserve"> </w:t>
      </w:r>
      <w:r w:rsidRPr="78C58ABA" w:rsidR="6D70C32A">
        <w:rPr>
          <w:rFonts w:eastAsia="Arial" w:cs="Arial"/>
          <w:color w:val="000000" w:themeColor="text1"/>
          <w:szCs w:val="24"/>
        </w:rPr>
        <w:t xml:space="preserve">there </w:t>
      </w:r>
      <w:r w:rsidR="00D84DAC">
        <w:rPr>
          <w:rFonts w:eastAsia="Arial" w:cs="Arial"/>
          <w:color w:val="000000" w:themeColor="text1"/>
          <w:szCs w:val="24"/>
        </w:rPr>
        <w:t xml:space="preserve">are </w:t>
      </w:r>
      <w:r w:rsidRPr="78C58ABA" w:rsidR="6D70C32A">
        <w:rPr>
          <w:rFonts w:eastAsia="Arial" w:cs="Arial"/>
          <w:color w:val="000000" w:themeColor="text1"/>
          <w:szCs w:val="24"/>
        </w:rPr>
        <w:t>at least</w:t>
      </w:r>
      <w:r w:rsidRPr="78C58ABA" w:rsidR="054D301C">
        <w:rPr>
          <w:rFonts w:eastAsia="Arial" w:cs="Arial"/>
          <w:color w:val="000000" w:themeColor="text1"/>
          <w:szCs w:val="24"/>
        </w:rPr>
        <w:t xml:space="preserve"> </w:t>
      </w:r>
      <w:r w:rsidRPr="78C58ABA" w:rsidR="694C03A9">
        <w:rPr>
          <w:rFonts w:eastAsia="Arial" w:cs="Arial"/>
          <w:color w:val="000000" w:themeColor="text1"/>
          <w:szCs w:val="24"/>
        </w:rPr>
        <w:t xml:space="preserve">95,607 </w:t>
      </w:r>
      <w:r w:rsidRPr="78C58ABA" w:rsidR="6C6BA2F7">
        <w:rPr>
          <w:rFonts w:eastAsia="Arial" w:cs="Arial"/>
          <w:color w:val="000000" w:themeColor="text1"/>
          <w:szCs w:val="24"/>
        </w:rPr>
        <w:t>disabled people</w:t>
      </w:r>
      <w:r w:rsidRPr="78C58ABA" w:rsidR="5AB864B7">
        <w:rPr>
          <w:rFonts w:eastAsia="Arial" w:cs="Arial"/>
          <w:color w:val="000000" w:themeColor="text1"/>
          <w:szCs w:val="24"/>
        </w:rPr>
        <w:t xml:space="preserve"> currently </w:t>
      </w:r>
      <w:r w:rsidRPr="78C58ABA" w:rsidR="448550AE">
        <w:rPr>
          <w:rFonts w:eastAsia="Arial" w:cs="Arial"/>
          <w:color w:val="000000" w:themeColor="text1"/>
          <w:szCs w:val="24"/>
        </w:rPr>
        <w:t>residing</w:t>
      </w:r>
      <w:r w:rsidRPr="78C58ABA" w:rsidR="5AB864B7">
        <w:rPr>
          <w:rFonts w:eastAsia="Arial" w:cs="Arial"/>
          <w:color w:val="000000" w:themeColor="text1"/>
          <w:szCs w:val="24"/>
        </w:rPr>
        <w:t xml:space="preserve"> in the region</w:t>
      </w:r>
      <w:r w:rsidRPr="78C58ABA" w:rsidR="1984E23C">
        <w:rPr>
          <w:rStyle w:val="FootnoteReference"/>
          <w:rFonts w:eastAsia="Arial" w:cs="Arial"/>
          <w:color w:val="000000" w:themeColor="text1"/>
          <w:szCs w:val="24"/>
        </w:rPr>
        <w:footnoteReference w:id="6"/>
      </w:r>
      <w:r w:rsidRPr="78C58ABA" w:rsidR="0569489E">
        <w:rPr>
          <w:rFonts w:eastAsia="Arial" w:cs="Arial"/>
          <w:color w:val="000000" w:themeColor="text1"/>
          <w:szCs w:val="24"/>
        </w:rPr>
        <w:t>.</w:t>
      </w:r>
    </w:p>
    <w:p w:rsidR="1984E23C" w:rsidP="78C58ABA" w:rsidRDefault="0DDEC13F" w14:paraId="6C25E4FA" w14:textId="10B8F240">
      <w:pPr>
        <w:spacing w:after="200" w:line="360" w:lineRule="auto"/>
        <w:rPr>
          <w:rFonts w:eastAsia="Arial" w:cs="Arial"/>
          <w:szCs w:val="24"/>
        </w:rPr>
      </w:pPr>
      <w:r w:rsidRPr="78C58ABA">
        <w:rPr>
          <w:rFonts w:eastAsia="Arial" w:cs="Arial"/>
          <w:color w:val="000000" w:themeColor="text1"/>
          <w:szCs w:val="24"/>
        </w:rPr>
        <w:t>Th</w:t>
      </w:r>
      <w:r w:rsidRPr="78C58ABA" w:rsidR="49CD70D3">
        <w:rPr>
          <w:rFonts w:eastAsia="Arial" w:cs="Arial"/>
          <w:color w:val="000000" w:themeColor="text1"/>
          <w:szCs w:val="24"/>
        </w:rPr>
        <w:t>e</w:t>
      </w:r>
      <w:r w:rsidRPr="78C58ABA">
        <w:rPr>
          <w:rFonts w:eastAsia="Arial" w:cs="Arial"/>
          <w:color w:val="000000" w:themeColor="text1"/>
          <w:szCs w:val="24"/>
        </w:rPr>
        <w:t xml:space="preserve"> number</w:t>
      </w:r>
      <w:r w:rsidRPr="78C58ABA" w:rsidR="5F925195">
        <w:rPr>
          <w:rFonts w:eastAsia="Arial" w:cs="Arial"/>
          <w:color w:val="000000" w:themeColor="text1"/>
          <w:szCs w:val="24"/>
        </w:rPr>
        <w:t xml:space="preserve"> of disabled people</w:t>
      </w:r>
      <w:r w:rsidRPr="78C58ABA">
        <w:rPr>
          <w:rFonts w:eastAsia="Arial" w:cs="Arial"/>
          <w:color w:val="000000" w:themeColor="text1"/>
          <w:szCs w:val="24"/>
        </w:rPr>
        <w:t xml:space="preserve"> </w:t>
      </w:r>
      <w:r w:rsidRPr="78C58ABA" w:rsidR="59FA19B1">
        <w:rPr>
          <w:rFonts w:eastAsia="Arial" w:cs="Arial"/>
          <w:color w:val="000000" w:themeColor="text1"/>
          <w:szCs w:val="24"/>
        </w:rPr>
        <w:t xml:space="preserve">is why all regional councils </w:t>
      </w:r>
      <w:r w:rsidR="00D84DAC">
        <w:rPr>
          <w:rFonts w:eastAsia="Arial" w:cs="Arial"/>
          <w:color w:val="000000" w:themeColor="text1"/>
          <w:szCs w:val="24"/>
        </w:rPr>
        <w:t>–</w:t>
      </w:r>
      <w:r w:rsidRPr="78C58ABA" w:rsidR="59FA19B1">
        <w:rPr>
          <w:rFonts w:eastAsia="Arial" w:cs="Arial"/>
          <w:color w:val="000000" w:themeColor="text1"/>
          <w:szCs w:val="24"/>
        </w:rPr>
        <w:t xml:space="preserve"> including the Bay of Plenty Regional Council </w:t>
      </w:r>
      <w:r w:rsidR="00D84DAC">
        <w:rPr>
          <w:rFonts w:eastAsia="Arial" w:cs="Arial"/>
          <w:color w:val="000000" w:themeColor="text1"/>
          <w:szCs w:val="24"/>
        </w:rPr>
        <w:t>–</w:t>
      </w:r>
      <w:r w:rsidRPr="78C58ABA" w:rsidR="59FA19B1">
        <w:rPr>
          <w:rFonts w:eastAsia="Arial" w:cs="Arial"/>
          <w:color w:val="000000" w:themeColor="text1"/>
          <w:szCs w:val="24"/>
        </w:rPr>
        <w:t xml:space="preserve"> should plan for the development of fully accessible, inclusive transport options.</w:t>
      </w:r>
    </w:p>
    <w:p w:rsidRPr="0078567B" w:rsidR="1984E23C" w:rsidP="0078567B" w:rsidRDefault="3079749C" w14:paraId="17975290" w14:textId="5536BCB1">
      <w:pPr>
        <w:pStyle w:val="Heading2"/>
      </w:pPr>
      <w:r w:rsidRPr="0078567B">
        <w:t>3. Key issues</w:t>
      </w:r>
    </w:p>
    <w:p w:rsidRPr="000D7DDC" w:rsidR="1984E23C" w:rsidP="000D7DDC" w:rsidRDefault="3079749C" w14:paraId="08D1093E" w14:textId="01789C55">
      <w:pPr>
        <w:pStyle w:val="Heading3"/>
      </w:pPr>
      <w:r w:rsidRPr="000D7DDC">
        <w:t xml:space="preserve">a.) </w:t>
      </w:r>
      <w:r w:rsidRPr="000D7DDC" w:rsidR="4BE11E5F">
        <w:t>Barriers to achieving targets</w:t>
      </w:r>
    </w:p>
    <w:p w:rsidR="1984E23C" w:rsidP="78C58ABA" w:rsidRDefault="2AB3BD44" w14:paraId="72EB5EB8" w14:textId="39122A1E">
      <w:pPr>
        <w:spacing w:after="200" w:line="360" w:lineRule="auto"/>
        <w:rPr>
          <w:rFonts w:eastAsia="Arial" w:cs="Arial"/>
          <w:szCs w:val="24"/>
        </w:rPr>
      </w:pPr>
      <w:r w:rsidRPr="78C58ABA">
        <w:rPr>
          <w:rFonts w:eastAsia="Arial" w:cs="Arial"/>
          <w:szCs w:val="24"/>
        </w:rPr>
        <w:t xml:space="preserve">Our key issue </w:t>
      </w:r>
      <w:r w:rsidRPr="78C58ABA" w:rsidR="0D2E0014">
        <w:rPr>
          <w:rFonts w:eastAsia="Arial" w:cs="Arial"/>
          <w:szCs w:val="24"/>
        </w:rPr>
        <w:t xml:space="preserve">with the existing targets is that they do not measure the impact </w:t>
      </w:r>
      <w:r w:rsidRPr="78C58ABA" w:rsidR="20F5EDCD">
        <w:rPr>
          <w:rFonts w:eastAsia="Arial" w:cs="Arial"/>
          <w:szCs w:val="24"/>
        </w:rPr>
        <w:t>that the in</w:t>
      </w:r>
      <w:r w:rsidRPr="78C58ABA" w:rsidR="02FE9603">
        <w:rPr>
          <w:rFonts w:eastAsia="Arial" w:cs="Arial"/>
          <w:szCs w:val="24"/>
        </w:rPr>
        <w:t xml:space="preserve">accessibility of </w:t>
      </w:r>
      <w:r w:rsidRPr="78C58ABA" w:rsidR="0D2E0014">
        <w:rPr>
          <w:rFonts w:eastAsia="Arial" w:cs="Arial"/>
          <w:szCs w:val="24"/>
        </w:rPr>
        <w:t>transport infrastruct</w:t>
      </w:r>
      <w:r w:rsidRPr="78C58ABA" w:rsidR="15CDCA51">
        <w:rPr>
          <w:rFonts w:eastAsia="Arial" w:cs="Arial"/>
          <w:szCs w:val="24"/>
        </w:rPr>
        <w:t xml:space="preserve">ure </w:t>
      </w:r>
      <w:r w:rsidRPr="78C58ABA" w:rsidR="45B7A887">
        <w:rPr>
          <w:rFonts w:eastAsia="Arial" w:cs="Arial"/>
          <w:szCs w:val="24"/>
        </w:rPr>
        <w:t>has on disabled people</w:t>
      </w:r>
      <w:r w:rsidRPr="78C58ABA" w:rsidR="15CDCA51">
        <w:rPr>
          <w:rFonts w:eastAsia="Arial" w:cs="Arial"/>
          <w:szCs w:val="24"/>
        </w:rPr>
        <w:t>.</w:t>
      </w:r>
    </w:p>
    <w:p w:rsidR="1984E23C" w:rsidP="78C58ABA" w:rsidRDefault="163AD756" w14:paraId="49CDBE8E" w14:textId="0883277A">
      <w:pPr>
        <w:spacing w:after="200" w:line="360" w:lineRule="auto"/>
        <w:rPr>
          <w:rFonts w:eastAsia="Arial" w:cs="Arial"/>
          <w:szCs w:val="24"/>
        </w:rPr>
      </w:pPr>
      <w:r w:rsidRPr="78C58ABA">
        <w:rPr>
          <w:rFonts w:eastAsia="Arial" w:cs="Arial"/>
          <w:szCs w:val="24"/>
        </w:rPr>
        <w:t xml:space="preserve">DPA </w:t>
      </w:r>
      <w:r w:rsidRPr="78C58ABA" w:rsidR="53954AE6">
        <w:rPr>
          <w:rFonts w:eastAsia="Arial" w:cs="Arial"/>
          <w:szCs w:val="24"/>
        </w:rPr>
        <w:t xml:space="preserve">also </w:t>
      </w:r>
      <w:r w:rsidRPr="78C58ABA" w:rsidR="553DAF8E">
        <w:rPr>
          <w:rFonts w:eastAsia="Arial" w:cs="Arial"/>
          <w:szCs w:val="24"/>
        </w:rPr>
        <w:t xml:space="preserve">notes that </w:t>
      </w:r>
      <w:r w:rsidRPr="78C58ABA" w:rsidR="57855FEB">
        <w:rPr>
          <w:rFonts w:eastAsia="Arial" w:cs="Arial"/>
          <w:szCs w:val="24"/>
        </w:rPr>
        <w:t xml:space="preserve">the </w:t>
      </w:r>
      <w:r w:rsidRPr="78C58ABA" w:rsidR="571C8BC2">
        <w:rPr>
          <w:rFonts w:eastAsia="Arial" w:cs="Arial"/>
          <w:szCs w:val="24"/>
        </w:rPr>
        <w:t>lack of access and mobility in terms of accessible, affordable, and efficient travel choices for people, goods and services</w:t>
      </w:r>
      <w:r w:rsidRPr="78C58ABA" w:rsidR="24D1DBEA">
        <w:rPr>
          <w:rFonts w:eastAsia="Arial" w:cs="Arial"/>
          <w:szCs w:val="24"/>
        </w:rPr>
        <w:t xml:space="preserve"> is referred to in the problem statements</w:t>
      </w:r>
      <w:r w:rsidRPr="78C58ABA" w:rsidR="571C8BC2">
        <w:rPr>
          <w:rFonts w:eastAsia="Arial" w:cs="Arial"/>
          <w:szCs w:val="24"/>
        </w:rPr>
        <w:t>.</w:t>
      </w:r>
    </w:p>
    <w:p w:rsidR="1984E23C" w:rsidP="78C58ABA" w:rsidRDefault="4E70A7FC" w14:paraId="4392510A" w14:textId="58765559">
      <w:pPr>
        <w:spacing w:after="200" w:line="360" w:lineRule="auto"/>
        <w:rPr>
          <w:rFonts w:eastAsia="Arial" w:cs="Arial"/>
          <w:szCs w:val="24"/>
        </w:rPr>
      </w:pPr>
      <w:r w:rsidRPr="78C58ABA">
        <w:rPr>
          <w:rFonts w:eastAsia="Arial" w:cs="Arial"/>
          <w:szCs w:val="24"/>
        </w:rPr>
        <w:t>DPA</w:t>
      </w:r>
      <w:r w:rsidRPr="78C58ABA" w:rsidR="0FCBC2CB">
        <w:rPr>
          <w:rFonts w:eastAsia="Arial" w:cs="Arial"/>
          <w:szCs w:val="24"/>
        </w:rPr>
        <w:t xml:space="preserve"> recommend</w:t>
      </w:r>
      <w:r w:rsidRPr="78C58ABA" w:rsidR="592C8188">
        <w:rPr>
          <w:rFonts w:eastAsia="Arial" w:cs="Arial"/>
          <w:szCs w:val="24"/>
        </w:rPr>
        <w:t>s</w:t>
      </w:r>
      <w:r w:rsidRPr="78C58ABA" w:rsidR="69B2088F">
        <w:rPr>
          <w:rFonts w:eastAsia="Arial" w:cs="Arial"/>
          <w:szCs w:val="24"/>
        </w:rPr>
        <w:t xml:space="preserve"> the development of </w:t>
      </w:r>
      <w:r w:rsidR="0095392F">
        <w:rPr>
          <w:rFonts w:eastAsia="Arial" w:cs="Arial"/>
          <w:szCs w:val="24"/>
        </w:rPr>
        <w:t>additional</w:t>
      </w:r>
      <w:r w:rsidR="00666DC4">
        <w:rPr>
          <w:rFonts w:eastAsia="Arial" w:cs="Arial"/>
          <w:szCs w:val="24"/>
        </w:rPr>
        <w:t xml:space="preserve"> </w:t>
      </w:r>
      <w:r w:rsidRPr="78C58ABA" w:rsidR="69B2088F">
        <w:rPr>
          <w:rFonts w:eastAsia="Arial" w:cs="Arial"/>
          <w:szCs w:val="24"/>
        </w:rPr>
        <w:t xml:space="preserve">targets </w:t>
      </w:r>
      <w:r w:rsidRPr="78C58ABA" w:rsidR="406BE149">
        <w:rPr>
          <w:rFonts w:eastAsia="Arial" w:cs="Arial"/>
          <w:szCs w:val="24"/>
        </w:rPr>
        <w:t>to measure</w:t>
      </w:r>
      <w:r w:rsidRPr="78C58ABA" w:rsidR="69B2088F">
        <w:rPr>
          <w:rFonts w:eastAsia="Arial" w:cs="Arial"/>
          <w:szCs w:val="24"/>
        </w:rPr>
        <w:t xml:space="preserve"> improvements in</w:t>
      </w:r>
      <w:r w:rsidRPr="78C58ABA" w:rsidR="1E699604">
        <w:rPr>
          <w:rFonts w:eastAsia="Arial" w:cs="Arial"/>
          <w:szCs w:val="24"/>
        </w:rPr>
        <w:t xml:space="preserve"> transport</w:t>
      </w:r>
      <w:r w:rsidRPr="78C58ABA" w:rsidR="69B2088F">
        <w:rPr>
          <w:rFonts w:eastAsia="Arial" w:cs="Arial"/>
          <w:szCs w:val="24"/>
        </w:rPr>
        <w:t xml:space="preserve"> accessibility for disabled and other transport disadvantaged groups. These targets should be developed i</w:t>
      </w:r>
      <w:r w:rsidRPr="78C58ABA" w:rsidR="67FD06D8">
        <w:rPr>
          <w:rFonts w:eastAsia="Arial" w:cs="Arial"/>
          <w:szCs w:val="24"/>
        </w:rPr>
        <w:t>n a co-design partnership between BOP Regional Council and disabled people.</w:t>
      </w:r>
    </w:p>
    <w:p w:rsidR="0B6D3F3A" w:rsidP="78C58ABA" w:rsidRDefault="0B6D3F3A" w14:paraId="3C677B90" w14:textId="7F39096D">
      <w:pPr>
        <w:spacing w:after="200" w:line="360" w:lineRule="auto"/>
        <w:rPr>
          <w:rFonts w:eastAsia="Arial" w:cs="Arial"/>
          <w:szCs w:val="24"/>
        </w:rPr>
      </w:pPr>
      <w:r w:rsidRPr="78C58ABA">
        <w:rPr>
          <w:rFonts w:eastAsia="Arial" w:cs="Arial"/>
          <w:szCs w:val="24"/>
        </w:rPr>
        <w:t>Examples of targets could include</w:t>
      </w:r>
      <w:r w:rsidRPr="78C58ABA" w:rsidR="026190D9">
        <w:rPr>
          <w:rFonts w:eastAsia="Arial" w:cs="Arial"/>
          <w:szCs w:val="24"/>
        </w:rPr>
        <w:t xml:space="preserve"> counting the</w:t>
      </w:r>
      <w:r w:rsidRPr="78C58ABA">
        <w:rPr>
          <w:rFonts w:eastAsia="Arial" w:cs="Arial"/>
          <w:szCs w:val="24"/>
        </w:rPr>
        <w:t xml:space="preserve"> number of bus trips undertaken by disabled people </w:t>
      </w:r>
      <w:r w:rsidRPr="78C58ABA" w:rsidR="0D420A14">
        <w:rPr>
          <w:rFonts w:eastAsia="Arial" w:cs="Arial"/>
          <w:szCs w:val="24"/>
        </w:rPr>
        <w:t xml:space="preserve">as such a measure would identify </w:t>
      </w:r>
      <w:r w:rsidRPr="78C58ABA" w:rsidR="1AE26885">
        <w:rPr>
          <w:rFonts w:eastAsia="Arial" w:cs="Arial"/>
          <w:szCs w:val="24"/>
        </w:rPr>
        <w:t>whether</w:t>
      </w:r>
      <w:r w:rsidRPr="78C58ABA" w:rsidR="1C3AE89B">
        <w:rPr>
          <w:rFonts w:eastAsia="Arial" w:cs="Arial"/>
          <w:szCs w:val="24"/>
        </w:rPr>
        <w:t xml:space="preserve"> accessibility</w:t>
      </w:r>
      <w:r w:rsidRPr="78C58ABA" w:rsidR="1AE26885">
        <w:rPr>
          <w:rFonts w:eastAsia="Arial" w:cs="Arial"/>
          <w:szCs w:val="24"/>
        </w:rPr>
        <w:t xml:space="preserve"> barriers are being reduced on public transport.</w:t>
      </w:r>
    </w:p>
    <w:tbl>
      <w:tblPr>
        <w:tblStyle w:val="TableGrid"/>
        <w:tblW w:w="0" w:type="auto"/>
        <w:tblLayout w:type="fixed"/>
        <w:tblLook w:val="06A0" w:firstRow="1" w:lastRow="0" w:firstColumn="1" w:lastColumn="0" w:noHBand="1" w:noVBand="1"/>
      </w:tblPr>
      <w:tblGrid>
        <w:gridCol w:w="9015"/>
      </w:tblGrid>
      <w:tr w:rsidR="5F3EE8AD" w:rsidTr="78C58ABA" w14:paraId="5FD4FE0A" w14:textId="77777777">
        <w:trPr>
          <w:trHeight w:val="300"/>
        </w:trPr>
        <w:tc>
          <w:tcPr>
            <w:tcW w:w="9015" w:type="dxa"/>
          </w:tcPr>
          <w:p w:rsidR="11C05785" w:rsidP="78C58ABA" w:rsidRDefault="61B40371" w14:paraId="7702D4A9" w14:textId="4E478A65">
            <w:pPr>
              <w:spacing w:after="200" w:line="360" w:lineRule="auto"/>
              <w:rPr>
                <w:rFonts w:eastAsia="Arial" w:cs="Arial"/>
              </w:rPr>
            </w:pPr>
            <w:r w:rsidRPr="0BA3390F">
              <w:rPr>
                <w:rFonts w:eastAsia="Arial" w:cs="Arial"/>
                <w:b/>
              </w:rPr>
              <w:t xml:space="preserve">Recommendation </w:t>
            </w:r>
            <w:r w:rsidRPr="0F8B6C3D" w:rsidR="44E0BF9C">
              <w:rPr>
                <w:rFonts w:eastAsia="Arial" w:cs="Arial"/>
                <w:b/>
                <w:bCs/>
              </w:rPr>
              <w:t>2</w:t>
            </w:r>
            <w:r w:rsidRPr="0BA3390F">
              <w:rPr>
                <w:rFonts w:eastAsia="Arial" w:cs="Arial"/>
                <w:b/>
              </w:rPr>
              <w:t xml:space="preserve">: </w:t>
            </w:r>
            <w:r w:rsidRPr="0BA3390F">
              <w:rPr>
                <w:rFonts w:eastAsia="Arial" w:cs="Arial"/>
              </w:rPr>
              <w:t>that Council develop</w:t>
            </w:r>
            <w:r w:rsidRPr="0BA3390F" w:rsidR="00E46DBD">
              <w:rPr>
                <w:rFonts w:eastAsia="Arial" w:cs="Arial"/>
              </w:rPr>
              <w:t>s</w:t>
            </w:r>
            <w:r w:rsidRPr="0BA3390F">
              <w:rPr>
                <w:rFonts w:eastAsia="Arial" w:cs="Arial"/>
              </w:rPr>
              <w:t xml:space="preserve"> targets for measuring improvements in transport accessibility for disabled people.</w:t>
            </w:r>
          </w:p>
        </w:tc>
      </w:tr>
    </w:tbl>
    <w:p w:rsidR="1984E23C" w:rsidP="5F3EE8AD" w:rsidRDefault="1984E23C" w14:paraId="43AE674C" w14:textId="4F6C0E5E">
      <w:pPr>
        <w:spacing w:after="200" w:line="360" w:lineRule="auto"/>
        <w:rPr>
          <w:rFonts w:eastAsia="Arial" w:cs="Arial"/>
          <w:szCs w:val="24"/>
        </w:rPr>
      </w:pPr>
    </w:p>
    <w:p w:rsidR="1984E23C" w:rsidP="000D7DDC" w:rsidRDefault="5CBF293F" w14:paraId="53712B38" w14:textId="0F9BF8F8">
      <w:pPr>
        <w:pStyle w:val="Heading3"/>
      </w:pPr>
      <w:r w:rsidRPr="78C58ABA">
        <w:t>b.) Investment in transport accessibility varies</w:t>
      </w:r>
      <w:r w:rsidRPr="78C58ABA" w:rsidR="384B2B51">
        <w:t xml:space="preserve"> in different centres</w:t>
      </w:r>
    </w:p>
    <w:p w:rsidR="1984E23C" w:rsidP="78C58ABA" w:rsidRDefault="69302A8F" w14:paraId="39947725" w14:textId="6A52CC1A">
      <w:pPr>
        <w:spacing w:after="200" w:line="360" w:lineRule="auto"/>
        <w:rPr>
          <w:rFonts w:eastAsia="Arial" w:cs="Arial"/>
          <w:szCs w:val="24"/>
        </w:rPr>
      </w:pPr>
      <w:r w:rsidRPr="78C58ABA">
        <w:rPr>
          <w:rFonts w:eastAsia="Arial" w:cs="Arial"/>
          <w:szCs w:val="24"/>
        </w:rPr>
        <w:t>Feedback from</w:t>
      </w:r>
      <w:r w:rsidRPr="78C58ABA" w:rsidR="08CCC75E">
        <w:rPr>
          <w:rFonts w:eastAsia="Arial" w:cs="Arial"/>
          <w:szCs w:val="24"/>
        </w:rPr>
        <w:t xml:space="preserve"> our members</w:t>
      </w:r>
      <w:r w:rsidRPr="78C58ABA">
        <w:rPr>
          <w:rFonts w:eastAsia="Arial" w:cs="Arial"/>
          <w:szCs w:val="24"/>
        </w:rPr>
        <w:t xml:space="preserve"> in the BOP indicates</w:t>
      </w:r>
      <w:r w:rsidRPr="78C58ABA" w:rsidR="2C8E37E3">
        <w:rPr>
          <w:rFonts w:eastAsia="Arial" w:cs="Arial"/>
          <w:szCs w:val="24"/>
        </w:rPr>
        <w:t xml:space="preserve"> </w:t>
      </w:r>
      <w:r w:rsidRPr="78C58ABA">
        <w:rPr>
          <w:rFonts w:eastAsia="Arial" w:cs="Arial"/>
          <w:szCs w:val="24"/>
        </w:rPr>
        <w:t xml:space="preserve">that there are substantially differing levels of investment </w:t>
      </w:r>
      <w:r w:rsidRPr="78C58ABA" w:rsidR="678149C9">
        <w:rPr>
          <w:rFonts w:eastAsia="Arial" w:cs="Arial"/>
          <w:szCs w:val="24"/>
        </w:rPr>
        <w:t>proposed</w:t>
      </w:r>
      <w:r w:rsidRPr="78C58ABA" w:rsidR="295118EB">
        <w:rPr>
          <w:rFonts w:eastAsia="Arial" w:cs="Arial"/>
          <w:szCs w:val="24"/>
        </w:rPr>
        <w:t xml:space="preserve"> by the region’s road controlling authorities</w:t>
      </w:r>
      <w:r w:rsidRPr="78C58ABA" w:rsidR="678149C9">
        <w:rPr>
          <w:rFonts w:eastAsia="Arial" w:cs="Arial"/>
          <w:szCs w:val="24"/>
        </w:rPr>
        <w:t xml:space="preserve"> when it comes to</w:t>
      </w:r>
      <w:r w:rsidRPr="78C58ABA" w:rsidR="341E0A67">
        <w:rPr>
          <w:rFonts w:eastAsia="Arial" w:cs="Arial"/>
          <w:szCs w:val="24"/>
        </w:rPr>
        <w:t xml:space="preserve"> making transport networks and supporting infrastructure</w:t>
      </w:r>
      <w:r w:rsidRPr="78C58ABA" w:rsidR="490CF03B">
        <w:rPr>
          <w:rFonts w:eastAsia="Arial" w:cs="Arial"/>
          <w:szCs w:val="24"/>
        </w:rPr>
        <w:t xml:space="preserve"> more</w:t>
      </w:r>
      <w:r w:rsidRPr="78C58ABA" w:rsidR="341E0A67">
        <w:rPr>
          <w:rFonts w:eastAsia="Arial" w:cs="Arial"/>
          <w:szCs w:val="24"/>
        </w:rPr>
        <w:t xml:space="preserve"> accessible</w:t>
      </w:r>
      <w:r w:rsidRPr="78C58ABA" w:rsidR="34BD7B64">
        <w:rPr>
          <w:rFonts w:eastAsia="Arial" w:cs="Arial"/>
          <w:szCs w:val="24"/>
        </w:rPr>
        <w:t xml:space="preserve"> in their areas</w:t>
      </w:r>
      <w:r w:rsidRPr="78C58ABA" w:rsidR="341E0A67">
        <w:rPr>
          <w:rFonts w:eastAsia="Arial" w:cs="Arial"/>
          <w:szCs w:val="24"/>
        </w:rPr>
        <w:t>.</w:t>
      </w:r>
    </w:p>
    <w:p w:rsidR="1984E23C" w:rsidP="78C58ABA" w:rsidRDefault="341E0A67" w14:paraId="6C59B592" w14:textId="72BB63D6">
      <w:pPr>
        <w:spacing w:after="200" w:line="360" w:lineRule="auto"/>
        <w:rPr>
          <w:rFonts w:eastAsia="Arial" w:cs="Arial"/>
          <w:szCs w:val="24"/>
        </w:rPr>
      </w:pPr>
      <w:r w:rsidRPr="78C58ABA">
        <w:rPr>
          <w:rFonts w:eastAsia="Arial" w:cs="Arial"/>
          <w:szCs w:val="24"/>
        </w:rPr>
        <w:t>Two</w:t>
      </w:r>
      <w:r w:rsidRPr="78C58ABA" w:rsidR="54489B1A">
        <w:rPr>
          <w:rFonts w:eastAsia="Arial" w:cs="Arial"/>
          <w:szCs w:val="24"/>
        </w:rPr>
        <w:t xml:space="preserve"> </w:t>
      </w:r>
      <w:r w:rsidRPr="78C58ABA">
        <w:rPr>
          <w:rFonts w:eastAsia="Arial" w:cs="Arial"/>
          <w:szCs w:val="24"/>
        </w:rPr>
        <w:t>contrasting examples are to be found in the levels of investment being</w:t>
      </w:r>
      <w:r w:rsidRPr="78C58ABA" w:rsidR="38421014">
        <w:rPr>
          <w:rFonts w:eastAsia="Arial" w:cs="Arial"/>
          <w:szCs w:val="24"/>
        </w:rPr>
        <w:t xml:space="preserve"> p</w:t>
      </w:r>
      <w:r w:rsidRPr="78C58ABA" w:rsidR="17ED7BD7">
        <w:rPr>
          <w:rFonts w:eastAsia="Arial" w:cs="Arial"/>
          <w:szCs w:val="24"/>
        </w:rPr>
        <w:t xml:space="preserve">roposed </w:t>
      </w:r>
      <w:r w:rsidRPr="78C58ABA">
        <w:rPr>
          <w:rFonts w:eastAsia="Arial" w:cs="Arial"/>
          <w:szCs w:val="24"/>
        </w:rPr>
        <w:t>by road controlling authorities in Rotorua and Tauranga respectively.</w:t>
      </w:r>
    </w:p>
    <w:p w:rsidR="1984E23C" w:rsidP="5F3EE8AD" w:rsidRDefault="40F0A59D" w14:paraId="31E96FAB" w14:textId="205D452F">
      <w:pPr>
        <w:spacing w:after="200" w:line="360" w:lineRule="auto"/>
        <w:rPr>
          <w:rFonts w:eastAsia="Arial" w:cs="Arial"/>
          <w:szCs w:val="24"/>
        </w:rPr>
      </w:pPr>
      <w:r w:rsidRPr="5F3EE8AD">
        <w:rPr>
          <w:rFonts w:eastAsia="Arial" w:cs="Arial"/>
          <w:szCs w:val="24"/>
        </w:rPr>
        <w:t>DPA shares the concerns of Rotorua’s disabled community around the</w:t>
      </w:r>
      <w:r w:rsidRPr="5F3EE8AD" w:rsidR="30F7FCB3">
        <w:rPr>
          <w:rFonts w:eastAsia="Arial" w:cs="Arial"/>
          <w:szCs w:val="24"/>
        </w:rPr>
        <w:t xml:space="preserve"> </w:t>
      </w:r>
      <w:r w:rsidRPr="5F3EE8AD" w:rsidR="297C108F">
        <w:rPr>
          <w:rFonts w:eastAsia="Arial" w:cs="Arial"/>
          <w:szCs w:val="24"/>
        </w:rPr>
        <w:t>comparatively low spending indicated</w:t>
      </w:r>
      <w:r w:rsidRPr="5F3EE8AD" w:rsidR="62C80705">
        <w:rPr>
          <w:rFonts w:eastAsia="Arial" w:cs="Arial"/>
          <w:szCs w:val="24"/>
        </w:rPr>
        <w:t xml:space="preserve"> by their road controlling authority (Rotorua</w:t>
      </w:r>
      <w:r w:rsidRPr="5F3EE8AD" w:rsidR="0289C9FF">
        <w:rPr>
          <w:rFonts w:eastAsia="Arial" w:cs="Arial"/>
          <w:szCs w:val="24"/>
        </w:rPr>
        <w:t>-Lakes</w:t>
      </w:r>
      <w:r w:rsidRPr="5F3EE8AD" w:rsidR="62C80705">
        <w:rPr>
          <w:rFonts w:eastAsia="Arial" w:cs="Arial"/>
          <w:szCs w:val="24"/>
        </w:rPr>
        <w:t xml:space="preserve"> District Council</w:t>
      </w:r>
      <w:r w:rsidRPr="5F3EE8AD" w:rsidR="0288A6F6">
        <w:rPr>
          <w:rFonts w:eastAsia="Arial" w:cs="Arial"/>
          <w:szCs w:val="24"/>
        </w:rPr>
        <w:t xml:space="preserve"> </w:t>
      </w:r>
      <w:r w:rsidR="00E60E1C">
        <w:rPr>
          <w:rFonts w:eastAsia="Arial" w:cs="Arial"/>
          <w:szCs w:val="24"/>
        </w:rPr>
        <w:t>–</w:t>
      </w:r>
      <w:r w:rsidRPr="5F3EE8AD" w:rsidR="0288A6F6">
        <w:rPr>
          <w:rFonts w:eastAsia="Arial" w:cs="Arial"/>
          <w:szCs w:val="24"/>
        </w:rPr>
        <w:t xml:space="preserve"> R</w:t>
      </w:r>
      <w:r w:rsidRPr="5F3EE8AD" w:rsidR="7E78F642">
        <w:rPr>
          <w:rFonts w:eastAsia="Arial" w:cs="Arial"/>
          <w:szCs w:val="24"/>
        </w:rPr>
        <w:t>L</w:t>
      </w:r>
      <w:r w:rsidRPr="5F3EE8AD" w:rsidR="0288A6F6">
        <w:rPr>
          <w:rFonts w:eastAsia="Arial" w:cs="Arial"/>
          <w:szCs w:val="24"/>
        </w:rPr>
        <w:t>DC</w:t>
      </w:r>
      <w:r w:rsidRPr="5F3EE8AD" w:rsidR="62C80705">
        <w:rPr>
          <w:rFonts w:eastAsia="Arial" w:cs="Arial"/>
          <w:szCs w:val="24"/>
        </w:rPr>
        <w:t>)</w:t>
      </w:r>
      <w:r w:rsidRPr="5F3EE8AD">
        <w:rPr>
          <w:rFonts w:eastAsia="Arial" w:cs="Arial"/>
          <w:szCs w:val="24"/>
        </w:rPr>
        <w:t xml:space="preserve"> to cover local road, walking and cycling improvements in that city.</w:t>
      </w:r>
    </w:p>
    <w:p w:rsidR="1984E23C" w:rsidP="75416C0A" w:rsidRDefault="37D3D99C" w14:paraId="60088F47" w14:textId="21643120">
      <w:pPr>
        <w:spacing w:after="200" w:line="360" w:lineRule="auto"/>
        <w:rPr>
          <w:rFonts w:eastAsia="Arial" w:cs="Arial"/>
        </w:rPr>
      </w:pPr>
      <w:r w:rsidRPr="5C4151FB">
        <w:rPr>
          <w:rFonts w:eastAsia="Arial" w:cs="Arial"/>
        </w:rPr>
        <w:t>The sum proposed to be spent by</w:t>
      </w:r>
      <w:r w:rsidRPr="5C4151FB" w:rsidR="6B67D142">
        <w:rPr>
          <w:rFonts w:eastAsia="Arial" w:cs="Arial"/>
        </w:rPr>
        <w:t xml:space="preserve"> the </w:t>
      </w:r>
      <w:r w:rsidRPr="5C4151FB" w:rsidR="208121C9">
        <w:rPr>
          <w:rFonts w:eastAsia="Arial" w:cs="Arial"/>
        </w:rPr>
        <w:t xml:space="preserve">RLDC </w:t>
      </w:r>
      <w:r w:rsidRPr="5C4151FB">
        <w:rPr>
          <w:rFonts w:eastAsia="Arial" w:cs="Arial"/>
        </w:rPr>
        <w:t>of $9.42 million</w:t>
      </w:r>
      <w:r w:rsidRPr="5C4151FB" w:rsidR="0345EB96">
        <w:rPr>
          <w:rFonts w:eastAsia="Arial" w:cs="Arial"/>
        </w:rPr>
        <w:t xml:space="preserve"> </w:t>
      </w:r>
      <w:r w:rsidRPr="5C4151FB">
        <w:rPr>
          <w:rFonts w:eastAsia="Arial" w:cs="Arial"/>
        </w:rPr>
        <w:t xml:space="preserve">over the next </w:t>
      </w:r>
      <w:r w:rsidRPr="5C4151FB" w:rsidR="02B4FB42">
        <w:rPr>
          <w:rFonts w:eastAsia="Arial" w:cs="Arial"/>
        </w:rPr>
        <w:t>three</w:t>
      </w:r>
      <w:r w:rsidRPr="5C4151FB">
        <w:rPr>
          <w:rFonts w:eastAsia="Arial" w:cs="Arial"/>
        </w:rPr>
        <w:t xml:space="preserve"> years</w:t>
      </w:r>
      <w:r w:rsidRPr="5C4151FB" w:rsidR="7678BECD">
        <w:rPr>
          <w:rFonts w:eastAsia="Arial" w:cs="Arial"/>
        </w:rPr>
        <w:t xml:space="preserve"> </w:t>
      </w:r>
      <w:r w:rsidRPr="5C4151FB" w:rsidR="155B4ED4">
        <w:rPr>
          <w:rFonts w:eastAsia="Arial" w:cs="Arial"/>
        </w:rPr>
        <w:t xml:space="preserve">on local </w:t>
      </w:r>
      <w:r w:rsidRPr="79431057" w:rsidR="155B4ED4">
        <w:rPr>
          <w:rFonts w:eastAsia="Arial" w:cs="Arial"/>
        </w:rPr>
        <w:t>road</w:t>
      </w:r>
      <w:r w:rsidRPr="79431057" w:rsidR="122125B4">
        <w:rPr>
          <w:rFonts w:eastAsia="Arial" w:cs="Arial"/>
        </w:rPr>
        <w:t>s with</w:t>
      </w:r>
      <w:r w:rsidRPr="5C4151FB" w:rsidR="155B4ED4">
        <w:rPr>
          <w:rFonts w:eastAsia="Arial" w:cs="Arial"/>
        </w:rPr>
        <w:t xml:space="preserve"> walking and cycling improvements </w:t>
      </w:r>
      <w:r w:rsidRPr="5C4151FB" w:rsidR="4AC17439">
        <w:rPr>
          <w:rFonts w:eastAsia="Arial" w:cs="Arial"/>
        </w:rPr>
        <w:t>amount</w:t>
      </w:r>
      <w:r w:rsidRPr="5C4151FB" w:rsidR="5D4FE4F0">
        <w:rPr>
          <w:rFonts w:eastAsia="Arial" w:cs="Arial"/>
        </w:rPr>
        <w:t>s</w:t>
      </w:r>
      <w:r w:rsidRPr="5C4151FB">
        <w:rPr>
          <w:rFonts w:eastAsia="Arial" w:cs="Arial"/>
        </w:rPr>
        <w:t xml:space="preserve"> to only $</w:t>
      </w:r>
      <w:r w:rsidRPr="5C4151FB" w:rsidR="60FFE48B">
        <w:rPr>
          <w:rFonts w:eastAsia="Arial" w:cs="Arial"/>
        </w:rPr>
        <w:t>3,140,000</w:t>
      </w:r>
      <w:r w:rsidRPr="5C4151FB">
        <w:rPr>
          <w:rFonts w:eastAsia="Arial" w:cs="Arial"/>
        </w:rPr>
        <w:t xml:space="preserve"> per year, which is </w:t>
      </w:r>
      <w:r w:rsidRPr="79431057" w:rsidR="3186A8D2">
        <w:rPr>
          <w:rFonts w:eastAsia="Arial" w:cs="Arial"/>
        </w:rPr>
        <w:t xml:space="preserve">clearly </w:t>
      </w:r>
      <w:r w:rsidRPr="4D6D9B06" w:rsidR="3186A8D2">
        <w:rPr>
          <w:rFonts w:eastAsia="Arial" w:cs="Arial"/>
        </w:rPr>
        <w:t>inadequate</w:t>
      </w:r>
      <w:r w:rsidRPr="5C4151FB" w:rsidR="79A4ED72">
        <w:rPr>
          <w:rFonts w:eastAsia="Arial" w:cs="Arial"/>
        </w:rPr>
        <w:t>.</w:t>
      </w:r>
    </w:p>
    <w:p w:rsidR="1984E23C" w:rsidP="78C58ABA" w:rsidRDefault="79A4ED72" w14:paraId="2B944A48" w14:textId="6DE762E6">
      <w:pPr>
        <w:spacing w:after="200" w:line="360" w:lineRule="auto"/>
        <w:rPr>
          <w:rFonts w:eastAsia="Arial" w:cs="Arial"/>
          <w:szCs w:val="24"/>
        </w:rPr>
      </w:pPr>
      <w:r w:rsidRPr="78C58ABA">
        <w:rPr>
          <w:rFonts w:eastAsia="Arial" w:cs="Arial"/>
          <w:szCs w:val="24"/>
        </w:rPr>
        <w:t xml:space="preserve">This </w:t>
      </w:r>
      <w:r w:rsidRPr="78C58ABA" w:rsidR="314E3A6C">
        <w:rPr>
          <w:rFonts w:eastAsia="Arial" w:cs="Arial"/>
          <w:szCs w:val="24"/>
        </w:rPr>
        <w:t>amount</w:t>
      </w:r>
      <w:r w:rsidRPr="78C58ABA">
        <w:rPr>
          <w:rFonts w:eastAsia="Arial" w:cs="Arial"/>
          <w:szCs w:val="24"/>
        </w:rPr>
        <w:t xml:space="preserve"> does not account for</w:t>
      </w:r>
      <w:r w:rsidRPr="78C58ABA" w:rsidR="398A7AA7">
        <w:rPr>
          <w:rFonts w:eastAsia="Arial" w:cs="Arial"/>
          <w:szCs w:val="24"/>
        </w:rPr>
        <w:t xml:space="preserve"> future</w:t>
      </w:r>
      <w:r w:rsidRPr="78C58ABA">
        <w:rPr>
          <w:rFonts w:eastAsia="Arial" w:cs="Arial"/>
          <w:szCs w:val="24"/>
        </w:rPr>
        <w:t xml:space="preserve"> inflation and the need to service an increasing population in what is one of this country’s key tourist</w:t>
      </w:r>
      <w:r w:rsidRPr="78C58ABA" w:rsidR="4A1149DC">
        <w:rPr>
          <w:rFonts w:eastAsia="Arial" w:cs="Arial"/>
          <w:szCs w:val="24"/>
        </w:rPr>
        <w:t xml:space="preserve"> destinations</w:t>
      </w:r>
      <w:r w:rsidRPr="78C58ABA">
        <w:rPr>
          <w:rFonts w:eastAsia="Arial" w:cs="Arial"/>
          <w:szCs w:val="24"/>
        </w:rPr>
        <w:t>.</w:t>
      </w:r>
    </w:p>
    <w:p w:rsidR="1984E23C" w:rsidP="78C58ABA" w:rsidRDefault="7D554E39" w14:paraId="2BCC06D3" w14:textId="0450D9B3">
      <w:pPr>
        <w:spacing w:after="200" w:line="360" w:lineRule="auto"/>
        <w:rPr>
          <w:rFonts w:eastAsia="Arial" w:cs="Arial"/>
        </w:rPr>
      </w:pPr>
      <w:r w:rsidRPr="301904E3">
        <w:rPr>
          <w:rFonts w:eastAsia="Arial" w:cs="Arial"/>
        </w:rPr>
        <w:t xml:space="preserve">DPA </w:t>
      </w:r>
      <w:r w:rsidRPr="0F00E6E7" w:rsidR="46A1857C">
        <w:rPr>
          <w:rFonts w:eastAsia="Arial" w:cs="Arial"/>
        </w:rPr>
        <w:t xml:space="preserve">supports the </w:t>
      </w:r>
      <w:r w:rsidRPr="742DD06E" w:rsidR="46A1857C">
        <w:rPr>
          <w:rFonts w:eastAsia="Arial" w:cs="Arial"/>
        </w:rPr>
        <w:t>points raised</w:t>
      </w:r>
      <w:r w:rsidRPr="30C79E16" w:rsidR="46A1857C">
        <w:rPr>
          <w:rFonts w:eastAsia="Arial" w:cs="Arial"/>
        </w:rPr>
        <w:t xml:space="preserve"> </w:t>
      </w:r>
      <w:r w:rsidRPr="5F883556" w:rsidR="46A1857C">
        <w:rPr>
          <w:rFonts w:eastAsia="Arial" w:cs="Arial"/>
        </w:rPr>
        <w:t>by</w:t>
      </w:r>
      <w:r w:rsidRPr="301904E3">
        <w:rPr>
          <w:rFonts w:eastAsia="Arial" w:cs="Arial"/>
        </w:rPr>
        <w:t xml:space="preserve"> members of Rotorua’s disabled community (who are also</w:t>
      </w:r>
      <w:r w:rsidRPr="301904E3" w:rsidR="2A76ACED">
        <w:rPr>
          <w:rFonts w:eastAsia="Arial" w:cs="Arial"/>
        </w:rPr>
        <w:t xml:space="preserve"> separately</w:t>
      </w:r>
      <w:r w:rsidRPr="301904E3">
        <w:rPr>
          <w:rFonts w:eastAsia="Arial" w:cs="Arial"/>
        </w:rPr>
        <w:t xml:space="preserve"> submitting to this plan) </w:t>
      </w:r>
      <w:r w:rsidRPr="301904E3" w:rsidR="08B82B56">
        <w:rPr>
          <w:rFonts w:eastAsia="Arial" w:cs="Arial"/>
        </w:rPr>
        <w:t xml:space="preserve">that the </w:t>
      </w:r>
      <w:r w:rsidRPr="301904E3" w:rsidR="0D56E094">
        <w:rPr>
          <w:rFonts w:eastAsia="Arial" w:cs="Arial"/>
        </w:rPr>
        <w:t>RLD</w:t>
      </w:r>
      <w:r w:rsidRPr="301904E3" w:rsidR="49F7C256">
        <w:rPr>
          <w:rFonts w:eastAsia="Arial" w:cs="Arial"/>
        </w:rPr>
        <w:t>C</w:t>
      </w:r>
      <w:r w:rsidRPr="301904E3" w:rsidR="27D3829B">
        <w:rPr>
          <w:rFonts w:eastAsia="Arial" w:cs="Arial"/>
        </w:rPr>
        <w:t xml:space="preserve"> needs to invest more in creating accessible </w:t>
      </w:r>
      <w:r w:rsidRPr="301904E3" w:rsidR="0D9439AF">
        <w:rPr>
          <w:rFonts w:eastAsia="Arial" w:cs="Arial"/>
        </w:rPr>
        <w:t xml:space="preserve">transport </w:t>
      </w:r>
      <w:r w:rsidRPr="301904E3" w:rsidR="27D3829B">
        <w:rPr>
          <w:rFonts w:eastAsia="Arial" w:cs="Arial"/>
        </w:rPr>
        <w:t xml:space="preserve">infrastructure </w:t>
      </w:r>
      <w:r w:rsidRPr="301904E3" w:rsidR="29B26571">
        <w:rPr>
          <w:rFonts w:eastAsia="Arial" w:cs="Arial"/>
        </w:rPr>
        <w:t>across the</w:t>
      </w:r>
      <w:r w:rsidRPr="301904E3" w:rsidR="657FCECE">
        <w:rPr>
          <w:rFonts w:eastAsia="Arial" w:cs="Arial"/>
        </w:rPr>
        <w:t xml:space="preserve"> Rotorua-Lakes</w:t>
      </w:r>
      <w:r w:rsidRPr="301904E3" w:rsidR="29B26571">
        <w:rPr>
          <w:rFonts w:eastAsia="Arial" w:cs="Arial"/>
        </w:rPr>
        <w:t xml:space="preserve"> district</w:t>
      </w:r>
      <w:r w:rsidRPr="301904E3" w:rsidR="27D3829B">
        <w:rPr>
          <w:rFonts w:eastAsia="Arial" w:cs="Arial"/>
        </w:rPr>
        <w:t>.</w:t>
      </w:r>
    </w:p>
    <w:p w:rsidR="1984E23C" w:rsidP="5F3EE8AD" w:rsidRDefault="1F4296D3" w14:paraId="6800EE27" w14:textId="35820A46">
      <w:pPr>
        <w:spacing w:after="200" w:line="360" w:lineRule="auto"/>
        <w:rPr>
          <w:rFonts w:eastAsia="Arial" w:cs="Arial"/>
          <w:szCs w:val="24"/>
        </w:rPr>
      </w:pPr>
      <w:r w:rsidRPr="5F3EE8AD">
        <w:rPr>
          <w:rFonts w:eastAsia="Arial" w:cs="Arial"/>
          <w:szCs w:val="24"/>
        </w:rPr>
        <w:t>Any continuing</w:t>
      </w:r>
      <w:r w:rsidRPr="5F3EE8AD" w:rsidR="65086B3C">
        <w:rPr>
          <w:rFonts w:eastAsia="Arial" w:cs="Arial"/>
          <w:szCs w:val="24"/>
        </w:rPr>
        <w:t xml:space="preserve"> lack of investment</w:t>
      </w:r>
      <w:r w:rsidRPr="5F3EE8AD" w:rsidR="31F227DD">
        <w:rPr>
          <w:rFonts w:eastAsia="Arial" w:cs="Arial"/>
          <w:szCs w:val="24"/>
        </w:rPr>
        <w:t xml:space="preserve"> by the RLDC</w:t>
      </w:r>
      <w:r w:rsidRPr="5F3EE8AD" w:rsidR="65086B3C">
        <w:rPr>
          <w:rFonts w:eastAsia="Arial" w:cs="Arial"/>
          <w:szCs w:val="24"/>
        </w:rPr>
        <w:t xml:space="preserve"> </w:t>
      </w:r>
      <w:r w:rsidRPr="5F3EE8AD" w:rsidR="000B83D7">
        <w:rPr>
          <w:rFonts w:eastAsia="Arial" w:cs="Arial"/>
          <w:szCs w:val="24"/>
        </w:rPr>
        <w:t>will flow through to minimal progress in improving accessibility to both roads and the pedestrian n</w:t>
      </w:r>
      <w:r w:rsidRPr="5F3EE8AD" w:rsidR="4AF963AE">
        <w:rPr>
          <w:rFonts w:eastAsia="Arial" w:cs="Arial"/>
          <w:szCs w:val="24"/>
        </w:rPr>
        <w:t>etwork</w:t>
      </w:r>
      <w:r w:rsidRPr="5F3EE8AD" w:rsidR="766C97A6">
        <w:rPr>
          <w:rFonts w:eastAsia="Arial" w:cs="Arial"/>
          <w:szCs w:val="24"/>
        </w:rPr>
        <w:t xml:space="preserve"> for the disabled community of Rotorua</w:t>
      </w:r>
      <w:r w:rsidRPr="5F3EE8AD" w:rsidR="4AF963AE">
        <w:rPr>
          <w:rFonts w:eastAsia="Arial" w:cs="Arial"/>
          <w:szCs w:val="24"/>
        </w:rPr>
        <w:t>.</w:t>
      </w:r>
    </w:p>
    <w:p w:rsidR="1984E23C" w:rsidP="78C58ABA" w:rsidRDefault="0926AE39" w14:paraId="0048D737" w14:textId="488109A7">
      <w:pPr>
        <w:spacing w:after="200" w:line="360" w:lineRule="auto"/>
        <w:rPr>
          <w:rFonts w:eastAsia="Arial" w:cs="Arial"/>
          <w:szCs w:val="24"/>
        </w:rPr>
      </w:pPr>
      <w:r w:rsidRPr="78C58ABA">
        <w:rPr>
          <w:rFonts w:eastAsia="Arial" w:cs="Arial"/>
          <w:szCs w:val="24"/>
        </w:rPr>
        <w:t xml:space="preserve">By contrast, </w:t>
      </w:r>
      <w:r w:rsidRPr="78C58ABA" w:rsidR="500BD64A">
        <w:rPr>
          <w:rFonts w:eastAsia="Arial" w:cs="Arial"/>
          <w:szCs w:val="24"/>
        </w:rPr>
        <w:t>T</w:t>
      </w:r>
      <w:r w:rsidRPr="78C58ABA" w:rsidR="6A3076AA">
        <w:rPr>
          <w:rFonts w:eastAsia="Arial" w:cs="Arial"/>
          <w:szCs w:val="24"/>
        </w:rPr>
        <w:t xml:space="preserve">auranga </w:t>
      </w:r>
      <w:r w:rsidRPr="78C58ABA" w:rsidR="5B314667">
        <w:rPr>
          <w:rFonts w:eastAsia="Arial" w:cs="Arial"/>
          <w:szCs w:val="24"/>
        </w:rPr>
        <w:t>City</w:t>
      </w:r>
      <w:r w:rsidRPr="78C58ABA" w:rsidR="6A3076AA">
        <w:rPr>
          <w:rFonts w:eastAsia="Arial" w:cs="Arial"/>
          <w:szCs w:val="24"/>
        </w:rPr>
        <w:t xml:space="preserve"> Council</w:t>
      </w:r>
      <w:r w:rsidRPr="78C58ABA" w:rsidR="138D948F">
        <w:rPr>
          <w:rFonts w:eastAsia="Arial" w:cs="Arial"/>
          <w:szCs w:val="24"/>
        </w:rPr>
        <w:t xml:space="preserve"> (TCC)</w:t>
      </w:r>
      <w:r w:rsidRPr="78C58ABA" w:rsidR="6A3076AA">
        <w:rPr>
          <w:rFonts w:eastAsia="Arial" w:cs="Arial"/>
          <w:szCs w:val="24"/>
        </w:rPr>
        <w:t xml:space="preserve"> provides a better example of a road controlling authority</w:t>
      </w:r>
      <w:r w:rsidRPr="78C58ABA" w:rsidR="37578A5B">
        <w:rPr>
          <w:rFonts w:eastAsia="Arial" w:cs="Arial"/>
          <w:szCs w:val="24"/>
        </w:rPr>
        <w:t xml:space="preserve"> </w:t>
      </w:r>
      <w:r w:rsidR="00F74687">
        <w:rPr>
          <w:rFonts w:eastAsia="Arial" w:cs="Arial"/>
          <w:szCs w:val="24"/>
        </w:rPr>
        <w:t>that</w:t>
      </w:r>
      <w:r w:rsidRPr="78C58ABA" w:rsidR="37578A5B">
        <w:rPr>
          <w:rFonts w:eastAsia="Arial" w:cs="Arial"/>
          <w:szCs w:val="24"/>
        </w:rPr>
        <w:t xml:space="preserve"> is prepared to </w:t>
      </w:r>
      <w:r w:rsidRPr="78C58ABA" w:rsidR="5E188653">
        <w:rPr>
          <w:rFonts w:eastAsia="Arial" w:cs="Arial"/>
          <w:szCs w:val="24"/>
        </w:rPr>
        <w:t>adequately</w:t>
      </w:r>
      <w:r w:rsidRPr="78C58ABA" w:rsidR="37578A5B">
        <w:rPr>
          <w:rFonts w:eastAsia="Arial" w:cs="Arial"/>
          <w:szCs w:val="24"/>
        </w:rPr>
        <w:t xml:space="preserve"> invest in making its road, walking and cycling networks accessible to everyone, including disabled people.</w:t>
      </w:r>
    </w:p>
    <w:p w:rsidR="1984E23C" w:rsidP="5F3EE8AD" w:rsidRDefault="32F3D97C" w14:paraId="1EF4F3D8" w14:textId="0B5AE368">
      <w:pPr>
        <w:spacing w:after="200" w:line="360" w:lineRule="auto"/>
        <w:rPr>
          <w:rFonts w:eastAsia="Arial" w:cs="Arial"/>
          <w:szCs w:val="24"/>
        </w:rPr>
      </w:pPr>
      <w:r w:rsidRPr="5F3EE8AD">
        <w:rPr>
          <w:rFonts w:eastAsia="Arial" w:cs="Arial"/>
          <w:szCs w:val="24"/>
        </w:rPr>
        <w:t xml:space="preserve">An example of this is the proposal by the TCC to spend $176.7 million over the </w:t>
      </w:r>
      <w:r w:rsidRPr="5F3EE8AD" w:rsidR="565ECCDE">
        <w:rPr>
          <w:rFonts w:eastAsia="Arial" w:cs="Arial"/>
          <w:szCs w:val="24"/>
        </w:rPr>
        <w:t>next ten years to improve public transport, walking, cycling and public realm improvements to Cameron Road between Tauranga Hospital and Barkes</w:t>
      </w:r>
      <w:r w:rsidRPr="5F3EE8AD" w:rsidR="5F6D5FC5">
        <w:rPr>
          <w:rFonts w:eastAsia="Arial" w:cs="Arial"/>
          <w:szCs w:val="24"/>
        </w:rPr>
        <w:t xml:space="preserve"> Corner.</w:t>
      </w:r>
    </w:p>
    <w:p w:rsidR="1984E23C" w:rsidP="78C58ABA" w:rsidRDefault="12E09DE8" w14:paraId="2376F630" w14:textId="7FDCEC8A">
      <w:pPr>
        <w:spacing w:after="200" w:line="360" w:lineRule="auto"/>
        <w:rPr>
          <w:rFonts w:eastAsia="Arial" w:cs="Arial"/>
          <w:szCs w:val="24"/>
        </w:rPr>
      </w:pPr>
      <w:r w:rsidRPr="78C58ABA">
        <w:rPr>
          <w:rFonts w:eastAsia="Arial" w:cs="Arial"/>
          <w:szCs w:val="24"/>
        </w:rPr>
        <w:t xml:space="preserve">The </w:t>
      </w:r>
      <w:r w:rsidRPr="78C58ABA" w:rsidR="5F6D5FC5">
        <w:rPr>
          <w:rFonts w:eastAsia="Arial" w:cs="Arial"/>
          <w:szCs w:val="24"/>
        </w:rPr>
        <w:t xml:space="preserve">TCC have taken a proactive approach </w:t>
      </w:r>
      <w:r w:rsidR="007C43F2">
        <w:rPr>
          <w:rFonts w:eastAsia="Arial" w:cs="Arial"/>
          <w:szCs w:val="24"/>
        </w:rPr>
        <w:t xml:space="preserve">and invested </w:t>
      </w:r>
      <w:r w:rsidRPr="78C58ABA" w:rsidR="3EBFD25E">
        <w:rPr>
          <w:rFonts w:eastAsia="Arial" w:cs="Arial"/>
          <w:szCs w:val="24"/>
        </w:rPr>
        <w:t>in improving</w:t>
      </w:r>
      <w:r w:rsidRPr="78C58ABA" w:rsidR="5C224600">
        <w:rPr>
          <w:rFonts w:eastAsia="Arial" w:cs="Arial"/>
          <w:szCs w:val="24"/>
        </w:rPr>
        <w:t xml:space="preserve"> transport</w:t>
      </w:r>
      <w:r w:rsidRPr="78C58ABA" w:rsidR="3EBFD25E">
        <w:rPr>
          <w:rFonts w:eastAsia="Arial" w:cs="Arial"/>
          <w:szCs w:val="24"/>
        </w:rPr>
        <w:t xml:space="preserve"> accessibility for everyone, including disabled people</w:t>
      </w:r>
      <w:r w:rsidR="007C43F2">
        <w:rPr>
          <w:rFonts w:eastAsia="Arial" w:cs="Arial"/>
          <w:szCs w:val="24"/>
        </w:rPr>
        <w:t xml:space="preserve">. This proactive approach is </w:t>
      </w:r>
      <w:r w:rsidR="00B10201">
        <w:rPr>
          <w:rFonts w:eastAsia="Arial" w:cs="Arial"/>
          <w:szCs w:val="24"/>
        </w:rPr>
        <w:t>informed</w:t>
      </w:r>
      <w:r w:rsidR="007D2AB5">
        <w:rPr>
          <w:rFonts w:eastAsia="Arial" w:cs="Arial"/>
          <w:szCs w:val="24"/>
        </w:rPr>
        <w:t xml:space="preserve"> by </w:t>
      </w:r>
      <w:r w:rsidR="005764AD">
        <w:rPr>
          <w:rFonts w:eastAsia="Arial" w:cs="Arial"/>
          <w:szCs w:val="24"/>
        </w:rPr>
        <w:t>the TCC</w:t>
      </w:r>
      <w:r w:rsidR="007D2AB5">
        <w:rPr>
          <w:rFonts w:eastAsia="Arial" w:cs="Arial"/>
          <w:szCs w:val="24"/>
        </w:rPr>
        <w:t xml:space="preserve"> </w:t>
      </w:r>
      <w:r w:rsidR="005C5774">
        <w:rPr>
          <w:rFonts w:eastAsia="Arial" w:cs="Arial"/>
          <w:szCs w:val="24"/>
        </w:rPr>
        <w:t xml:space="preserve">equivalent of a </w:t>
      </w:r>
      <w:r w:rsidRPr="78C58ABA" w:rsidR="386FB056">
        <w:rPr>
          <w:rFonts w:eastAsia="Arial" w:cs="Arial"/>
          <w:szCs w:val="24"/>
        </w:rPr>
        <w:t>disability strategy</w:t>
      </w:r>
      <w:r w:rsidR="005C5774">
        <w:rPr>
          <w:rFonts w:eastAsia="Arial" w:cs="Arial"/>
          <w:szCs w:val="24"/>
        </w:rPr>
        <w:t>, “</w:t>
      </w:r>
      <w:r w:rsidRPr="78C58ABA" w:rsidR="130F2D47">
        <w:rPr>
          <w:rFonts w:eastAsia="Arial" w:cs="Arial"/>
          <w:szCs w:val="24"/>
        </w:rPr>
        <w:t>Accessible Tauranga Action and Investment Plan</w:t>
      </w:r>
      <w:r w:rsidR="005C5774">
        <w:rPr>
          <w:rFonts w:eastAsia="Arial" w:cs="Arial"/>
          <w:szCs w:val="24"/>
        </w:rPr>
        <w:t>”</w:t>
      </w:r>
      <w:r w:rsidR="005764AD">
        <w:rPr>
          <w:rFonts w:eastAsia="Arial" w:cs="Arial"/>
          <w:szCs w:val="24"/>
        </w:rPr>
        <w:t xml:space="preserve">, </w:t>
      </w:r>
      <w:r w:rsidR="00C21772">
        <w:rPr>
          <w:rFonts w:eastAsia="Arial" w:cs="Arial"/>
          <w:szCs w:val="24"/>
        </w:rPr>
        <w:t>which is lacking in Rotorua</w:t>
      </w:r>
      <w:r w:rsidR="005764AD">
        <w:rPr>
          <w:rFonts w:eastAsia="Arial" w:cs="Arial"/>
          <w:szCs w:val="24"/>
        </w:rPr>
        <w:t>.</w:t>
      </w:r>
    </w:p>
    <w:p w:rsidR="1984E23C" w:rsidP="78C58ABA" w:rsidRDefault="2A94D3E9" w14:paraId="1C58FCDE" w14:textId="51DB6679">
      <w:pPr>
        <w:spacing w:after="200" w:line="360" w:lineRule="auto"/>
        <w:rPr>
          <w:rFonts w:eastAsia="Arial" w:cs="Arial"/>
          <w:szCs w:val="24"/>
        </w:rPr>
      </w:pPr>
      <w:r w:rsidRPr="78C58ABA">
        <w:rPr>
          <w:rFonts w:eastAsia="Arial" w:cs="Arial"/>
          <w:szCs w:val="24"/>
        </w:rPr>
        <w:t>DPA recommends that</w:t>
      </w:r>
      <w:r w:rsidRPr="78C58ABA" w:rsidR="141FF210">
        <w:rPr>
          <w:rFonts w:eastAsia="Arial" w:cs="Arial"/>
          <w:szCs w:val="24"/>
        </w:rPr>
        <w:t xml:space="preserve"> the BOP Regional</w:t>
      </w:r>
      <w:r w:rsidRPr="78C58ABA" w:rsidR="7C4D5E12">
        <w:rPr>
          <w:rFonts w:eastAsia="Arial" w:cs="Arial"/>
          <w:szCs w:val="24"/>
        </w:rPr>
        <w:t xml:space="preserve"> Council </w:t>
      </w:r>
      <w:r w:rsidRPr="78C58ABA" w:rsidR="218040E0">
        <w:rPr>
          <w:rFonts w:eastAsia="Arial" w:cs="Arial"/>
          <w:szCs w:val="24"/>
        </w:rPr>
        <w:t>encourages</w:t>
      </w:r>
      <w:r w:rsidRPr="78C58ABA" w:rsidR="6A183239">
        <w:rPr>
          <w:rFonts w:eastAsia="Arial" w:cs="Arial"/>
          <w:szCs w:val="24"/>
        </w:rPr>
        <w:t xml:space="preserve"> greater collaboration</w:t>
      </w:r>
      <w:r w:rsidRPr="78C58ABA" w:rsidR="160D8661">
        <w:rPr>
          <w:rFonts w:eastAsia="Arial" w:cs="Arial"/>
          <w:szCs w:val="24"/>
        </w:rPr>
        <w:t xml:space="preserve"> between all road controlling authorities</w:t>
      </w:r>
      <w:r w:rsidRPr="78C58ABA" w:rsidR="0E74018E">
        <w:rPr>
          <w:rFonts w:eastAsia="Arial" w:cs="Arial"/>
          <w:szCs w:val="24"/>
        </w:rPr>
        <w:t xml:space="preserve"> in the region, especially when it comes to improving the accessibility of </w:t>
      </w:r>
      <w:r w:rsidRPr="78C58ABA" w:rsidR="42AEB153">
        <w:rPr>
          <w:rFonts w:eastAsia="Arial" w:cs="Arial"/>
          <w:szCs w:val="24"/>
        </w:rPr>
        <w:t>public transport and supporting infrastructure</w:t>
      </w:r>
      <w:r w:rsidRPr="78C58ABA" w:rsidR="25BBA7BB">
        <w:rPr>
          <w:rFonts w:eastAsia="Arial" w:cs="Arial"/>
          <w:szCs w:val="24"/>
        </w:rPr>
        <w:t xml:space="preserve"> in a more equitable way</w:t>
      </w:r>
      <w:r w:rsidRPr="78C58ABA" w:rsidR="3D402BA3">
        <w:rPr>
          <w:rFonts w:eastAsia="Arial" w:cs="Arial"/>
          <w:szCs w:val="24"/>
        </w:rPr>
        <w:t xml:space="preserve">. </w:t>
      </w:r>
    </w:p>
    <w:p w:rsidR="1984E23C" w:rsidP="78C58ABA" w:rsidRDefault="3D402BA3" w14:paraId="298289D7" w14:textId="2B236F7D">
      <w:pPr>
        <w:spacing w:after="200" w:line="360" w:lineRule="auto"/>
        <w:rPr>
          <w:rFonts w:eastAsia="Arial" w:cs="Arial"/>
          <w:szCs w:val="24"/>
        </w:rPr>
      </w:pPr>
      <w:r w:rsidRPr="78C58ABA">
        <w:rPr>
          <w:rFonts w:eastAsia="Arial" w:cs="Arial"/>
          <w:szCs w:val="24"/>
        </w:rPr>
        <w:t xml:space="preserve">This can best be </w:t>
      </w:r>
      <w:r w:rsidRPr="78C58ABA" w:rsidR="0ED197A1">
        <w:rPr>
          <w:rFonts w:eastAsia="Arial" w:cs="Arial"/>
          <w:szCs w:val="24"/>
        </w:rPr>
        <w:t xml:space="preserve">done through Council </w:t>
      </w:r>
      <w:r w:rsidRPr="78C58ABA" w:rsidR="748AA09D">
        <w:rPr>
          <w:rFonts w:eastAsia="Arial" w:cs="Arial"/>
          <w:szCs w:val="24"/>
        </w:rPr>
        <w:t xml:space="preserve">developing a </w:t>
      </w:r>
      <w:r w:rsidRPr="78C58ABA" w:rsidR="39708F91">
        <w:rPr>
          <w:rFonts w:eastAsia="Arial" w:cs="Arial"/>
          <w:szCs w:val="24"/>
        </w:rPr>
        <w:t>transport</w:t>
      </w:r>
      <w:r w:rsidRPr="78C58ABA" w:rsidR="748AA09D">
        <w:rPr>
          <w:rFonts w:eastAsia="Arial" w:cs="Arial"/>
          <w:szCs w:val="24"/>
        </w:rPr>
        <w:t xml:space="preserve"> </w:t>
      </w:r>
      <w:r w:rsidRPr="78C58ABA" w:rsidR="22D72A79">
        <w:rPr>
          <w:rFonts w:eastAsia="Arial" w:cs="Arial"/>
          <w:szCs w:val="24"/>
        </w:rPr>
        <w:t>accessibility</w:t>
      </w:r>
      <w:r w:rsidRPr="78C58ABA" w:rsidR="123D7A03">
        <w:rPr>
          <w:rFonts w:eastAsia="Arial" w:cs="Arial"/>
          <w:szCs w:val="24"/>
        </w:rPr>
        <w:t xml:space="preserve"> action plan</w:t>
      </w:r>
      <w:r w:rsidRPr="78C58ABA" w:rsidR="748AA09D">
        <w:rPr>
          <w:rFonts w:eastAsia="Arial" w:cs="Arial"/>
          <w:szCs w:val="24"/>
        </w:rPr>
        <w:t xml:space="preserve"> </w:t>
      </w:r>
      <w:r w:rsidRPr="78C58ABA" w:rsidR="0B8027D3">
        <w:rPr>
          <w:rFonts w:eastAsia="Arial" w:cs="Arial"/>
          <w:szCs w:val="24"/>
        </w:rPr>
        <w:t>as a</w:t>
      </w:r>
      <w:r w:rsidRPr="78C58ABA" w:rsidR="7DA684D3">
        <w:rPr>
          <w:rFonts w:eastAsia="Arial" w:cs="Arial"/>
          <w:szCs w:val="24"/>
        </w:rPr>
        <w:t xml:space="preserve"> collaboration between disabled people and</w:t>
      </w:r>
      <w:r w:rsidRPr="78C58ABA" w:rsidR="748AA09D">
        <w:rPr>
          <w:rFonts w:eastAsia="Arial" w:cs="Arial"/>
          <w:szCs w:val="24"/>
        </w:rPr>
        <w:t xml:space="preserve"> all </w:t>
      </w:r>
      <w:r w:rsidRPr="78C58ABA" w:rsidR="2C2DB53A">
        <w:rPr>
          <w:rFonts w:eastAsia="Arial" w:cs="Arial"/>
          <w:szCs w:val="24"/>
        </w:rPr>
        <w:t>relevant transport stakeholders</w:t>
      </w:r>
      <w:r w:rsidR="00322D29">
        <w:rPr>
          <w:rFonts w:eastAsia="Arial" w:cs="Arial"/>
          <w:szCs w:val="24"/>
        </w:rPr>
        <w:t>,</w:t>
      </w:r>
      <w:r w:rsidRPr="78C58ABA" w:rsidR="0C7A0784">
        <w:rPr>
          <w:rFonts w:eastAsia="Arial" w:cs="Arial"/>
          <w:szCs w:val="24"/>
        </w:rPr>
        <w:t xml:space="preserve"> which</w:t>
      </w:r>
      <w:r w:rsidRPr="78C58ABA" w:rsidR="5B5D7120">
        <w:rPr>
          <w:rFonts w:eastAsia="Arial" w:cs="Arial"/>
          <w:szCs w:val="24"/>
        </w:rPr>
        <w:t xml:space="preserve"> would ensure greater equity of access to public transport for everyone, including disabled people across the region</w:t>
      </w:r>
      <w:r w:rsidRPr="78C58ABA" w:rsidR="18645CAA">
        <w:rPr>
          <w:rFonts w:eastAsia="Arial" w:cs="Arial"/>
          <w:szCs w:val="24"/>
        </w:rPr>
        <w:t>.</w:t>
      </w:r>
    </w:p>
    <w:tbl>
      <w:tblPr>
        <w:tblStyle w:val="TableGrid"/>
        <w:tblW w:w="0" w:type="auto"/>
        <w:tblLayout w:type="fixed"/>
        <w:tblLook w:val="06A0" w:firstRow="1" w:lastRow="0" w:firstColumn="1" w:lastColumn="0" w:noHBand="1" w:noVBand="1"/>
      </w:tblPr>
      <w:tblGrid>
        <w:gridCol w:w="9015"/>
      </w:tblGrid>
      <w:tr w:rsidR="78C58ABA" w:rsidTr="78C58ABA" w14:paraId="52F02523" w14:textId="77777777">
        <w:trPr>
          <w:trHeight w:val="300"/>
        </w:trPr>
        <w:tc>
          <w:tcPr>
            <w:tcW w:w="9015" w:type="dxa"/>
          </w:tcPr>
          <w:p w:rsidR="45DE2F0E" w:rsidP="78C58ABA" w:rsidRDefault="45DE2F0E" w14:paraId="7319C9C1" w14:textId="4E3E8FB9">
            <w:pPr>
              <w:spacing w:after="200" w:line="360" w:lineRule="auto"/>
              <w:rPr>
                <w:rFonts w:eastAsia="Arial" w:cs="Arial"/>
              </w:rPr>
            </w:pPr>
            <w:r w:rsidRPr="69822234">
              <w:rPr>
                <w:rFonts w:eastAsia="Arial" w:cs="Arial"/>
                <w:b/>
              </w:rPr>
              <w:t xml:space="preserve">Recommendation </w:t>
            </w:r>
            <w:r w:rsidRPr="741D5EE5" w:rsidR="5C210DC9">
              <w:rPr>
                <w:rFonts w:eastAsia="Arial" w:cs="Arial"/>
                <w:b/>
                <w:bCs/>
              </w:rPr>
              <w:t>3</w:t>
            </w:r>
            <w:r w:rsidRPr="69822234">
              <w:rPr>
                <w:rFonts w:eastAsia="Arial" w:cs="Arial"/>
                <w:b/>
              </w:rPr>
              <w:t>:</w:t>
            </w:r>
            <w:r w:rsidRPr="69822234">
              <w:rPr>
                <w:rFonts w:eastAsia="Arial" w:cs="Arial"/>
              </w:rPr>
              <w:t xml:space="preserve"> That Council develop a </w:t>
            </w:r>
            <w:r w:rsidRPr="69822234" w:rsidR="3F340210">
              <w:rPr>
                <w:rFonts w:eastAsia="Arial" w:cs="Arial"/>
              </w:rPr>
              <w:t>regional</w:t>
            </w:r>
            <w:r w:rsidRPr="69822234">
              <w:rPr>
                <w:rFonts w:eastAsia="Arial" w:cs="Arial"/>
              </w:rPr>
              <w:t xml:space="preserve"> transport accessibility</w:t>
            </w:r>
            <w:r w:rsidRPr="69822234" w:rsidR="44B79128">
              <w:rPr>
                <w:rFonts w:eastAsia="Arial" w:cs="Arial"/>
              </w:rPr>
              <w:t xml:space="preserve"> action plan</w:t>
            </w:r>
            <w:r w:rsidRPr="69822234">
              <w:rPr>
                <w:rFonts w:eastAsia="Arial" w:cs="Arial"/>
              </w:rPr>
              <w:t xml:space="preserve"> for disabled people in partnership with disabled people and </w:t>
            </w:r>
            <w:r w:rsidRPr="69822234" w:rsidR="3B225F41">
              <w:rPr>
                <w:rFonts w:eastAsia="Arial" w:cs="Arial"/>
              </w:rPr>
              <w:t>all relevant transport stakeholders</w:t>
            </w:r>
            <w:r w:rsidRPr="69822234">
              <w:rPr>
                <w:rFonts w:eastAsia="Arial" w:cs="Arial"/>
              </w:rPr>
              <w:t>.</w:t>
            </w:r>
          </w:p>
        </w:tc>
      </w:tr>
    </w:tbl>
    <w:p w:rsidR="1984E23C" w:rsidP="78C58ABA" w:rsidRDefault="1984E23C" w14:paraId="310E7002" w14:textId="59875E24">
      <w:pPr>
        <w:spacing w:after="200" w:line="360" w:lineRule="auto"/>
        <w:rPr>
          <w:rFonts w:eastAsia="Arial" w:cs="Arial"/>
          <w:szCs w:val="24"/>
        </w:rPr>
      </w:pPr>
    </w:p>
    <w:p w:rsidR="40FFED2F" w:rsidP="40FFED2F" w:rsidRDefault="40FFED2F" w14:paraId="0B772AF7" w14:textId="0BCBDD3E">
      <w:pPr>
        <w:pStyle w:val="Heading3"/>
      </w:pPr>
    </w:p>
    <w:p w:rsidR="1984E23C" w:rsidP="000D7DDC" w:rsidRDefault="02D8A772" w14:paraId="1177C028" w14:textId="0978C6AF">
      <w:pPr>
        <w:pStyle w:val="Heading3"/>
      </w:pPr>
      <w:r w:rsidRPr="78C58ABA">
        <w:t>c</w:t>
      </w:r>
      <w:r w:rsidRPr="78C58ABA" w:rsidR="38EBFB80">
        <w:t xml:space="preserve">.) Mobility taxi shortage and Total Mobility (TM) </w:t>
      </w:r>
    </w:p>
    <w:p w:rsidR="1984E23C" w:rsidP="78C58ABA" w:rsidRDefault="38EBFB80" w14:paraId="4CD11B5E" w14:textId="15172242">
      <w:pPr>
        <w:spacing w:after="200" w:line="360" w:lineRule="auto"/>
        <w:rPr>
          <w:rFonts w:eastAsia="Arial" w:cs="Arial"/>
          <w:color w:val="000000" w:themeColor="text1"/>
          <w:szCs w:val="24"/>
          <w:lang w:val="en-GB"/>
        </w:rPr>
      </w:pPr>
      <w:r w:rsidRPr="78C58ABA">
        <w:rPr>
          <w:rFonts w:eastAsia="Arial" w:cs="Arial"/>
          <w:color w:val="000000" w:themeColor="text1"/>
          <w:szCs w:val="24"/>
          <w:lang w:val="en-GB"/>
        </w:rPr>
        <w:t xml:space="preserve">Disabled people </w:t>
      </w:r>
      <w:r w:rsidRPr="78C58ABA" w:rsidR="635154B6">
        <w:rPr>
          <w:rFonts w:eastAsia="Arial" w:cs="Arial"/>
          <w:color w:val="000000" w:themeColor="text1"/>
          <w:szCs w:val="24"/>
          <w:lang w:val="en-GB"/>
        </w:rPr>
        <w:t>throughout</w:t>
      </w:r>
      <w:r w:rsidRPr="78C58ABA">
        <w:rPr>
          <w:rFonts w:eastAsia="Arial" w:cs="Arial"/>
          <w:color w:val="000000" w:themeColor="text1"/>
          <w:szCs w:val="24"/>
          <w:lang w:val="en-GB"/>
        </w:rPr>
        <w:t xml:space="preserve"> the B</w:t>
      </w:r>
      <w:r w:rsidRPr="78C58ABA" w:rsidR="0373D5E4">
        <w:rPr>
          <w:rFonts w:eastAsia="Arial" w:cs="Arial"/>
          <w:color w:val="000000" w:themeColor="text1"/>
          <w:szCs w:val="24"/>
          <w:lang w:val="en-GB"/>
        </w:rPr>
        <w:t>OP</w:t>
      </w:r>
      <w:r w:rsidRPr="78C58ABA">
        <w:rPr>
          <w:rFonts w:eastAsia="Arial" w:cs="Arial"/>
          <w:color w:val="000000" w:themeColor="text1"/>
          <w:szCs w:val="24"/>
          <w:lang w:val="en-GB"/>
        </w:rPr>
        <w:t xml:space="preserve"> region continue to face significant challenges in being able to exercise transport choice, especially when it comes to accessing mobility taxis/small passenger vehicle services aimed at people using wheelchairs and mobility devices.</w:t>
      </w:r>
    </w:p>
    <w:p w:rsidR="1984E23C" w:rsidP="78C58ABA" w:rsidRDefault="38EBFB80" w14:paraId="28BE7707" w14:textId="7DC1CA5F">
      <w:pPr>
        <w:spacing w:after="160" w:line="360" w:lineRule="auto"/>
        <w:rPr>
          <w:rFonts w:eastAsia="Arial" w:cs="Arial"/>
          <w:color w:val="000000" w:themeColor="text1"/>
          <w:szCs w:val="24"/>
        </w:rPr>
      </w:pPr>
      <w:r w:rsidRPr="78C58ABA">
        <w:rPr>
          <w:rFonts w:eastAsia="Arial" w:cs="Arial"/>
          <w:color w:val="000000" w:themeColor="text1"/>
          <w:szCs w:val="24"/>
          <w:lang w:val="en-GB"/>
        </w:rPr>
        <w:t>In 2023, media reports highlighted how the shortage of mobility taxi van services had reached crisis point nationally. Small passenger service/taxi company providers pointed to prohibitively high set up costs</w:t>
      </w:r>
      <w:r w:rsidRPr="78C58ABA" w:rsidR="1984E23C">
        <w:rPr>
          <w:rStyle w:val="FootnoteReference"/>
          <w:rFonts w:eastAsia="Arial" w:cs="Arial"/>
          <w:color w:val="000000" w:themeColor="text1"/>
          <w:szCs w:val="24"/>
          <w:lang w:val="en-GB"/>
        </w:rPr>
        <w:footnoteReference w:id="7"/>
      </w:r>
      <w:r w:rsidRPr="78C58ABA">
        <w:rPr>
          <w:rFonts w:eastAsia="Arial" w:cs="Arial"/>
          <w:color w:val="000000" w:themeColor="text1"/>
          <w:szCs w:val="24"/>
          <w:lang w:val="en-GB"/>
        </w:rPr>
        <w:t xml:space="preserve"> as being one of the main reasons for this.</w:t>
      </w:r>
    </w:p>
    <w:p w:rsidR="1984E23C" w:rsidP="78C58ABA" w:rsidRDefault="38EBFB80" w14:paraId="24A22B80" w14:textId="35E42234">
      <w:pPr>
        <w:spacing w:after="160" w:line="360" w:lineRule="auto"/>
        <w:rPr>
          <w:rFonts w:eastAsia="Arial" w:cs="Arial"/>
          <w:color w:val="000000" w:themeColor="text1"/>
          <w:szCs w:val="24"/>
        </w:rPr>
      </w:pPr>
      <w:r w:rsidRPr="78C58ABA">
        <w:rPr>
          <w:rFonts w:eastAsia="Arial" w:cs="Arial"/>
          <w:color w:val="000000" w:themeColor="text1"/>
          <w:szCs w:val="24"/>
          <w:lang w:val="en-GB"/>
        </w:rPr>
        <w:t xml:space="preserve">This factor exacerbated a driver shortage as many passenger service operators could not be persuaded into providing these services. And all this at the same time as the Waka Kotahi fund (jointly administered with regional councils) to subsidise </w:t>
      </w:r>
      <w:r w:rsidR="00F31B3B">
        <w:rPr>
          <w:rFonts w:eastAsia="Arial" w:cs="Arial"/>
          <w:color w:val="000000" w:themeColor="text1"/>
          <w:szCs w:val="24"/>
          <w:lang w:val="en-GB"/>
        </w:rPr>
        <w:t xml:space="preserve">mobility </w:t>
      </w:r>
      <w:r w:rsidR="00474B8E">
        <w:rPr>
          <w:rFonts w:eastAsia="Arial" w:cs="Arial"/>
          <w:color w:val="000000" w:themeColor="text1"/>
          <w:szCs w:val="24"/>
          <w:lang w:val="en-GB"/>
        </w:rPr>
        <w:t>conversion</w:t>
      </w:r>
      <w:r w:rsidR="00F31B3B">
        <w:rPr>
          <w:rFonts w:eastAsia="Arial" w:cs="Arial"/>
          <w:color w:val="000000" w:themeColor="text1"/>
          <w:szCs w:val="24"/>
          <w:lang w:val="en-GB"/>
        </w:rPr>
        <w:t>s</w:t>
      </w:r>
      <w:r w:rsidR="00474B8E">
        <w:rPr>
          <w:rFonts w:eastAsia="Arial" w:cs="Arial"/>
          <w:color w:val="000000" w:themeColor="text1"/>
          <w:szCs w:val="24"/>
          <w:lang w:val="en-GB"/>
        </w:rPr>
        <w:t xml:space="preserve"> of </w:t>
      </w:r>
      <w:r w:rsidRPr="78C58ABA">
        <w:rPr>
          <w:rFonts w:eastAsia="Arial" w:cs="Arial"/>
          <w:color w:val="000000" w:themeColor="text1"/>
          <w:szCs w:val="24"/>
          <w:lang w:val="en-GB"/>
        </w:rPr>
        <w:t xml:space="preserve">small passenger service </w:t>
      </w:r>
      <w:r w:rsidR="00F31B3B">
        <w:rPr>
          <w:rFonts w:eastAsia="Arial" w:cs="Arial"/>
          <w:color w:val="000000" w:themeColor="text1"/>
          <w:szCs w:val="24"/>
          <w:lang w:val="en-GB"/>
        </w:rPr>
        <w:t>vehicles</w:t>
      </w:r>
      <w:r w:rsidRPr="78C58ABA">
        <w:rPr>
          <w:rFonts w:eastAsia="Arial" w:cs="Arial"/>
          <w:color w:val="000000" w:themeColor="text1"/>
          <w:szCs w:val="24"/>
          <w:lang w:val="en-GB"/>
        </w:rPr>
        <w:t xml:space="preserve"> had not had much uptake </w:t>
      </w:r>
      <w:r w:rsidR="00464BD3">
        <w:rPr>
          <w:rFonts w:eastAsia="Arial" w:cs="Arial"/>
          <w:color w:val="000000" w:themeColor="text1"/>
          <w:szCs w:val="24"/>
          <w:lang w:val="en-GB"/>
        </w:rPr>
        <w:t>with providers</w:t>
      </w:r>
      <w:r w:rsidRPr="78C58ABA">
        <w:rPr>
          <w:rFonts w:eastAsia="Arial" w:cs="Arial"/>
          <w:color w:val="000000" w:themeColor="text1"/>
          <w:szCs w:val="24"/>
          <w:lang w:val="en-GB"/>
        </w:rPr>
        <w:t xml:space="preserve"> </w:t>
      </w:r>
      <w:r w:rsidR="007A0062">
        <w:rPr>
          <w:rFonts w:eastAsia="Arial" w:cs="Arial"/>
          <w:color w:val="000000" w:themeColor="text1"/>
          <w:szCs w:val="24"/>
          <w:lang w:val="en-GB"/>
        </w:rPr>
        <w:t>saying</w:t>
      </w:r>
      <w:r w:rsidRPr="78C58ABA">
        <w:rPr>
          <w:rFonts w:eastAsia="Arial" w:cs="Arial"/>
          <w:color w:val="000000" w:themeColor="text1"/>
          <w:szCs w:val="24"/>
          <w:lang w:val="en-GB"/>
        </w:rPr>
        <w:t xml:space="preserve"> that the amount available did not fully cover the costs involved in vehicle conversion.</w:t>
      </w:r>
    </w:p>
    <w:p w:rsidR="1984E23C" w:rsidP="78C58ABA" w:rsidRDefault="38EBFB80" w14:paraId="1A67ACFA" w14:textId="6CACE345">
      <w:pPr>
        <w:spacing w:after="160" w:line="360" w:lineRule="auto"/>
        <w:rPr>
          <w:rFonts w:eastAsia="Arial" w:cs="Arial"/>
          <w:color w:val="000000" w:themeColor="text1"/>
        </w:rPr>
      </w:pPr>
      <w:r w:rsidRPr="38AE93F2">
        <w:rPr>
          <w:rFonts w:eastAsia="Arial" w:cs="Arial"/>
          <w:color w:val="000000" w:themeColor="text1"/>
          <w:lang w:val="en-GB"/>
        </w:rPr>
        <w:t xml:space="preserve">During this </w:t>
      </w:r>
      <w:r w:rsidRPr="56F65DBC" w:rsidR="275D6092">
        <w:rPr>
          <w:rFonts w:eastAsia="Arial" w:cs="Arial"/>
          <w:color w:val="000000" w:themeColor="text1"/>
          <w:lang w:val="en-GB"/>
        </w:rPr>
        <w:t>time</w:t>
      </w:r>
      <w:r w:rsidRPr="38AE93F2">
        <w:rPr>
          <w:rFonts w:eastAsia="Arial" w:cs="Arial"/>
          <w:color w:val="000000" w:themeColor="text1"/>
          <w:lang w:val="en-GB"/>
        </w:rPr>
        <w:t>, Waka Kotahi announced a review of the Total Mobility (TM) Scheme</w:t>
      </w:r>
      <w:r w:rsidRPr="38AE93F2" w:rsidR="1984E23C">
        <w:rPr>
          <w:rStyle w:val="FootnoteReference"/>
          <w:rFonts w:eastAsia="Arial" w:cs="Arial"/>
          <w:color w:val="000000" w:themeColor="text1"/>
          <w:lang w:val="en-GB"/>
        </w:rPr>
        <w:footnoteReference w:id="8"/>
      </w:r>
      <w:r w:rsidRPr="38AE93F2">
        <w:rPr>
          <w:rFonts w:eastAsia="Arial" w:cs="Arial"/>
          <w:color w:val="000000" w:themeColor="text1"/>
          <w:lang w:val="en-GB"/>
        </w:rPr>
        <w:t xml:space="preserve"> </w:t>
      </w:r>
      <w:r w:rsidRPr="38AE93F2" w:rsidR="60BDC21A">
        <w:rPr>
          <w:rFonts w:eastAsia="Arial" w:cs="Arial"/>
          <w:color w:val="000000" w:themeColor="text1"/>
          <w:lang w:val="en-GB"/>
        </w:rPr>
        <w:t>to</w:t>
      </w:r>
      <w:r w:rsidRPr="38AE93F2">
        <w:rPr>
          <w:rFonts w:eastAsia="Arial" w:cs="Arial"/>
          <w:color w:val="000000" w:themeColor="text1"/>
          <w:lang w:val="en-GB"/>
        </w:rPr>
        <w:t xml:space="preserve"> consider these and other issues that have surfaced around the scheme over the last decade.</w:t>
      </w:r>
    </w:p>
    <w:p w:rsidR="1984E23C" w:rsidP="78C58ABA" w:rsidRDefault="38EBFB80" w14:paraId="2EE99C4C" w14:textId="5CE098A4">
      <w:pPr>
        <w:spacing w:after="160" w:line="360" w:lineRule="auto"/>
        <w:rPr>
          <w:rFonts w:eastAsia="Arial" w:cs="Arial"/>
          <w:color w:val="000000" w:themeColor="text1"/>
          <w:szCs w:val="24"/>
        </w:rPr>
      </w:pPr>
      <w:r w:rsidRPr="78C58ABA">
        <w:rPr>
          <w:rFonts w:eastAsia="Arial" w:cs="Arial"/>
          <w:color w:val="000000" w:themeColor="text1"/>
          <w:szCs w:val="24"/>
          <w:lang w:val="en-GB"/>
        </w:rPr>
        <w:t xml:space="preserve">However, the review could take around a year to deliver recommendations and then possibly a further year after that to begin implementing any changes. During that time, disabled people in </w:t>
      </w:r>
      <w:r w:rsidRPr="78C58ABA" w:rsidR="238634D9">
        <w:rPr>
          <w:rFonts w:eastAsia="Arial" w:cs="Arial"/>
          <w:color w:val="000000" w:themeColor="text1"/>
          <w:szCs w:val="24"/>
          <w:lang w:val="en-GB"/>
        </w:rPr>
        <w:t>BOP</w:t>
      </w:r>
      <w:r w:rsidRPr="78C58ABA">
        <w:rPr>
          <w:rFonts w:eastAsia="Arial" w:cs="Arial"/>
          <w:color w:val="000000" w:themeColor="text1"/>
          <w:szCs w:val="24"/>
          <w:lang w:val="en-GB"/>
        </w:rPr>
        <w:t xml:space="preserve"> will still need access to affordable, accessible public transport options.</w:t>
      </w:r>
    </w:p>
    <w:p w:rsidR="1984E23C" w:rsidP="75416C0A" w:rsidRDefault="38EBFB80" w14:paraId="46AC6570" w14:textId="047A84D8">
      <w:pPr>
        <w:spacing w:after="160" w:line="360" w:lineRule="auto"/>
        <w:rPr>
          <w:rFonts w:eastAsia="Arial" w:cs="Arial"/>
          <w:color w:val="000000" w:themeColor="text1"/>
          <w:szCs w:val="24"/>
          <w:lang w:val="en-GB"/>
        </w:rPr>
      </w:pPr>
      <w:r w:rsidRPr="75416C0A">
        <w:rPr>
          <w:rFonts w:eastAsia="Arial" w:cs="Arial"/>
          <w:color w:val="000000" w:themeColor="text1"/>
          <w:szCs w:val="24"/>
          <w:lang w:val="en-GB"/>
        </w:rPr>
        <w:t xml:space="preserve">That is </w:t>
      </w:r>
      <w:r w:rsidRPr="75416C0A" w:rsidR="434A9C72">
        <w:rPr>
          <w:rFonts w:eastAsia="Arial" w:cs="Arial"/>
          <w:color w:val="000000" w:themeColor="text1"/>
          <w:szCs w:val="24"/>
          <w:lang w:val="en-GB"/>
        </w:rPr>
        <w:t>why DPA recommends</w:t>
      </w:r>
      <w:r w:rsidRPr="75416C0A">
        <w:rPr>
          <w:rFonts w:eastAsia="Arial" w:cs="Arial"/>
          <w:color w:val="000000" w:themeColor="text1"/>
          <w:szCs w:val="24"/>
          <w:lang w:val="en-GB"/>
        </w:rPr>
        <w:t xml:space="preserve"> that </w:t>
      </w:r>
      <w:r w:rsidRPr="75416C0A" w:rsidR="2EC582E6">
        <w:rPr>
          <w:rFonts w:eastAsia="Arial" w:cs="Arial"/>
          <w:color w:val="000000" w:themeColor="text1"/>
          <w:szCs w:val="24"/>
          <w:lang w:val="en-GB"/>
        </w:rPr>
        <w:t>the BOP Regional Council</w:t>
      </w:r>
      <w:r w:rsidRPr="75416C0A">
        <w:rPr>
          <w:rFonts w:eastAsia="Arial" w:cs="Arial"/>
          <w:color w:val="000000" w:themeColor="text1"/>
          <w:szCs w:val="24"/>
          <w:lang w:val="en-GB"/>
        </w:rPr>
        <w:t xml:space="preserve"> set aside additional funding for the next two financial years of the plan (2024/25 and 2025/26) to enable more mobility vehicle fit outs to be undertaken</w:t>
      </w:r>
      <w:r w:rsidRPr="75416C0A" w:rsidR="679F0241">
        <w:rPr>
          <w:rFonts w:eastAsia="Arial" w:cs="Arial"/>
          <w:color w:val="000000" w:themeColor="text1"/>
          <w:szCs w:val="24"/>
          <w:lang w:val="en-GB"/>
        </w:rPr>
        <w:t xml:space="preserve"> throughout the</w:t>
      </w:r>
      <w:r w:rsidRPr="75416C0A">
        <w:rPr>
          <w:rFonts w:eastAsia="Arial" w:cs="Arial"/>
          <w:color w:val="000000" w:themeColor="text1"/>
          <w:szCs w:val="24"/>
          <w:lang w:val="en-GB"/>
        </w:rPr>
        <w:t xml:space="preserve"> region</w:t>
      </w:r>
      <w:r w:rsidRPr="75416C0A" w:rsidR="3360199E">
        <w:rPr>
          <w:rFonts w:eastAsia="Arial" w:cs="Arial"/>
          <w:color w:val="000000" w:themeColor="text1"/>
          <w:szCs w:val="24"/>
          <w:lang w:val="en-GB"/>
        </w:rPr>
        <w:t xml:space="preserve"> so that potential passenger service operators (who </w:t>
      </w:r>
      <w:r w:rsidRPr="75416C0A" w:rsidR="5739D5AA">
        <w:rPr>
          <w:rFonts w:eastAsia="Arial" w:cs="Arial"/>
          <w:color w:val="000000" w:themeColor="text1"/>
          <w:szCs w:val="24"/>
          <w:lang w:val="en-GB"/>
        </w:rPr>
        <w:t xml:space="preserve">often </w:t>
      </w:r>
      <w:r w:rsidRPr="75416C0A" w:rsidR="3360199E">
        <w:rPr>
          <w:rFonts w:eastAsia="Arial" w:cs="Arial"/>
          <w:color w:val="000000" w:themeColor="text1"/>
          <w:szCs w:val="24"/>
          <w:lang w:val="en-GB"/>
        </w:rPr>
        <w:t xml:space="preserve">have minimal capital) do not have to carry </w:t>
      </w:r>
      <w:r w:rsidR="0047173E">
        <w:rPr>
          <w:rFonts w:eastAsia="Arial" w:cs="Arial"/>
          <w:color w:val="000000" w:themeColor="text1"/>
          <w:szCs w:val="24"/>
          <w:lang w:val="en-GB"/>
        </w:rPr>
        <w:t xml:space="preserve">as </w:t>
      </w:r>
      <w:r w:rsidR="0053306E">
        <w:rPr>
          <w:rFonts w:eastAsia="Arial" w:cs="Arial"/>
          <w:color w:val="000000" w:themeColor="text1"/>
          <w:szCs w:val="24"/>
          <w:lang w:val="en-GB"/>
        </w:rPr>
        <w:t>much</w:t>
      </w:r>
      <w:r w:rsidRPr="75416C0A" w:rsidR="3360199E">
        <w:rPr>
          <w:rFonts w:eastAsia="Arial" w:cs="Arial"/>
          <w:color w:val="000000" w:themeColor="text1"/>
          <w:szCs w:val="24"/>
          <w:lang w:val="en-GB"/>
        </w:rPr>
        <w:t xml:space="preserve"> cost</w:t>
      </w:r>
      <w:r w:rsidRPr="75416C0A">
        <w:rPr>
          <w:rFonts w:eastAsia="Arial" w:cs="Arial"/>
          <w:color w:val="000000" w:themeColor="text1"/>
          <w:szCs w:val="24"/>
          <w:lang w:val="en-GB"/>
        </w:rPr>
        <w:t>.</w:t>
      </w:r>
    </w:p>
    <w:p w:rsidR="1984E23C" w:rsidP="78C58ABA" w:rsidRDefault="5D6EF074" w14:paraId="5384BBED" w14:textId="2D796887">
      <w:pPr>
        <w:spacing w:after="160" w:line="360" w:lineRule="auto"/>
        <w:rPr>
          <w:rFonts w:eastAsia="Arial" w:cs="Arial"/>
          <w:color w:val="000000" w:themeColor="text1"/>
          <w:szCs w:val="24"/>
        </w:rPr>
      </w:pPr>
      <w:r w:rsidRPr="78C58ABA">
        <w:rPr>
          <w:rFonts w:eastAsia="Arial" w:cs="Arial"/>
          <w:color w:val="000000" w:themeColor="text1"/>
          <w:szCs w:val="24"/>
          <w:lang w:val="en-GB"/>
        </w:rPr>
        <w:t>Council</w:t>
      </w:r>
      <w:r w:rsidRPr="78C58ABA" w:rsidR="38EBFB80">
        <w:rPr>
          <w:rFonts w:eastAsia="Arial" w:cs="Arial"/>
          <w:color w:val="000000" w:themeColor="text1"/>
          <w:szCs w:val="24"/>
          <w:lang w:val="en-GB"/>
        </w:rPr>
        <w:t xml:space="preserve"> should </w:t>
      </w:r>
      <w:r w:rsidRPr="78C58ABA" w:rsidR="2D2000D0">
        <w:rPr>
          <w:rFonts w:eastAsia="Arial" w:cs="Arial"/>
          <w:color w:val="000000" w:themeColor="text1"/>
          <w:szCs w:val="24"/>
          <w:lang w:val="en-GB"/>
        </w:rPr>
        <w:t>increase its maximum contribution</w:t>
      </w:r>
      <w:r w:rsidRPr="78C58ABA" w:rsidR="38EBFB80">
        <w:rPr>
          <w:rFonts w:eastAsia="Arial" w:cs="Arial"/>
          <w:color w:val="000000" w:themeColor="text1"/>
          <w:szCs w:val="24"/>
          <w:lang w:val="en-GB"/>
        </w:rPr>
        <w:t xml:space="preserve"> for vehicle conversions to a level that would (alongside the Waka Kotahi contribution) enable potential providers to fully cover the costs of conversions, </w:t>
      </w:r>
      <w:r w:rsidRPr="78C58ABA" w:rsidR="78040996">
        <w:rPr>
          <w:rFonts w:eastAsia="Arial" w:cs="Arial"/>
          <w:color w:val="000000" w:themeColor="text1"/>
          <w:szCs w:val="24"/>
          <w:lang w:val="en-GB"/>
        </w:rPr>
        <w:t>allowing</w:t>
      </w:r>
      <w:r w:rsidRPr="78C58ABA" w:rsidR="38EBFB80">
        <w:rPr>
          <w:rFonts w:eastAsia="Arial" w:cs="Arial"/>
          <w:color w:val="000000" w:themeColor="text1"/>
          <w:szCs w:val="24"/>
          <w:lang w:val="en-GB"/>
        </w:rPr>
        <w:t xml:space="preserve"> them to put more vehicles (preferably electrical or low carbon) on the road sooner.</w:t>
      </w:r>
    </w:p>
    <w:p w:rsidR="1984E23C" w:rsidP="78C58ABA" w:rsidRDefault="38EBFB80" w14:paraId="6E200053" w14:textId="6A287B5D">
      <w:pPr>
        <w:spacing w:after="160" w:line="360" w:lineRule="auto"/>
        <w:rPr>
          <w:rFonts w:eastAsia="Arial" w:cs="Arial"/>
          <w:color w:val="000000" w:themeColor="text1"/>
          <w:szCs w:val="24"/>
        </w:rPr>
      </w:pPr>
      <w:r w:rsidRPr="7694C5FB">
        <w:rPr>
          <w:rFonts w:eastAsia="Arial" w:cs="Arial"/>
          <w:color w:val="000000" w:themeColor="text1"/>
          <w:lang w:val="en-GB"/>
        </w:rPr>
        <w:t xml:space="preserve">After that period, central government (via Waka Kotahi/NZ Transport Agency) and </w:t>
      </w:r>
      <w:r w:rsidRPr="7694C5FB" w:rsidR="20009BCE">
        <w:rPr>
          <w:rFonts w:eastAsia="Arial" w:cs="Arial"/>
          <w:color w:val="000000" w:themeColor="text1"/>
          <w:lang w:val="en-GB"/>
        </w:rPr>
        <w:t>regional councils</w:t>
      </w:r>
      <w:r w:rsidRPr="7694C5FB">
        <w:rPr>
          <w:rFonts w:eastAsia="Arial" w:cs="Arial"/>
          <w:color w:val="000000" w:themeColor="text1"/>
          <w:lang w:val="en-GB"/>
        </w:rPr>
        <w:t xml:space="preserve"> might then be able to agree on a more viable funding model for mobility vehicle conversions.</w:t>
      </w:r>
    </w:p>
    <w:tbl>
      <w:tblPr>
        <w:tblStyle w:val="TableGrid"/>
        <w:tblW w:w="0" w:type="auto"/>
        <w:tblLayout w:type="fixed"/>
        <w:tblLook w:val="06A0" w:firstRow="1" w:lastRow="0" w:firstColumn="1" w:lastColumn="0" w:noHBand="1" w:noVBand="1"/>
      </w:tblPr>
      <w:tblGrid>
        <w:gridCol w:w="9015"/>
      </w:tblGrid>
      <w:tr w:rsidR="78C58ABA" w:rsidTr="225777D3" w14:paraId="3D7C8A6A" w14:textId="77777777">
        <w:trPr>
          <w:trHeight w:val="300"/>
        </w:trPr>
        <w:tc>
          <w:tcPr>
            <w:tcW w:w="9015" w:type="dxa"/>
          </w:tcPr>
          <w:p w:rsidR="38EBFB80" w:rsidP="225777D3" w:rsidRDefault="38EBFB80" w14:paraId="2FD7B691" w14:textId="3D616273">
            <w:pPr>
              <w:spacing w:after="160" w:line="360" w:lineRule="auto"/>
              <w:rPr>
                <w:rFonts w:eastAsia="Arial" w:cs="Arial"/>
                <w:szCs w:val="24"/>
                <w:lang w:val="en-GB"/>
              </w:rPr>
            </w:pPr>
            <w:r w:rsidRPr="225777D3">
              <w:rPr>
                <w:rFonts w:eastAsia="Arial" w:cs="Arial"/>
                <w:b/>
                <w:bCs/>
                <w:color w:val="000000" w:themeColor="text1"/>
                <w:szCs w:val="24"/>
                <w:lang w:val="en-GB"/>
              </w:rPr>
              <w:t xml:space="preserve">Recommendation </w:t>
            </w:r>
            <w:r w:rsidRPr="225777D3" w:rsidR="13F1E01A">
              <w:rPr>
                <w:rFonts w:eastAsia="Arial" w:cs="Arial"/>
                <w:b/>
                <w:bCs/>
                <w:color w:val="000000" w:themeColor="text1"/>
                <w:szCs w:val="24"/>
                <w:lang w:val="en-GB"/>
              </w:rPr>
              <w:t>4</w:t>
            </w:r>
            <w:r w:rsidRPr="225777D3">
              <w:rPr>
                <w:rFonts w:eastAsia="Arial" w:cs="Arial"/>
                <w:b/>
                <w:bCs/>
                <w:color w:val="000000" w:themeColor="text1"/>
                <w:szCs w:val="24"/>
                <w:lang w:val="en-GB"/>
              </w:rPr>
              <w:t xml:space="preserve">: </w:t>
            </w:r>
            <w:r w:rsidRPr="225777D3">
              <w:rPr>
                <w:rFonts w:eastAsia="Arial" w:cs="Arial"/>
                <w:color w:val="000000" w:themeColor="text1"/>
                <w:szCs w:val="24"/>
                <w:lang w:val="en-GB"/>
              </w:rPr>
              <w:t xml:space="preserve">that BOP Regional Council </w:t>
            </w:r>
            <w:r w:rsidRPr="225777D3" w:rsidR="7AE4ABB5">
              <w:rPr>
                <w:rFonts w:eastAsia="Arial" w:cs="Arial"/>
                <w:color w:val="000000" w:themeColor="text1"/>
                <w:szCs w:val="24"/>
                <w:lang w:val="en-GB"/>
              </w:rPr>
              <w:t>maximise its contribution (over and above the Waka Kotahi contribution) to the cost of fitting out all new mobility service passenger vehicles through increased funding for this purpose.</w:t>
            </w:r>
          </w:p>
        </w:tc>
      </w:tr>
    </w:tbl>
    <w:p w:rsidR="1984E23C" w:rsidP="78C58ABA" w:rsidRDefault="1984E23C" w14:paraId="45A15E41" w14:textId="401F4439">
      <w:pPr>
        <w:spacing w:after="200" w:line="360" w:lineRule="auto"/>
        <w:rPr>
          <w:rFonts w:eastAsia="Arial" w:cs="Arial"/>
          <w:szCs w:val="24"/>
        </w:rPr>
      </w:pPr>
    </w:p>
    <w:p w:rsidR="1984E23C" w:rsidP="000D7DDC" w:rsidRDefault="249FE5B0" w14:paraId="201AA8CE" w14:textId="371FADE4">
      <w:pPr>
        <w:pStyle w:val="Heading3"/>
        <w:rPr>
          <w:szCs w:val="24"/>
          <w:lang w:val="en-GB"/>
        </w:rPr>
      </w:pPr>
      <w:r w:rsidRPr="78C58ABA">
        <w:rPr>
          <w:lang w:val="en-GB"/>
        </w:rPr>
        <w:t xml:space="preserve">d.) Urban bus services </w:t>
      </w:r>
      <w:r w:rsidRPr="78C58ABA">
        <w:rPr>
          <w:sz w:val="24"/>
          <w:szCs w:val="24"/>
          <w:lang w:val="en-GB"/>
        </w:rPr>
        <w:t xml:space="preserve"> </w:t>
      </w:r>
    </w:p>
    <w:p w:rsidR="1984E23C" w:rsidP="78C58ABA" w:rsidRDefault="45AFF30C" w14:paraId="24CB88F1" w14:textId="766FF2D9">
      <w:pPr>
        <w:spacing w:after="160" w:line="360" w:lineRule="auto"/>
        <w:rPr>
          <w:rFonts w:eastAsia="Arial" w:cs="Arial"/>
          <w:color w:val="000000" w:themeColor="text1"/>
          <w:szCs w:val="24"/>
          <w:lang w:val="en-GB"/>
        </w:rPr>
      </w:pPr>
      <w:r w:rsidRPr="78C58ABA">
        <w:rPr>
          <w:rFonts w:eastAsia="Arial" w:cs="Arial"/>
          <w:color w:val="000000" w:themeColor="text1"/>
          <w:szCs w:val="24"/>
          <w:lang w:val="en-GB"/>
        </w:rPr>
        <w:t>DPA is</w:t>
      </w:r>
      <w:r w:rsidRPr="78C58ABA" w:rsidR="249FE5B0">
        <w:rPr>
          <w:rFonts w:eastAsia="Arial" w:cs="Arial"/>
          <w:color w:val="000000" w:themeColor="text1"/>
          <w:szCs w:val="24"/>
          <w:lang w:val="en-GB"/>
        </w:rPr>
        <w:t xml:space="preserve"> concerned about plans signalled in the Draft National Transport Policy Statement around de-prioritising investment in public transport and requiring greater fare box recovery from bus users.</w:t>
      </w:r>
    </w:p>
    <w:p w:rsidR="1984E23C" w:rsidP="78C58ABA" w:rsidRDefault="26803859" w14:paraId="631459ED" w14:textId="5173573E">
      <w:pPr>
        <w:spacing w:after="160" w:line="360" w:lineRule="auto"/>
        <w:rPr>
          <w:rFonts w:eastAsia="Arial" w:cs="Arial"/>
          <w:color w:val="000000" w:themeColor="text1"/>
          <w:szCs w:val="24"/>
        </w:rPr>
      </w:pPr>
      <w:r w:rsidRPr="78C58ABA">
        <w:rPr>
          <w:rFonts w:eastAsia="Arial" w:cs="Arial"/>
          <w:color w:val="000000" w:themeColor="text1"/>
          <w:szCs w:val="24"/>
          <w:lang w:val="en-GB"/>
        </w:rPr>
        <w:t xml:space="preserve">One of the consequences of this move has been the new government’s dropping of the previous government’s free transport for children and young people policy </w:t>
      </w:r>
      <w:r w:rsidR="00F031A4">
        <w:rPr>
          <w:rFonts w:eastAsia="Arial" w:cs="Arial"/>
          <w:color w:val="000000" w:themeColor="text1"/>
          <w:szCs w:val="24"/>
          <w:lang w:val="en-GB"/>
        </w:rPr>
        <w:t>as we</w:t>
      </w:r>
      <w:r w:rsidRPr="78C58ABA">
        <w:rPr>
          <w:rFonts w:eastAsia="Arial" w:cs="Arial"/>
          <w:color w:val="000000" w:themeColor="text1"/>
          <w:szCs w:val="24"/>
          <w:lang w:val="en-GB"/>
        </w:rPr>
        <w:t xml:space="preserve"> will see these age groups charged full fares again as of </w:t>
      </w:r>
      <w:r w:rsidR="007820D0">
        <w:rPr>
          <w:rFonts w:eastAsia="Arial" w:cs="Arial"/>
          <w:color w:val="000000" w:themeColor="text1"/>
          <w:szCs w:val="24"/>
          <w:lang w:val="en-GB"/>
        </w:rPr>
        <w:t xml:space="preserve">1 </w:t>
      </w:r>
      <w:r w:rsidRPr="78C58ABA">
        <w:rPr>
          <w:rFonts w:eastAsia="Arial" w:cs="Arial"/>
          <w:color w:val="000000" w:themeColor="text1"/>
          <w:szCs w:val="24"/>
          <w:lang w:val="en-GB"/>
        </w:rPr>
        <w:t xml:space="preserve">May </w:t>
      </w:r>
      <w:r w:rsidR="007820D0">
        <w:rPr>
          <w:rFonts w:eastAsia="Arial" w:cs="Arial"/>
          <w:color w:val="000000" w:themeColor="text1"/>
          <w:szCs w:val="24"/>
          <w:lang w:val="en-GB"/>
        </w:rPr>
        <w:t>2024</w:t>
      </w:r>
      <w:r w:rsidRPr="78C58ABA">
        <w:rPr>
          <w:rFonts w:eastAsia="Arial" w:cs="Arial"/>
          <w:color w:val="000000" w:themeColor="text1"/>
          <w:szCs w:val="24"/>
          <w:lang w:val="en-GB"/>
        </w:rPr>
        <w:t>.</w:t>
      </w:r>
    </w:p>
    <w:p w:rsidR="1984E23C" w:rsidP="78C58ABA" w:rsidRDefault="249FE5B0" w14:paraId="34DCFA73" w14:textId="7B0DDD2C">
      <w:pPr>
        <w:spacing w:after="160" w:line="360" w:lineRule="auto"/>
        <w:rPr>
          <w:rFonts w:eastAsia="Arial" w:cs="Arial"/>
          <w:color w:val="000000" w:themeColor="text1"/>
          <w:szCs w:val="24"/>
        </w:rPr>
      </w:pPr>
      <w:r w:rsidRPr="78C58ABA">
        <w:rPr>
          <w:rFonts w:eastAsia="Arial" w:cs="Arial"/>
          <w:color w:val="000000" w:themeColor="text1"/>
          <w:szCs w:val="24"/>
          <w:lang w:val="en-GB"/>
        </w:rPr>
        <w:t>This will probably result in higher fares that will particularly impact upon a considerable number of people, including</w:t>
      </w:r>
      <w:r w:rsidRPr="78C58ABA" w:rsidR="314B604B">
        <w:rPr>
          <w:rFonts w:eastAsia="Arial" w:cs="Arial"/>
          <w:color w:val="000000" w:themeColor="text1"/>
          <w:szCs w:val="24"/>
          <w:lang w:val="en-GB"/>
        </w:rPr>
        <w:t xml:space="preserve"> tamariki/young</w:t>
      </w:r>
      <w:r w:rsidRPr="78C58ABA">
        <w:rPr>
          <w:rFonts w:eastAsia="Arial" w:cs="Arial"/>
          <w:color w:val="000000" w:themeColor="text1"/>
          <w:szCs w:val="24"/>
          <w:lang w:val="en-GB"/>
        </w:rPr>
        <w:t xml:space="preserve"> disabled people</w:t>
      </w:r>
      <w:r w:rsidR="00235423">
        <w:rPr>
          <w:rFonts w:eastAsia="Arial" w:cs="Arial"/>
          <w:color w:val="000000" w:themeColor="text1"/>
          <w:szCs w:val="24"/>
          <w:lang w:val="en-GB"/>
        </w:rPr>
        <w:t xml:space="preserve"> and their families/whānau.</w:t>
      </w:r>
    </w:p>
    <w:p w:rsidR="1984E23C" w:rsidP="78C58ABA" w:rsidRDefault="249FE5B0" w14:paraId="64F36C39" w14:textId="088D6E3C">
      <w:pPr>
        <w:spacing w:after="160" w:line="360" w:lineRule="auto"/>
        <w:rPr>
          <w:rFonts w:eastAsia="Arial" w:cs="Arial"/>
          <w:color w:val="000000" w:themeColor="text1"/>
        </w:rPr>
      </w:pPr>
      <w:r w:rsidRPr="3C09549E">
        <w:rPr>
          <w:rFonts w:eastAsia="Arial" w:cs="Arial"/>
          <w:color w:val="000000" w:themeColor="text1"/>
          <w:lang w:val="en-GB"/>
        </w:rPr>
        <w:t xml:space="preserve">DPA recommends that the BOP Regional Council invests in keeping fares as low as possible to ensure that </w:t>
      </w:r>
      <w:r w:rsidRPr="18B73E97" w:rsidR="3534E4BE">
        <w:rPr>
          <w:rFonts w:eastAsia="Arial" w:cs="Arial"/>
          <w:color w:val="000000" w:themeColor="text1"/>
          <w:lang w:val="en-GB"/>
        </w:rPr>
        <w:t xml:space="preserve">disabled </w:t>
      </w:r>
      <w:r w:rsidRPr="18B73E97">
        <w:rPr>
          <w:rFonts w:eastAsia="Arial" w:cs="Arial"/>
          <w:color w:val="000000" w:themeColor="text1"/>
          <w:lang w:val="en-GB"/>
        </w:rPr>
        <w:t>people</w:t>
      </w:r>
      <w:r w:rsidRPr="3C09549E">
        <w:rPr>
          <w:rFonts w:eastAsia="Arial" w:cs="Arial"/>
          <w:color w:val="000000" w:themeColor="text1"/>
          <w:lang w:val="en-GB"/>
        </w:rPr>
        <w:t xml:space="preserve"> have continued access to affordable, accessible public transport on urban bus services across the region.</w:t>
      </w:r>
    </w:p>
    <w:p w:rsidR="1984E23C" w:rsidP="78C58ABA" w:rsidRDefault="249FE5B0" w14:paraId="71575FDA" w14:textId="060B51E0">
      <w:pPr>
        <w:spacing w:after="160" w:line="360" w:lineRule="auto"/>
        <w:rPr>
          <w:rFonts w:eastAsia="Arial" w:cs="Arial"/>
          <w:color w:val="000000" w:themeColor="text1"/>
        </w:rPr>
      </w:pPr>
      <w:r w:rsidRPr="3E5A1726">
        <w:rPr>
          <w:rFonts w:eastAsia="Arial" w:cs="Arial"/>
          <w:color w:val="000000" w:themeColor="text1"/>
          <w:lang w:val="en-GB"/>
        </w:rPr>
        <w:t xml:space="preserve">The Transport Experiences of Disabled People report also elaborated on the lack of accessible interregional transport options for disabled people in the form of bus and coach services like Intercity which are currently inaccessible to wheelchair and mobility aid users. </w:t>
      </w:r>
    </w:p>
    <w:p w:rsidR="1984E23C" w:rsidP="78C58ABA" w:rsidRDefault="249FE5B0" w14:paraId="4BA468D9" w14:textId="339CECBA">
      <w:pPr>
        <w:spacing w:after="160" w:line="360" w:lineRule="auto"/>
        <w:rPr>
          <w:rFonts w:eastAsia="Arial" w:cs="Arial"/>
          <w:color w:val="000000" w:themeColor="text1"/>
          <w:szCs w:val="24"/>
          <w:lang w:val="en-GB"/>
        </w:rPr>
      </w:pPr>
      <w:r w:rsidRPr="78C58ABA">
        <w:rPr>
          <w:rFonts w:eastAsia="Arial" w:cs="Arial"/>
          <w:color w:val="000000" w:themeColor="text1"/>
          <w:szCs w:val="24"/>
          <w:lang w:val="en-GB"/>
        </w:rPr>
        <w:t xml:space="preserve">This issue is pertinent in the small rural communities of the BOP region. This creates barriers to disabled people living </w:t>
      </w:r>
      <w:r w:rsidRPr="78C58ABA" w:rsidR="3986FB4E">
        <w:rPr>
          <w:rFonts w:eastAsia="Arial" w:cs="Arial"/>
          <w:color w:val="000000" w:themeColor="text1"/>
          <w:szCs w:val="24"/>
          <w:lang w:val="en-GB"/>
        </w:rPr>
        <w:t>in</w:t>
      </w:r>
      <w:r w:rsidRPr="78C58ABA">
        <w:rPr>
          <w:rFonts w:eastAsia="Arial" w:cs="Arial"/>
          <w:color w:val="000000" w:themeColor="text1"/>
          <w:szCs w:val="24"/>
          <w:lang w:val="en-GB"/>
        </w:rPr>
        <w:t xml:space="preserve"> them to accessing not only their own communities but healthcare and other important appointments in major centres including Tauranga and Rotorua. </w:t>
      </w:r>
    </w:p>
    <w:p w:rsidR="1984E23C" w:rsidP="78C58ABA" w:rsidRDefault="249FE5B0" w14:paraId="24799AEC" w14:textId="2F2CC465">
      <w:pPr>
        <w:spacing w:after="160" w:line="360" w:lineRule="auto"/>
        <w:rPr>
          <w:rFonts w:eastAsia="Arial" w:cs="Arial"/>
          <w:color w:val="000000" w:themeColor="text1"/>
          <w:lang w:val="en-GB"/>
        </w:rPr>
      </w:pPr>
      <w:r w:rsidRPr="5A6154F4">
        <w:rPr>
          <w:rFonts w:eastAsia="Arial" w:cs="Arial"/>
          <w:color w:val="000000" w:themeColor="text1"/>
          <w:lang w:val="en-GB"/>
        </w:rPr>
        <w:t xml:space="preserve">One of the ways in which this has been managed </w:t>
      </w:r>
      <w:r w:rsidRPr="5A6154F4" w:rsidR="7DB36AFB">
        <w:rPr>
          <w:rFonts w:eastAsia="Arial" w:cs="Arial"/>
          <w:color w:val="000000" w:themeColor="text1"/>
          <w:lang w:val="en-GB"/>
        </w:rPr>
        <w:t>has</w:t>
      </w:r>
      <w:r w:rsidRPr="5A6154F4">
        <w:rPr>
          <w:rFonts w:eastAsia="Arial" w:cs="Arial"/>
          <w:color w:val="000000" w:themeColor="text1"/>
          <w:lang w:val="en-GB"/>
        </w:rPr>
        <w:t xml:space="preserve"> been through the establishment of small-scale door-to-door passenger services (including health shuttles) in these areas, but these are not always accessible either as privately owned buses or shuttles very rarely incorporate wheelchair loading mechanisms including hoists. </w:t>
      </w:r>
    </w:p>
    <w:p w:rsidR="1984E23C" w:rsidP="75416C0A" w:rsidRDefault="249FE5B0" w14:paraId="3E0FC1D6" w14:textId="2E624694">
      <w:pPr>
        <w:spacing w:after="160" w:line="360" w:lineRule="auto"/>
        <w:rPr>
          <w:rFonts w:eastAsia="Arial" w:cs="Arial"/>
          <w:color w:val="000000" w:themeColor="text1"/>
          <w:szCs w:val="24"/>
        </w:rPr>
      </w:pPr>
      <w:r w:rsidRPr="75416C0A">
        <w:rPr>
          <w:rFonts w:eastAsia="Arial" w:cs="Arial"/>
          <w:color w:val="000000" w:themeColor="text1"/>
          <w:szCs w:val="24"/>
          <w:lang w:val="en-GB"/>
        </w:rPr>
        <w:t xml:space="preserve">For these and other reasons, DPA recommends that the BOP Regional Council investigate interregional and alternative transport options with the aim of developing accessible transport services that would be inclusive of everyone, including disabled people across the </w:t>
      </w:r>
      <w:r w:rsidRPr="75416C0A" w:rsidR="43D951D3">
        <w:rPr>
          <w:rFonts w:eastAsia="Arial" w:cs="Arial"/>
          <w:color w:val="000000" w:themeColor="text1"/>
          <w:szCs w:val="24"/>
          <w:lang w:val="en-GB"/>
        </w:rPr>
        <w:t xml:space="preserve">whole </w:t>
      </w:r>
      <w:r w:rsidRPr="75416C0A">
        <w:rPr>
          <w:rFonts w:eastAsia="Arial" w:cs="Arial"/>
          <w:color w:val="000000" w:themeColor="text1"/>
          <w:szCs w:val="24"/>
          <w:lang w:val="en-GB"/>
        </w:rPr>
        <w:t xml:space="preserve">region.  </w:t>
      </w:r>
    </w:p>
    <w:tbl>
      <w:tblPr>
        <w:tblStyle w:val="TableGrid"/>
        <w:tblW w:w="0" w:type="auto"/>
        <w:tblLayout w:type="fixed"/>
        <w:tblLook w:val="06A0" w:firstRow="1" w:lastRow="0" w:firstColumn="1" w:lastColumn="0" w:noHBand="1" w:noVBand="1"/>
      </w:tblPr>
      <w:tblGrid>
        <w:gridCol w:w="9015"/>
      </w:tblGrid>
      <w:tr w:rsidR="78C58ABA" w:rsidTr="78C58ABA" w14:paraId="003253F9" w14:textId="77777777">
        <w:trPr>
          <w:trHeight w:val="300"/>
        </w:trPr>
        <w:tc>
          <w:tcPr>
            <w:tcW w:w="9015" w:type="dxa"/>
          </w:tcPr>
          <w:p w:rsidR="3C149821" w:rsidP="78C58ABA" w:rsidRDefault="3C149821" w14:paraId="6CE877DB" w14:textId="3F220673">
            <w:pPr>
              <w:spacing w:after="160" w:line="360" w:lineRule="auto"/>
              <w:rPr>
                <w:rFonts w:eastAsia="Arial" w:cs="Arial"/>
                <w:color w:val="000000" w:themeColor="text1"/>
                <w:szCs w:val="24"/>
              </w:rPr>
            </w:pPr>
            <w:r w:rsidRPr="78C58ABA">
              <w:rPr>
                <w:rFonts w:eastAsia="Arial" w:cs="Arial"/>
                <w:b/>
                <w:bCs/>
                <w:color w:val="000000" w:themeColor="text1"/>
                <w:szCs w:val="24"/>
                <w:lang w:val="en-GB"/>
              </w:rPr>
              <w:t xml:space="preserve">Recommendation </w:t>
            </w:r>
            <w:r w:rsidR="00722F57">
              <w:rPr>
                <w:rFonts w:eastAsia="Arial" w:cs="Arial"/>
                <w:b/>
                <w:bCs/>
                <w:color w:val="000000" w:themeColor="text1"/>
                <w:szCs w:val="24"/>
                <w:lang w:val="en-GB"/>
              </w:rPr>
              <w:t>5</w:t>
            </w:r>
            <w:r w:rsidRPr="78C58ABA">
              <w:rPr>
                <w:rFonts w:eastAsia="Arial" w:cs="Arial"/>
                <w:b/>
                <w:bCs/>
                <w:color w:val="000000" w:themeColor="text1"/>
                <w:szCs w:val="24"/>
                <w:lang w:val="en-GB"/>
              </w:rPr>
              <w:t xml:space="preserve">: </w:t>
            </w:r>
            <w:r w:rsidRPr="78C58ABA">
              <w:rPr>
                <w:rFonts w:eastAsia="Arial" w:cs="Arial"/>
                <w:color w:val="000000" w:themeColor="text1"/>
                <w:szCs w:val="24"/>
                <w:lang w:val="en-GB"/>
              </w:rPr>
              <w:t>that BOP Regional Council invest in keeping urban bus fares as low as possible.</w:t>
            </w:r>
          </w:p>
        </w:tc>
      </w:tr>
    </w:tbl>
    <w:p w:rsidR="1984E23C" w:rsidP="78C58ABA" w:rsidRDefault="1984E23C" w14:paraId="5E2AFCB6" w14:textId="5791A662">
      <w:pPr>
        <w:spacing w:after="200" w:line="360" w:lineRule="auto"/>
        <w:rPr>
          <w:rFonts w:eastAsia="Arial" w:cs="Arial"/>
          <w:szCs w:val="24"/>
        </w:rPr>
      </w:pPr>
    </w:p>
    <w:tbl>
      <w:tblPr>
        <w:tblStyle w:val="TableGrid"/>
        <w:tblW w:w="0" w:type="auto"/>
        <w:tblLayout w:type="fixed"/>
        <w:tblLook w:val="06A0" w:firstRow="1" w:lastRow="0" w:firstColumn="1" w:lastColumn="0" w:noHBand="1" w:noVBand="1"/>
      </w:tblPr>
      <w:tblGrid>
        <w:gridCol w:w="9015"/>
      </w:tblGrid>
      <w:tr w:rsidR="78C58ABA" w:rsidTr="75416C0A" w14:paraId="3494F91C" w14:textId="77777777">
        <w:trPr>
          <w:trHeight w:val="300"/>
        </w:trPr>
        <w:tc>
          <w:tcPr>
            <w:tcW w:w="9015" w:type="dxa"/>
          </w:tcPr>
          <w:p w:rsidR="3C149821" w:rsidP="75416C0A" w:rsidRDefault="6C9F9C51" w14:paraId="3CB77898" w14:textId="16211867">
            <w:pPr>
              <w:spacing w:after="160" w:line="360" w:lineRule="auto"/>
              <w:rPr>
                <w:rFonts w:eastAsia="Arial" w:cs="Arial"/>
                <w:color w:val="000000" w:themeColor="text1"/>
                <w:szCs w:val="24"/>
              </w:rPr>
            </w:pPr>
            <w:r w:rsidRPr="75416C0A">
              <w:rPr>
                <w:rFonts w:eastAsia="Arial" w:cs="Arial"/>
                <w:b/>
                <w:bCs/>
                <w:color w:val="000000" w:themeColor="text1"/>
                <w:szCs w:val="24"/>
              </w:rPr>
              <w:t xml:space="preserve">Recommendation </w:t>
            </w:r>
            <w:r w:rsidR="00722F57">
              <w:rPr>
                <w:rFonts w:eastAsia="Arial" w:cs="Arial"/>
                <w:b/>
                <w:bCs/>
                <w:color w:val="000000" w:themeColor="text1"/>
                <w:szCs w:val="24"/>
              </w:rPr>
              <w:t>6</w:t>
            </w:r>
            <w:r w:rsidRPr="75416C0A">
              <w:rPr>
                <w:rFonts w:eastAsia="Arial" w:cs="Arial"/>
                <w:b/>
                <w:bCs/>
                <w:color w:val="000000" w:themeColor="text1"/>
                <w:szCs w:val="24"/>
              </w:rPr>
              <w:t xml:space="preserve">: </w:t>
            </w:r>
            <w:r w:rsidRPr="75416C0A">
              <w:rPr>
                <w:rFonts w:eastAsia="Arial" w:cs="Arial"/>
                <w:color w:val="000000" w:themeColor="text1"/>
                <w:szCs w:val="24"/>
              </w:rPr>
              <w:t>that BOP Regional Council investigate</w:t>
            </w:r>
            <w:r w:rsidRPr="75416C0A" w:rsidR="56AFE4DE">
              <w:rPr>
                <w:rFonts w:eastAsia="Arial" w:cs="Arial"/>
                <w:color w:val="000000" w:themeColor="text1"/>
                <w:szCs w:val="24"/>
              </w:rPr>
              <w:t xml:space="preserve"> </w:t>
            </w:r>
            <w:r w:rsidRPr="75416C0A">
              <w:rPr>
                <w:rFonts w:eastAsia="Arial" w:cs="Arial"/>
                <w:color w:val="000000" w:themeColor="text1"/>
                <w:szCs w:val="24"/>
              </w:rPr>
              <w:t>the development of interregional and alternative accessible transport services that would be inclusive of everyone, including disabled people.</w:t>
            </w:r>
          </w:p>
        </w:tc>
      </w:tr>
    </w:tbl>
    <w:p w:rsidR="1984E23C" w:rsidP="78C58ABA" w:rsidRDefault="1984E23C" w14:paraId="4DE61DBE" w14:textId="5518AE20">
      <w:pPr>
        <w:spacing w:after="0" w:line="360" w:lineRule="auto"/>
        <w:rPr>
          <w:rFonts w:eastAsia="Arial" w:cs="Arial"/>
          <w:b/>
          <w:bCs/>
          <w:color w:val="3B4658"/>
          <w:sz w:val="28"/>
          <w:szCs w:val="28"/>
        </w:rPr>
      </w:pPr>
    </w:p>
    <w:p w:rsidR="1984E23C" w:rsidP="40FFED2F" w:rsidRDefault="3944C880" w14:paraId="4C0FBEFE" w14:textId="2C5CAFD6">
      <w:pPr>
        <w:pStyle w:val="Heading3"/>
        <w:spacing w:after="160" w:line="259" w:lineRule="auto"/>
        <w:rPr>
          <w:color w:val="000000" w:themeColor="text1"/>
        </w:rPr>
      </w:pPr>
      <w:r w:rsidR="23BF90D8">
        <w:rPr/>
        <w:t>e</w:t>
      </w:r>
      <w:r w:rsidR="4A70C8E1">
        <w:rPr/>
        <w:t>.) Rail</w:t>
      </w:r>
    </w:p>
    <w:p w:rsidR="1984E23C" w:rsidP="78C58ABA" w:rsidRDefault="2D78CF9E" w14:paraId="21B4BEB3" w14:textId="6CBE80D5">
      <w:pPr>
        <w:spacing w:after="160" w:line="360" w:lineRule="auto"/>
        <w:rPr>
          <w:rFonts w:eastAsia="Arial" w:cs="Arial"/>
          <w:color w:val="000000" w:themeColor="text1"/>
          <w:szCs w:val="24"/>
        </w:rPr>
      </w:pPr>
      <w:r w:rsidRPr="78C58ABA">
        <w:rPr>
          <w:rFonts w:eastAsia="Arial" w:cs="Arial"/>
          <w:color w:val="000000" w:themeColor="text1"/>
          <w:szCs w:val="24"/>
        </w:rPr>
        <w:t>We note that there is discussion in this document of having more freight moved via rail from the region’s main port of Tauranga to take pressure off existing road networks and that is a positive.</w:t>
      </w:r>
    </w:p>
    <w:p w:rsidR="1984E23C" w:rsidP="78C58ABA" w:rsidRDefault="2D78CF9E" w14:paraId="7B6F2CB1" w14:textId="50B43283">
      <w:pPr>
        <w:spacing w:before="240" w:line="360" w:lineRule="auto"/>
        <w:rPr>
          <w:rFonts w:eastAsia="Arial" w:cs="Arial"/>
          <w:color w:val="000000" w:themeColor="text1"/>
          <w:szCs w:val="24"/>
        </w:rPr>
      </w:pPr>
      <w:r w:rsidRPr="78C58ABA">
        <w:rPr>
          <w:rFonts w:eastAsia="Arial" w:cs="Arial"/>
          <w:color w:val="000000" w:themeColor="text1"/>
          <w:szCs w:val="24"/>
        </w:rPr>
        <w:t xml:space="preserve">However, the need for rail to move people for environmental, social and economic reasons should be given equal consideration. </w:t>
      </w:r>
      <w:r w:rsidRPr="78C58ABA" w:rsidR="12F709A5">
        <w:rPr>
          <w:rFonts w:eastAsia="Arial" w:cs="Arial"/>
          <w:color w:val="000000" w:themeColor="text1"/>
          <w:szCs w:val="24"/>
        </w:rPr>
        <w:t>DPA</w:t>
      </w:r>
      <w:r w:rsidRPr="78C58ABA">
        <w:rPr>
          <w:rFonts w:eastAsia="Arial" w:cs="Arial"/>
          <w:color w:val="000000" w:themeColor="text1"/>
          <w:szCs w:val="24"/>
        </w:rPr>
        <w:t xml:space="preserve"> see</w:t>
      </w:r>
      <w:r w:rsidRPr="78C58ABA" w:rsidR="0416049F">
        <w:rPr>
          <w:rFonts w:eastAsia="Arial" w:cs="Arial"/>
          <w:color w:val="000000" w:themeColor="text1"/>
          <w:szCs w:val="24"/>
        </w:rPr>
        <w:t>s</w:t>
      </w:r>
      <w:r w:rsidRPr="78C58ABA">
        <w:rPr>
          <w:rFonts w:eastAsia="Arial" w:cs="Arial"/>
          <w:color w:val="000000" w:themeColor="text1"/>
          <w:szCs w:val="24"/>
        </w:rPr>
        <w:t xml:space="preserve"> the potential for a re-established passenger rail service to provide greater access for disabled travellers. Already, the Te Huia commuter rail service that runs between Hamilton and Auckland is well patronised and has accessibility features built into its carriages for the benefit of disabled </w:t>
      </w:r>
      <w:r w:rsidR="00BB6C09">
        <w:rPr>
          <w:rFonts w:eastAsia="Arial" w:cs="Arial"/>
          <w:color w:val="000000" w:themeColor="text1"/>
          <w:szCs w:val="24"/>
        </w:rPr>
        <w:t>travellers</w:t>
      </w:r>
      <w:r w:rsidRPr="78C58ABA">
        <w:rPr>
          <w:rFonts w:eastAsia="Arial" w:cs="Arial"/>
          <w:color w:val="000000" w:themeColor="text1"/>
          <w:szCs w:val="24"/>
        </w:rPr>
        <w:t>.</w:t>
      </w:r>
    </w:p>
    <w:p w:rsidR="1984E23C" w:rsidP="78C58ABA" w:rsidRDefault="2D78CF9E" w14:paraId="5353F53E" w14:textId="18199F3A">
      <w:pPr>
        <w:spacing w:before="240" w:line="360" w:lineRule="auto"/>
        <w:rPr>
          <w:rFonts w:eastAsia="Arial" w:cs="Arial"/>
          <w:color w:val="000000" w:themeColor="text1"/>
        </w:rPr>
      </w:pPr>
      <w:r w:rsidRPr="36503431">
        <w:rPr>
          <w:rFonts w:eastAsia="Arial" w:cs="Arial"/>
          <w:color w:val="000000" w:themeColor="text1"/>
        </w:rPr>
        <w:t>DPA outlined the multiple benefits of passenger rail for disabled people in our submission to the Parliamentary Inquiry into Interregional Rail Services run by the previous Parliament’s Transport Select Committee in 2023.</w:t>
      </w:r>
      <w:r w:rsidRPr="36503431" w:rsidR="1984E23C">
        <w:rPr>
          <w:rStyle w:val="FootnoteReference"/>
          <w:rFonts w:eastAsia="Arial" w:cs="Arial"/>
          <w:color w:val="000000" w:themeColor="text1"/>
        </w:rPr>
        <w:footnoteReference w:id="9"/>
      </w:r>
      <w:r w:rsidRPr="36503431">
        <w:rPr>
          <w:rFonts w:eastAsia="Arial" w:cs="Arial"/>
          <w:color w:val="000000" w:themeColor="text1"/>
        </w:rPr>
        <w:t xml:space="preserve"> In the absence of any </w:t>
      </w:r>
      <w:r w:rsidRPr="36503431" w:rsidR="00087F50">
        <w:rPr>
          <w:rFonts w:eastAsia="Arial" w:cs="Arial"/>
          <w:color w:val="000000" w:themeColor="text1"/>
        </w:rPr>
        <w:t xml:space="preserve">foreseeable </w:t>
      </w:r>
      <w:r w:rsidRPr="36503431">
        <w:rPr>
          <w:rFonts w:eastAsia="Arial" w:cs="Arial"/>
          <w:color w:val="000000" w:themeColor="text1"/>
        </w:rPr>
        <w:t>action</w:t>
      </w:r>
      <w:r w:rsidRPr="36503431" w:rsidR="00087F50">
        <w:rPr>
          <w:rFonts w:eastAsia="Arial" w:cs="Arial"/>
          <w:color w:val="000000" w:themeColor="text1"/>
        </w:rPr>
        <w:t>s by</w:t>
      </w:r>
      <w:r w:rsidRPr="36503431">
        <w:rPr>
          <w:rFonts w:eastAsia="Arial" w:cs="Arial"/>
          <w:color w:val="000000" w:themeColor="text1"/>
        </w:rPr>
        <w:t xml:space="preserve"> </w:t>
      </w:r>
      <w:r w:rsidRPr="36503431" w:rsidR="00087F50">
        <w:rPr>
          <w:rFonts w:eastAsia="Arial" w:cs="Arial"/>
          <w:color w:val="000000" w:themeColor="text1"/>
        </w:rPr>
        <w:t xml:space="preserve">central government </w:t>
      </w:r>
      <w:r w:rsidRPr="36503431">
        <w:rPr>
          <w:rFonts w:eastAsia="Arial" w:cs="Arial"/>
          <w:color w:val="000000" w:themeColor="text1"/>
        </w:rPr>
        <w:t>in this space</w:t>
      </w:r>
      <w:r w:rsidRPr="36503431" w:rsidR="00087F50">
        <w:rPr>
          <w:rFonts w:eastAsia="Arial" w:cs="Arial"/>
          <w:color w:val="000000" w:themeColor="text1"/>
        </w:rPr>
        <w:t>,</w:t>
      </w:r>
      <w:r w:rsidRPr="36503431">
        <w:rPr>
          <w:rFonts w:eastAsia="Arial" w:cs="Arial"/>
          <w:color w:val="000000" w:themeColor="text1"/>
        </w:rPr>
        <w:t xml:space="preserve"> </w:t>
      </w:r>
      <w:r w:rsidRPr="7F29F88F" w:rsidR="2F11E19B">
        <w:rPr>
          <w:rFonts w:eastAsia="Arial" w:cs="Arial"/>
          <w:color w:val="000000" w:themeColor="text1"/>
        </w:rPr>
        <w:t>Council</w:t>
      </w:r>
      <w:r w:rsidRPr="36503431">
        <w:rPr>
          <w:rFonts w:eastAsia="Arial" w:cs="Arial"/>
          <w:color w:val="000000" w:themeColor="text1"/>
        </w:rPr>
        <w:t xml:space="preserve"> should fund feasibility studies into the development of locally based commuter rail services to illustrate what could be possible if there was more investment </w:t>
      </w:r>
      <w:r w:rsidRPr="36503431" w:rsidR="00C2330C">
        <w:rPr>
          <w:rFonts w:eastAsia="Arial" w:cs="Arial"/>
          <w:color w:val="000000" w:themeColor="text1"/>
        </w:rPr>
        <w:t xml:space="preserve">from central government </w:t>
      </w:r>
      <w:r w:rsidRPr="36503431">
        <w:rPr>
          <w:rFonts w:eastAsia="Arial" w:cs="Arial"/>
          <w:color w:val="000000" w:themeColor="text1"/>
        </w:rPr>
        <w:t>in rail.</w:t>
      </w:r>
    </w:p>
    <w:tbl>
      <w:tblPr>
        <w:tblStyle w:val="TableGrid"/>
        <w:tblW w:w="0" w:type="auto"/>
        <w:tblLayout w:type="fixed"/>
        <w:tblLook w:val="06A0" w:firstRow="1" w:lastRow="0" w:firstColumn="1" w:lastColumn="0" w:noHBand="1" w:noVBand="1"/>
      </w:tblPr>
      <w:tblGrid>
        <w:gridCol w:w="9015"/>
      </w:tblGrid>
      <w:tr w:rsidR="78C58ABA" w:rsidTr="78C58ABA" w14:paraId="56F75B29" w14:textId="77777777">
        <w:trPr>
          <w:trHeight w:val="1155"/>
        </w:trPr>
        <w:tc>
          <w:tcPr>
            <w:tcW w:w="9015" w:type="dxa"/>
          </w:tcPr>
          <w:p w:rsidR="41E4B24E" w:rsidP="78C58ABA" w:rsidRDefault="41E4B24E" w14:paraId="79586E34" w14:textId="57B45A09">
            <w:pPr>
              <w:spacing w:before="240" w:line="360" w:lineRule="auto"/>
              <w:rPr>
                <w:rFonts w:eastAsia="Arial" w:cs="Arial"/>
                <w:color w:val="000000" w:themeColor="text1"/>
                <w:szCs w:val="24"/>
              </w:rPr>
            </w:pPr>
            <w:r w:rsidRPr="78C58ABA">
              <w:rPr>
                <w:rFonts w:eastAsia="Arial" w:cs="Arial"/>
                <w:b/>
                <w:bCs/>
                <w:color w:val="000000" w:themeColor="text1"/>
                <w:szCs w:val="24"/>
              </w:rPr>
              <w:t xml:space="preserve">Recommendation </w:t>
            </w:r>
            <w:r w:rsidR="00722F57">
              <w:rPr>
                <w:rFonts w:eastAsia="Arial" w:cs="Arial"/>
                <w:b/>
                <w:bCs/>
                <w:color w:val="000000" w:themeColor="text1"/>
                <w:szCs w:val="24"/>
              </w:rPr>
              <w:t>7</w:t>
            </w:r>
            <w:r w:rsidRPr="78C58ABA">
              <w:rPr>
                <w:rFonts w:eastAsia="Arial" w:cs="Arial"/>
                <w:b/>
                <w:bCs/>
                <w:color w:val="000000" w:themeColor="text1"/>
                <w:szCs w:val="24"/>
              </w:rPr>
              <w:t>:</w:t>
            </w:r>
            <w:r w:rsidRPr="78C58ABA">
              <w:rPr>
                <w:rFonts w:eastAsia="Arial" w:cs="Arial"/>
                <w:color w:val="000000" w:themeColor="text1"/>
                <w:szCs w:val="24"/>
              </w:rPr>
              <w:t xml:space="preserve"> that BOP Regional Council (alongside other interested parties) fund a feasibility study into passenger rail services.</w:t>
            </w:r>
          </w:p>
        </w:tc>
      </w:tr>
    </w:tbl>
    <w:p w:rsidR="1984E23C" w:rsidP="5F3EE8AD" w:rsidRDefault="1984E23C" w14:paraId="1EB6C27E" w14:textId="67A0B1A5">
      <w:pPr>
        <w:spacing w:after="200" w:line="360" w:lineRule="auto"/>
      </w:pPr>
    </w:p>
    <w:p w:rsidR="1984E23C" w:rsidP="000D7DDC" w:rsidRDefault="49B1FE1B" w14:paraId="24FEFA91" w14:textId="49D01C24">
      <w:pPr>
        <w:pStyle w:val="Heading3"/>
      </w:pPr>
      <w:r w:rsidRPr="78C58ABA">
        <w:t>f</w:t>
      </w:r>
      <w:r w:rsidRPr="78C58ABA" w:rsidR="2E4C658C">
        <w:t>.) Walking, cycling and micromobility</w:t>
      </w:r>
    </w:p>
    <w:p w:rsidR="1984E23C" w:rsidP="78C58ABA" w:rsidRDefault="2EDC9624" w14:paraId="463623F3" w14:textId="47252024">
      <w:pPr>
        <w:spacing w:after="160" w:line="360" w:lineRule="auto"/>
      </w:pPr>
      <w:r w:rsidRPr="78C58ABA">
        <w:rPr>
          <w:rFonts w:eastAsia="Arial" w:cs="Arial"/>
          <w:color w:val="000000" w:themeColor="text1"/>
          <w:szCs w:val="24"/>
        </w:rPr>
        <w:t>DPA welcomes the ongoing commitment of</w:t>
      </w:r>
      <w:r w:rsidRPr="78C58ABA" w:rsidR="25BEBAB6">
        <w:rPr>
          <w:rFonts w:eastAsia="Arial" w:cs="Arial"/>
          <w:color w:val="000000" w:themeColor="text1"/>
          <w:szCs w:val="24"/>
        </w:rPr>
        <w:t xml:space="preserve"> the BOP Regional Council </w:t>
      </w:r>
      <w:r w:rsidRPr="78C58ABA">
        <w:rPr>
          <w:rFonts w:eastAsia="Arial" w:cs="Arial"/>
          <w:color w:val="000000" w:themeColor="text1"/>
          <w:szCs w:val="24"/>
        </w:rPr>
        <w:t xml:space="preserve">to supporting the creation of walking, cycling and other micromobility options.  </w:t>
      </w:r>
      <w:r w:rsidRPr="78C58ABA">
        <w:rPr>
          <w:rFonts w:eastAsia="Arial" w:cs="Arial"/>
          <w:szCs w:val="24"/>
        </w:rPr>
        <w:t xml:space="preserve"> </w:t>
      </w:r>
    </w:p>
    <w:p w:rsidR="1984E23C" w:rsidP="78C58ABA" w:rsidRDefault="24E885ED" w14:paraId="303AA115" w14:textId="2A28703E">
      <w:pPr>
        <w:spacing w:after="160" w:line="360" w:lineRule="auto"/>
        <w:rPr>
          <w:rFonts w:eastAsia="Arial" w:cs="Arial"/>
          <w:color w:val="000000" w:themeColor="text1"/>
          <w:szCs w:val="24"/>
        </w:rPr>
      </w:pPr>
      <w:r w:rsidRPr="78C58ABA">
        <w:rPr>
          <w:rFonts w:eastAsia="Arial" w:cs="Arial"/>
          <w:color w:val="000000" w:themeColor="text1"/>
          <w:szCs w:val="24"/>
        </w:rPr>
        <w:t>However, we</w:t>
      </w:r>
      <w:r w:rsidRPr="78C58ABA" w:rsidR="2E4C658C">
        <w:rPr>
          <w:rFonts w:eastAsia="Arial" w:cs="Arial"/>
          <w:color w:val="000000" w:themeColor="text1"/>
          <w:szCs w:val="24"/>
        </w:rPr>
        <w:t xml:space="preserve"> note with concern that the new government’s proposed draft National Land Transport Policy Statement gives lesser priority to the development of walking, cycling and other micromobility options.</w:t>
      </w:r>
    </w:p>
    <w:p w:rsidR="1984E23C" w:rsidP="78C58ABA" w:rsidRDefault="2E4C658C" w14:paraId="0CBE85C1" w14:textId="70A8CA09">
      <w:pPr>
        <w:spacing w:after="160" w:line="360" w:lineRule="auto"/>
        <w:rPr>
          <w:rFonts w:eastAsia="Arial" w:cs="Arial"/>
          <w:color w:val="000000" w:themeColor="text1"/>
        </w:rPr>
      </w:pPr>
      <w:r w:rsidRPr="617FF9F4">
        <w:rPr>
          <w:rFonts w:eastAsia="Arial" w:cs="Arial"/>
          <w:color w:val="000000" w:themeColor="text1"/>
        </w:rPr>
        <w:t>If the government’s draft policy statement is adopted in its current form, this will mean less funding from Waka Kotahi being available</w:t>
      </w:r>
      <w:r w:rsidRPr="617FF9F4" w:rsidR="137B3BC7">
        <w:rPr>
          <w:rFonts w:eastAsia="Arial" w:cs="Arial"/>
          <w:color w:val="000000" w:themeColor="text1"/>
        </w:rPr>
        <w:t xml:space="preserve"> to councils</w:t>
      </w:r>
      <w:r w:rsidRPr="617FF9F4">
        <w:rPr>
          <w:rFonts w:eastAsia="Arial" w:cs="Arial"/>
          <w:color w:val="000000" w:themeColor="text1"/>
        </w:rPr>
        <w:t xml:space="preserve"> for the building of the accessible walkways, cycleways</w:t>
      </w:r>
      <w:r w:rsidR="00CD7608">
        <w:rPr>
          <w:rFonts w:eastAsia="Arial" w:cs="Arial"/>
          <w:color w:val="000000" w:themeColor="text1"/>
        </w:rPr>
        <w:t>,</w:t>
      </w:r>
      <w:r w:rsidRPr="617FF9F4">
        <w:rPr>
          <w:rFonts w:eastAsia="Arial" w:cs="Arial"/>
          <w:color w:val="000000" w:themeColor="text1"/>
        </w:rPr>
        <w:t xml:space="preserve"> and places where micromobility vehicles can go.</w:t>
      </w:r>
    </w:p>
    <w:p w:rsidR="1984E23C" w:rsidP="78C58ABA" w:rsidRDefault="2E4C658C" w14:paraId="0DC696A9" w14:textId="55DDFD9A">
      <w:pPr>
        <w:spacing w:after="160" w:line="360" w:lineRule="auto"/>
        <w:rPr>
          <w:rFonts w:eastAsia="Arial" w:cs="Arial"/>
          <w:color w:val="000000" w:themeColor="text1"/>
          <w:szCs w:val="24"/>
        </w:rPr>
      </w:pPr>
      <w:r w:rsidRPr="78C58ABA">
        <w:rPr>
          <w:rFonts w:eastAsia="Arial" w:cs="Arial"/>
          <w:color w:val="000000" w:themeColor="text1"/>
          <w:szCs w:val="24"/>
        </w:rPr>
        <w:t xml:space="preserve">DPA recommends that </w:t>
      </w:r>
      <w:r w:rsidRPr="78C58ABA" w:rsidR="14056E89">
        <w:rPr>
          <w:rFonts w:eastAsia="Arial" w:cs="Arial"/>
          <w:color w:val="000000" w:themeColor="text1"/>
          <w:szCs w:val="24"/>
        </w:rPr>
        <w:t>the BOP Regional Council</w:t>
      </w:r>
      <w:r w:rsidRPr="78C58ABA">
        <w:rPr>
          <w:rFonts w:eastAsia="Arial" w:cs="Arial"/>
          <w:color w:val="000000" w:themeColor="text1"/>
          <w:szCs w:val="24"/>
        </w:rPr>
        <w:t xml:space="preserve"> (alongside other local authorities) continue to invest in safe, accessible and inclusive walking, cycling and micromobility options to the maximum extent possible.</w:t>
      </w:r>
    </w:p>
    <w:tbl>
      <w:tblPr>
        <w:tblStyle w:val="TableGrid"/>
        <w:tblW w:w="0" w:type="auto"/>
        <w:tblLayout w:type="fixed"/>
        <w:tblLook w:val="06A0" w:firstRow="1" w:lastRow="0" w:firstColumn="1" w:lastColumn="0" w:noHBand="1" w:noVBand="1"/>
      </w:tblPr>
      <w:tblGrid>
        <w:gridCol w:w="9015"/>
      </w:tblGrid>
      <w:tr w:rsidR="78C58ABA" w:rsidTr="78C58ABA" w14:paraId="79D5B4A3" w14:textId="77777777">
        <w:trPr>
          <w:trHeight w:val="300"/>
        </w:trPr>
        <w:tc>
          <w:tcPr>
            <w:tcW w:w="9015" w:type="dxa"/>
          </w:tcPr>
          <w:p w:rsidR="588CB7FC" w:rsidP="78C58ABA" w:rsidRDefault="588CB7FC" w14:paraId="71EC9E2A" w14:textId="357BE1F7">
            <w:pPr>
              <w:spacing w:after="160" w:line="360" w:lineRule="auto"/>
              <w:rPr>
                <w:rFonts w:eastAsia="Arial" w:cs="Arial"/>
                <w:color w:val="000000" w:themeColor="text1"/>
                <w:szCs w:val="24"/>
              </w:rPr>
            </w:pPr>
            <w:r w:rsidRPr="78C58ABA">
              <w:rPr>
                <w:rFonts w:eastAsia="Arial" w:cs="Arial"/>
                <w:b/>
                <w:bCs/>
                <w:color w:val="000000" w:themeColor="text1"/>
                <w:szCs w:val="24"/>
              </w:rPr>
              <w:t xml:space="preserve">Recommendation </w:t>
            </w:r>
            <w:r w:rsidR="00722F57">
              <w:rPr>
                <w:rFonts w:eastAsia="Arial" w:cs="Arial"/>
                <w:b/>
                <w:bCs/>
                <w:color w:val="000000" w:themeColor="text1"/>
                <w:szCs w:val="24"/>
              </w:rPr>
              <w:t>8</w:t>
            </w:r>
            <w:r w:rsidRPr="78C58ABA">
              <w:rPr>
                <w:rFonts w:eastAsia="Arial" w:cs="Arial"/>
                <w:b/>
                <w:bCs/>
                <w:color w:val="000000" w:themeColor="text1"/>
                <w:szCs w:val="24"/>
              </w:rPr>
              <w:t>:</w:t>
            </w:r>
            <w:r w:rsidRPr="78C58ABA">
              <w:rPr>
                <w:rFonts w:eastAsia="Arial" w:cs="Arial"/>
                <w:color w:val="000000" w:themeColor="text1"/>
                <w:szCs w:val="24"/>
              </w:rPr>
              <w:t xml:space="preserve"> that the BOP Regional Council (alongside other local authorities) continue investing in safe, accessible and inclusive walking, cycling and micromobility options.</w:t>
            </w:r>
          </w:p>
        </w:tc>
      </w:tr>
    </w:tbl>
    <w:p w:rsidR="1984E23C" w:rsidP="78C58ABA" w:rsidRDefault="1984E23C" w14:paraId="4BDD6DBE" w14:textId="62A7CCF6">
      <w:pPr>
        <w:pStyle w:val="Heading2"/>
        <w:shd w:val="clear" w:color="auto" w:fill="FFFFFF" w:themeFill="background1"/>
        <w:spacing w:before="120" w:after="0" w:line="360" w:lineRule="auto"/>
        <w:ind w:right="306"/>
        <w:rPr>
          <w:rFonts w:eastAsia="Arial" w:cs="Arial"/>
          <w:bCs/>
          <w:color w:val="143F6A"/>
          <w:sz w:val="28"/>
          <w:szCs w:val="28"/>
        </w:rPr>
      </w:pPr>
    </w:p>
    <w:p w:rsidR="00832012" w:rsidP="75416C0A" w:rsidRDefault="00832012" w14:paraId="68F2C228" w14:textId="6A8A0783">
      <w:pPr>
        <w:spacing w:before="120" w:after="160" w:line="360" w:lineRule="auto"/>
        <w:rPr>
          <w:rFonts w:eastAsia="Arial" w:cs="Arial"/>
          <w:color w:val="000000" w:themeColor="text1"/>
        </w:rPr>
      </w:pPr>
    </w:p>
    <w:sectPr w:rsidR="00832012" w:rsidSect="00DB3E3C">
      <w:pgSz w:w="11906" w:h="16838" w:orient="portrait"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3E3C" w:rsidP="005602D3" w:rsidRDefault="00DB3E3C" w14:paraId="3F969CF4" w14:textId="77777777">
      <w:pPr>
        <w:spacing w:after="0" w:line="240" w:lineRule="auto"/>
      </w:pPr>
      <w:r>
        <w:separator/>
      </w:r>
    </w:p>
  </w:endnote>
  <w:endnote w:type="continuationSeparator" w:id="0">
    <w:p w:rsidR="00DB3E3C" w:rsidP="005602D3" w:rsidRDefault="00DB3E3C" w14:paraId="52837224" w14:textId="77777777">
      <w:pPr>
        <w:spacing w:after="0" w:line="240" w:lineRule="auto"/>
      </w:pPr>
      <w:r>
        <w:continuationSeparator/>
      </w:r>
    </w:p>
  </w:endnote>
  <w:endnote w:type="continuationNotice" w:id="1">
    <w:p w:rsidR="00DB3E3C" w:rsidRDefault="00DB3E3C" w14:paraId="0AD2D4F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3E3C" w:rsidP="005602D3" w:rsidRDefault="00DB3E3C" w14:paraId="47526ABC" w14:textId="77777777">
      <w:pPr>
        <w:spacing w:after="0" w:line="240" w:lineRule="auto"/>
      </w:pPr>
    </w:p>
  </w:footnote>
  <w:footnote w:type="continuationSeparator" w:id="0">
    <w:p w:rsidR="00DB3E3C" w:rsidP="005602D3" w:rsidRDefault="00DB3E3C" w14:paraId="00ABB7AC" w14:textId="77777777">
      <w:pPr>
        <w:spacing w:after="0" w:line="240" w:lineRule="auto"/>
      </w:pPr>
      <w:r>
        <w:continuationSeparator/>
      </w:r>
    </w:p>
  </w:footnote>
  <w:footnote w:type="continuationNotice" w:id="1">
    <w:p w:rsidRPr="003D21B1" w:rsidR="00DB3E3C" w:rsidP="003D21B1" w:rsidRDefault="00DB3E3C" w14:paraId="02F87F97" w14:textId="77777777">
      <w:pPr>
        <w:pStyle w:val="Footer"/>
      </w:pPr>
    </w:p>
  </w:footnote>
  <w:footnote w:id="2">
    <w:p w:rsidR="1984E23C" w:rsidP="78C58ABA" w:rsidRDefault="1984E23C" w14:paraId="14394B17" w14:textId="6D0EFE7B">
      <w:pPr>
        <w:pStyle w:val="FootnoteText"/>
      </w:pPr>
      <w:r w:rsidRPr="1984E23C">
        <w:rPr>
          <w:rStyle w:val="FootnoteReference"/>
        </w:rPr>
        <w:footnoteRef/>
      </w:r>
      <w:r w:rsidR="78C58ABA">
        <w:t xml:space="preserve"> </w:t>
      </w:r>
      <w:r w:rsidRPr="78C58ABA" w:rsidR="78C58ABA">
        <w:rPr>
          <w:rFonts w:eastAsia="Arial" w:cs="Arial"/>
          <w:color w:val="000000" w:themeColor="text1"/>
        </w:rPr>
        <w:t xml:space="preserve">Harvard University </w:t>
      </w:r>
      <w:proofErr w:type="spellStart"/>
      <w:r w:rsidRPr="78C58ABA" w:rsidR="78C58ABA">
        <w:rPr>
          <w:rFonts w:eastAsia="Arial" w:cs="Arial"/>
          <w:color w:val="000000" w:themeColor="text1"/>
        </w:rPr>
        <w:t>Center</w:t>
      </w:r>
      <w:proofErr w:type="spellEnd"/>
      <w:r w:rsidRPr="78C58ABA" w:rsidR="78C58ABA">
        <w:rPr>
          <w:rFonts w:eastAsia="Arial" w:cs="Arial"/>
          <w:color w:val="000000" w:themeColor="text1"/>
        </w:rPr>
        <w:t xml:space="preserve"> for the Environment. (2023, January 19). </w:t>
      </w:r>
      <w:r w:rsidRPr="78C58ABA" w:rsidR="78C58ABA">
        <w:rPr>
          <w:rFonts w:eastAsia="Arial" w:cs="Arial"/>
          <w:i/>
          <w:iCs/>
          <w:color w:val="000000" w:themeColor="text1"/>
        </w:rPr>
        <w:t>Disability in a Time of Climate Disaster</w:t>
      </w:r>
      <w:r w:rsidRPr="78C58ABA" w:rsidR="78C58ABA">
        <w:rPr>
          <w:rFonts w:eastAsia="Arial" w:cs="Arial"/>
          <w:color w:val="000000" w:themeColor="text1"/>
        </w:rPr>
        <w:t xml:space="preserve">. Retrieved from </w:t>
      </w:r>
      <w:hyperlink w:history="1" r:id="rId1">
        <w:r w:rsidRPr="0019090A" w:rsidR="00D92F7B">
          <w:rPr>
            <w:rStyle w:val="Hyperlink"/>
          </w:rPr>
          <w:t>https://environment.harvard.edu/news/disability-time-climate-disaster</w:t>
        </w:r>
      </w:hyperlink>
    </w:p>
    <w:p w:rsidR="00D92F7B" w:rsidP="78C58ABA" w:rsidRDefault="00D92F7B" w14:paraId="15C47071" w14:textId="77777777">
      <w:pPr>
        <w:pStyle w:val="FootnoteText"/>
      </w:pPr>
    </w:p>
  </w:footnote>
  <w:footnote w:id="3">
    <w:p w:rsidR="1984E23C" w:rsidP="1984E23C" w:rsidRDefault="1984E23C" w14:paraId="29D16DEA" w14:textId="098A0554">
      <w:pPr>
        <w:pStyle w:val="FootnoteText"/>
      </w:pPr>
      <w:r w:rsidRPr="1984E23C">
        <w:rPr>
          <w:rStyle w:val="FootnoteReference"/>
        </w:rPr>
        <w:footnoteRef/>
      </w:r>
      <w:r w:rsidR="78C58ABA">
        <w:t xml:space="preserve"> </w:t>
      </w:r>
      <w:r w:rsidRPr="78C58ABA" w:rsidR="78C58ABA">
        <w:rPr>
          <w:rStyle w:val="normaltextrun"/>
          <w:rFonts w:eastAsia="Arial" w:cs="Arial"/>
          <w:color w:val="000000" w:themeColor="text1"/>
          <w:sz w:val="19"/>
          <w:szCs w:val="19"/>
        </w:rPr>
        <w:t>Doran, B., Crossland, K., Brown, P., &amp; Stafford, L. (2022). Transport experiences of disabled people in Aotearoa New Zealand (Waka Kotahi NZ Transport Agency research report 690). Retrieved from </w:t>
      </w:r>
      <w:hyperlink r:id="rId2">
        <w:r w:rsidRPr="78C58ABA" w:rsidR="78C58ABA">
          <w:rPr>
            <w:rStyle w:val="Hyperlink"/>
            <w:rFonts w:eastAsia="Arial" w:cs="Arial"/>
            <w:sz w:val="19"/>
            <w:szCs w:val="19"/>
          </w:rPr>
          <w:t>https://www.nzta.govt.nz/resources/research/reports/690</w:t>
        </w:r>
      </w:hyperlink>
      <w:r w:rsidRPr="78C58ABA" w:rsidR="78C58ABA">
        <w:rPr>
          <w:rFonts w:eastAsia="Arial" w:cs="Arial"/>
          <w:color w:val="000000" w:themeColor="text1"/>
          <w:lang w:val="en-US"/>
        </w:rPr>
        <w:t xml:space="preserve"> </w:t>
      </w:r>
      <w:r w:rsidRPr="78C58ABA" w:rsidR="78C58ABA">
        <w:t xml:space="preserve"> </w:t>
      </w:r>
    </w:p>
  </w:footnote>
  <w:footnote w:id="4">
    <w:p w:rsidR="78C58ABA" w:rsidP="00871ADD" w:rsidRDefault="1984E23C" w14:paraId="76E318AA" w14:textId="071BB3BD">
      <w:pPr>
        <w:spacing w:after="0" w:line="240" w:lineRule="auto"/>
      </w:pPr>
      <w:r w:rsidRPr="1984E23C">
        <w:rPr>
          <w:rStyle w:val="FootnoteReference"/>
        </w:rPr>
        <w:footnoteRef/>
      </w:r>
      <w:r w:rsidR="78C58ABA">
        <w:t xml:space="preserve"> </w:t>
      </w:r>
      <w:r w:rsidRPr="78C58ABA" w:rsidR="78C58ABA">
        <w:rPr>
          <w:rStyle w:val="normaltextrun"/>
          <w:rFonts w:eastAsia="Arial" w:cs="Arial"/>
          <w:color w:val="000000" w:themeColor="text1"/>
          <w:sz w:val="20"/>
          <w:szCs w:val="20"/>
        </w:rPr>
        <w:t>Schulte, C. (2020, March 28). People With Disabilities Needed in Fight Against Climate Change. Retrieved from </w:t>
      </w:r>
      <w:hyperlink w:anchor=":~:text=People%20with%20disabilities%20are%20at,said%20in%20a%20recent%20report" r:id="rId3">
        <w:r w:rsidRPr="78C58ABA" w:rsidR="78C58ABA">
          <w:rPr>
            <w:rStyle w:val="Hyperlink"/>
            <w:rFonts w:eastAsia="Arial" w:cs="Arial"/>
            <w:color w:val="9454C3"/>
            <w:sz w:val="20"/>
            <w:szCs w:val="20"/>
          </w:rPr>
          <w:t>https://www.hrw.org/news/2020/05/28/people-disabilities-needed-fight-against-climate-change</w:t>
        </w:r>
      </w:hyperlink>
    </w:p>
  </w:footnote>
  <w:footnote w:id="5">
    <w:p w:rsidR="5F3EE8AD" w:rsidP="5F3EE8AD" w:rsidRDefault="5F3EE8AD" w14:paraId="31B1013E" w14:textId="5A40DAB0">
      <w:pPr>
        <w:pStyle w:val="FootnoteText"/>
      </w:pPr>
      <w:r w:rsidRPr="5F3EE8AD">
        <w:rPr>
          <w:rStyle w:val="FootnoteReference"/>
        </w:rPr>
        <w:footnoteRef/>
      </w:r>
      <w:r w:rsidR="78C58ABA">
        <w:t xml:space="preserve"> Statistics New Zealand Disability Survey: 2013. </w:t>
      </w:r>
      <w:hyperlink r:id="rId4">
        <w:r w:rsidRPr="78C58ABA" w:rsidR="78C58ABA">
          <w:rPr>
            <w:rStyle w:val="Hyperlink"/>
          </w:rPr>
          <w:t>https://www.stats.govt.nz/information-releases/disability-survey-2013</w:t>
        </w:r>
      </w:hyperlink>
    </w:p>
    <w:p w:rsidR="00A01016" w:rsidP="5F3EE8AD" w:rsidRDefault="00A01016" w14:paraId="2FDCF609" w14:textId="77777777">
      <w:pPr>
        <w:pStyle w:val="FootnoteText"/>
      </w:pPr>
    </w:p>
  </w:footnote>
  <w:footnote w:id="6">
    <w:p w:rsidR="5F3EE8AD" w:rsidP="5F3EE8AD" w:rsidRDefault="5F3EE8AD" w14:paraId="002DD180" w14:textId="1D4305A0">
      <w:pPr>
        <w:pStyle w:val="FootnoteText"/>
      </w:pPr>
      <w:r w:rsidRPr="5F3EE8AD">
        <w:rPr>
          <w:rStyle w:val="FootnoteReference"/>
        </w:rPr>
        <w:footnoteRef/>
      </w:r>
      <w:r w:rsidR="78C58ABA">
        <w:t xml:space="preserve"> Statistics NZ Subnational population estimates (RC, SA2), by age and sex, at 30 June 1996-2023 (2023 Boundaries). </w:t>
      </w:r>
      <w:hyperlink r:id="rId5">
        <w:r w:rsidRPr="78C58ABA" w:rsidR="78C58ABA">
          <w:rPr>
            <w:rStyle w:val="Hyperlink"/>
          </w:rPr>
          <w:t>https://nzdotstat.stats.govt.nz/wbos/Index.aspx?DataSetCode=TABLECODE7979</w:t>
        </w:r>
      </w:hyperlink>
    </w:p>
  </w:footnote>
  <w:footnote w:id="7">
    <w:p w:rsidRPr="0053306E" w:rsidR="78C58ABA" w:rsidP="0053306E" w:rsidRDefault="78C58ABA" w14:paraId="67C8A8E7" w14:textId="5CDCCE14">
      <w:pPr>
        <w:spacing w:after="0" w:line="240" w:lineRule="auto"/>
        <w:rPr>
          <w:rFonts w:eastAsia="Arial" w:cs="Arial"/>
          <w:color w:val="000000" w:themeColor="text1"/>
          <w:sz w:val="20"/>
          <w:szCs w:val="20"/>
        </w:rPr>
      </w:pPr>
      <w:r w:rsidRPr="78C58ABA">
        <w:rPr>
          <w:rStyle w:val="FootnoteReference"/>
        </w:rPr>
        <w:footnoteRef/>
      </w:r>
      <w:r>
        <w:t xml:space="preserve"> </w:t>
      </w:r>
      <w:hyperlink r:id="rId6">
        <w:r w:rsidRPr="78C58ABA">
          <w:rPr>
            <w:rStyle w:val="Hyperlink"/>
            <w:rFonts w:eastAsia="Arial" w:cs="Arial"/>
            <w:sz w:val="20"/>
            <w:szCs w:val="20"/>
            <w:lang w:val="en-US"/>
          </w:rPr>
          <w:t>https://www.rnz.co.nz/national/programmes/checkpoint/audio/2018920173/money-set-aside-for-wheelchair-taxis-not-being-spent</w:t>
        </w:r>
      </w:hyperlink>
    </w:p>
    <w:p w:rsidR="78C58ABA" w:rsidP="78C58ABA" w:rsidRDefault="78C58ABA" w14:paraId="1EEB55E5" w14:textId="449CA072">
      <w:pPr>
        <w:pStyle w:val="FootnoteText"/>
      </w:pPr>
    </w:p>
  </w:footnote>
  <w:footnote w:id="8">
    <w:p w:rsidR="78C58ABA" w:rsidP="78C58ABA" w:rsidRDefault="78C58ABA" w14:paraId="2F034FDF" w14:textId="3A43FE1C">
      <w:pPr>
        <w:pStyle w:val="FootnoteText"/>
      </w:pPr>
      <w:r w:rsidRPr="78C58ABA">
        <w:rPr>
          <w:rStyle w:val="FootnoteReference"/>
        </w:rPr>
        <w:footnoteRef/>
      </w:r>
      <w:r>
        <w:t xml:space="preserve"> </w:t>
      </w:r>
      <w:hyperlink r:id="rId7">
        <w:r w:rsidRPr="78C58ABA">
          <w:rPr>
            <w:rStyle w:val="Hyperlink"/>
            <w:rFonts w:eastAsia="Arial" w:cs="Arial"/>
            <w:lang w:val="en-US"/>
          </w:rPr>
          <w:t>https://www.transport.govt.nz/area-of-interest/strategy-and-direction/total-mobility-scheme/</w:t>
        </w:r>
      </w:hyperlink>
    </w:p>
  </w:footnote>
  <w:footnote w:id="9">
    <w:p w:rsidR="78C58ABA" w:rsidP="78C58ABA" w:rsidRDefault="78C58ABA" w14:paraId="43725DE9" w14:textId="4CDECE47">
      <w:pPr>
        <w:pStyle w:val="FootnoteText"/>
      </w:pPr>
      <w:r w:rsidRPr="78C58ABA">
        <w:rPr>
          <w:rStyle w:val="FootnoteReference"/>
        </w:rPr>
        <w:footnoteRef/>
      </w:r>
      <w:r>
        <w:t xml:space="preserve"> </w:t>
      </w:r>
      <w:hyperlink r:id="rId8">
        <w:r w:rsidRPr="78C58ABA">
          <w:rPr>
            <w:rStyle w:val="Hyperlink"/>
          </w:rPr>
          <w:t>https://www.dpa.org.nz/page/71/AllSubmissions.html</w:t>
        </w:r>
      </w:hyperlink>
    </w:p>
    <w:p w:rsidR="78C58ABA" w:rsidP="78C58ABA" w:rsidRDefault="78C58ABA" w14:paraId="57BBA945" w14:textId="5FDF675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0CE0F57C"/>
    <w:multiLevelType w:val="hybridMultilevel"/>
    <w:tmpl w:val="9CDC1F06"/>
    <w:lvl w:ilvl="0" w:tplc="86447454">
      <w:start w:val="1"/>
      <w:numFmt w:val="bullet"/>
      <w:lvlText w:val=""/>
      <w:lvlJc w:val="left"/>
      <w:pPr>
        <w:ind w:left="720" w:hanging="360"/>
      </w:pPr>
      <w:rPr>
        <w:rFonts w:hint="default" w:ascii="Symbol" w:hAnsi="Symbol"/>
      </w:rPr>
    </w:lvl>
    <w:lvl w:ilvl="1" w:tplc="338A9A3A">
      <w:start w:val="1"/>
      <w:numFmt w:val="bullet"/>
      <w:lvlText w:val="o"/>
      <w:lvlJc w:val="left"/>
      <w:pPr>
        <w:ind w:left="1440" w:hanging="360"/>
      </w:pPr>
      <w:rPr>
        <w:rFonts w:hint="default" w:ascii="Courier New" w:hAnsi="Courier New"/>
      </w:rPr>
    </w:lvl>
    <w:lvl w:ilvl="2" w:tplc="5072AD6E">
      <w:start w:val="1"/>
      <w:numFmt w:val="bullet"/>
      <w:lvlText w:val=""/>
      <w:lvlJc w:val="left"/>
      <w:pPr>
        <w:ind w:left="2160" w:hanging="360"/>
      </w:pPr>
      <w:rPr>
        <w:rFonts w:hint="default" w:ascii="Wingdings" w:hAnsi="Wingdings"/>
      </w:rPr>
    </w:lvl>
    <w:lvl w:ilvl="3" w:tplc="07B293FC">
      <w:start w:val="1"/>
      <w:numFmt w:val="bullet"/>
      <w:lvlText w:val=""/>
      <w:lvlJc w:val="left"/>
      <w:pPr>
        <w:ind w:left="2880" w:hanging="360"/>
      </w:pPr>
      <w:rPr>
        <w:rFonts w:hint="default" w:ascii="Symbol" w:hAnsi="Symbol"/>
      </w:rPr>
    </w:lvl>
    <w:lvl w:ilvl="4" w:tplc="C6460202">
      <w:start w:val="1"/>
      <w:numFmt w:val="bullet"/>
      <w:lvlText w:val="o"/>
      <w:lvlJc w:val="left"/>
      <w:pPr>
        <w:ind w:left="3600" w:hanging="360"/>
      </w:pPr>
      <w:rPr>
        <w:rFonts w:hint="default" w:ascii="Courier New" w:hAnsi="Courier New"/>
      </w:rPr>
    </w:lvl>
    <w:lvl w:ilvl="5" w:tplc="7BC49B0E">
      <w:start w:val="1"/>
      <w:numFmt w:val="bullet"/>
      <w:lvlText w:val=""/>
      <w:lvlJc w:val="left"/>
      <w:pPr>
        <w:ind w:left="4320" w:hanging="360"/>
      </w:pPr>
      <w:rPr>
        <w:rFonts w:hint="default" w:ascii="Wingdings" w:hAnsi="Wingdings"/>
      </w:rPr>
    </w:lvl>
    <w:lvl w:ilvl="6" w:tplc="E49CE728">
      <w:start w:val="1"/>
      <w:numFmt w:val="bullet"/>
      <w:lvlText w:val=""/>
      <w:lvlJc w:val="left"/>
      <w:pPr>
        <w:ind w:left="5040" w:hanging="360"/>
      </w:pPr>
      <w:rPr>
        <w:rFonts w:hint="default" w:ascii="Symbol" w:hAnsi="Symbol"/>
      </w:rPr>
    </w:lvl>
    <w:lvl w:ilvl="7" w:tplc="7B26EBEC">
      <w:start w:val="1"/>
      <w:numFmt w:val="bullet"/>
      <w:lvlText w:val="o"/>
      <w:lvlJc w:val="left"/>
      <w:pPr>
        <w:ind w:left="5760" w:hanging="360"/>
      </w:pPr>
      <w:rPr>
        <w:rFonts w:hint="default" w:ascii="Courier New" w:hAnsi="Courier New"/>
      </w:rPr>
    </w:lvl>
    <w:lvl w:ilvl="8" w:tplc="5D969A9C">
      <w:start w:val="1"/>
      <w:numFmt w:val="bullet"/>
      <w:lvlText w:val=""/>
      <w:lvlJc w:val="left"/>
      <w:pPr>
        <w:ind w:left="6480" w:hanging="360"/>
      </w:pPr>
      <w:rPr>
        <w:rFonts w:hint="default" w:ascii="Wingdings" w:hAnsi="Wingdings"/>
      </w:rPr>
    </w:lvl>
  </w:abstractNum>
  <w:abstractNum w:abstractNumId="12" w15:restartNumberingAfterBreak="0">
    <w:nsid w:val="161B7661"/>
    <w:multiLevelType w:val="hybridMultilevel"/>
    <w:tmpl w:val="42644E34"/>
    <w:lvl w:ilvl="0" w:tplc="AB7402D0">
      <w:start w:val="1"/>
      <w:numFmt w:val="decimal"/>
      <w:lvlText w:val="%1."/>
      <w:lvlJc w:val="left"/>
      <w:pPr>
        <w:ind w:left="720" w:hanging="360"/>
      </w:pPr>
    </w:lvl>
    <w:lvl w:ilvl="1" w:tplc="460C9F00">
      <w:start w:val="1"/>
      <w:numFmt w:val="lowerLetter"/>
      <w:lvlText w:val="%2."/>
      <w:lvlJc w:val="left"/>
      <w:pPr>
        <w:ind w:left="1440" w:hanging="360"/>
      </w:pPr>
    </w:lvl>
    <w:lvl w:ilvl="2" w:tplc="529238AC">
      <w:start w:val="1"/>
      <w:numFmt w:val="lowerRoman"/>
      <w:lvlText w:val="%3."/>
      <w:lvlJc w:val="right"/>
      <w:pPr>
        <w:ind w:left="2160" w:hanging="180"/>
      </w:pPr>
    </w:lvl>
    <w:lvl w:ilvl="3" w:tplc="8CCCEAEC">
      <w:start w:val="1"/>
      <w:numFmt w:val="decimal"/>
      <w:lvlText w:val="%4."/>
      <w:lvlJc w:val="left"/>
      <w:pPr>
        <w:ind w:left="2880" w:hanging="360"/>
      </w:pPr>
    </w:lvl>
    <w:lvl w:ilvl="4" w:tplc="F4A2B088">
      <w:start w:val="1"/>
      <w:numFmt w:val="lowerLetter"/>
      <w:lvlText w:val="%5."/>
      <w:lvlJc w:val="left"/>
      <w:pPr>
        <w:ind w:left="3600" w:hanging="360"/>
      </w:pPr>
    </w:lvl>
    <w:lvl w:ilvl="5" w:tplc="068ECB62">
      <w:start w:val="1"/>
      <w:numFmt w:val="lowerRoman"/>
      <w:lvlText w:val="%6."/>
      <w:lvlJc w:val="right"/>
      <w:pPr>
        <w:ind w:left="4320" w:hanging="180"/>
      </w:pPr>
    </w:lvl>
    <w:lvl w:ilvl="6" w:tplc="05ACDC6C">
      <w:start w:val="1"/>
      <w:numFmt w:val="decimal"/>
      <w:lvlText w:val="%7."/>
      <w:lvlJc w:val="left"/>
      <w:pPr>
        <w:ind w:left="5040" w:hanging="360"/>
      </w:pPr>
    </w:lvl>
    <w:lvl w:ilvl="7" w:tplc="C964BD72">
      <w:start w:val="1"/>
      <w:numFmt w:val="lowerLetter"/>
      <w:lvlText w:val="%8."/>
      <w:lvlJc w:val="left"/>
      <w:pPr>
        <w:ind w:left="5760" w:hanging="360"/>
      </w:pPr>
    </w:lvl>
    <w:lvl w:ilvl="8" w:tplc="633A364A">
      <w:start w:val="1"/>
      <w:numFmt w:val="lowerRoman"/>
      <w:lvlText w:val="%9."/>
      <w:lvlJc w:val="right"/>
      <w:pPr>
        <w:ind w:left="6480" w:hanging="180"/>
      </w:pPr>
    </w:lvl>
  </w:abstractNum>
  <w:abstractNum w:abstractNumId="13" w15:restartNumberingAfterBreak="0">
    <w:nsid w:val="16225227"/>
    <w:multiLevelType w:val="hybridMultilevel"/>
    <w:tmpl w:val="C2803E4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4" w15:restartNumberingAfterBreak="0">
    <w:nsid w:val="1DDE04B4"/>
    <w:multiLevelType w:val="hybridMultilevel"/>
    <w:tmpl w:val="3A0EB98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21E056A5"/>
    <w:multiLevelType w:val="hybridMultilevel"/>
    <w:tmpl w:val="7C82E71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8"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531F22F"/>
    <w:multiLevelType w:val="hybridMultilevel"/>
    <w:tmpl w:val="9488CE60"/>
    <w:lvl w:ilvl="0" w:tplc="C4B4B9CE">
      <w:start w:val="1"/>
      <w:numFmt w:val="bullet"/>
      <w:lvlText w:val=""/>
      <w:lvlJc w:val="left"/>
      <w:pPr>
        <w:ind w:left="720" w:hanging="360"/>
      </w:pPr>
      <w:rPr>
        <w:rFonts w:hint="default" w:ascii="Symbol" w:hAnsi="Symbol"/>
      </w:rPr>
    </w:lvl>
    <w:lvl w:ilvl="1" w:tplc="CC50B950">
      <w:start w:val="1"/>
      <w:numFmt w:val="bullet"/>
      <w:lvlText w:val="o"/>
      <w:lvlJc w:val="left"/>
      <w:pPr>
        <w:ind w:left="1440" w:hanging="360"/>
      </w:pPr>
      <w:rPr>
        <w:rFonts w:hint="default" w:ascii="Courier New" w:hAnsi="Courier New"/>
      </w:rPr>
    </w:lvl>
    <w:lvl w:ilvl="2" w:tplc="B04847E0">
      <w:start w:val="1"/>
      <w:numFmt w:val="bullet"/>
      <w:lvlText w:val=""/>
      <w:lvlJc w:val="left"/>
      <w:pPr>
        <w:ind w:left="2160" w:hanging="360"/>
      </w:pPr>
      <w:rPr>
        <w:rFonts w:hint="default" w:ascii="Wingdings" w:hAnsi="Wingdings"/>
      </w:rPr>
    </w:lvl>
    <w:lvl w:ilvl="3" w:tplc="D3FE41E0">
      <w:start w:val="1"/>
      <w:numFmt w:val="bullet"/>
      <w:lvlText w:val=""/>
      <w:lvlJc w:val="left"/>
      <w:pPr>
        <w:ind w:left="2880" w:hanging="360"/>
      </w:pPr>
      <w:rPr>
        <w:rFonts w:hint="default" w:ascii="Symbol" w:hAnsi="Symbol"/>
      </w:rPr>
    </w:lvl>
    <w:lvl w:ilvl="4" w:tplc="BBF2B804">
      <w:start w:val="1"/>
      <w:numFmt w:val="bullet"/>
      <w:lvlText w:val="o"/>
      <w:lvlJc w:val="left"/>
      <w:pPr>
        <w:ind w:left="3600" w:hanging="360"/>
      </w:pPr>
      <w:rPr>
        <w:rFonts w:hint="default" w:ascii="Courier New" w:hAnsi="Courier New"/>
      </w:rPr>
    </w:lvl>
    <w:lvl w:ilvl="5" w:tplc="F1BE9698">
      <w:start w:val="1"/>
      <w:numFmt w:val="bullet"/>
      <w:lvlText w:val=""/>
      <w:lvlJc w:val="left"/>
      <w:pPr>
        <w:ind w:left="4320" w:hanging="360"/>
      </w:pPr>
      <w:rPr>
        <w:rFonts w:hint="default" w:ascii="Wingdings" w:hAnsi="Wingdings"/>
      </w:rPr>
    </w:lvl>
    <w:lvl w:ilvl="6" w:tplc="AD46C346">
      <w:start w:val="1"/>
      <w:numFmt w:val="bullet"/>
      <w:lvlText w:val=""/>
      <w:lvlJc w:val="left"/>
      <w:pPr>
        <w:ind w:left="5040" w:hanging="360"/>
      </w:pPr>
      <w:rPr>
        <w:rFonts w:hint="default" w:ascii="Symbol" w:hAnsi="Symbol"/>
      </w:rPr>
    </w:lvl>
    <w:lvl w:ilvl="7" w:tplc="E03E2E26">
      <w:start w:val="1"/>
      <w:numFmt w:val="bullet"/>
      <w:lvlText w:val="o"/>
      <w:lvlJc w:val="left"/>
      <w:pPr>
        <w:ind w:left="5760" w:hanging="360"/>
      </w:pPr>
      <w:rPr>
        <w:rFonts w:hint="default" w:ascii="Courier New" w:hAnsi="Courier New"/>
      </w:rPr>
    </w:lvl>
    <w:lvl w:ilvl="8" w:tplc="C24A099C">
      <w:start w:val="1"/>
      <w:numFmt w:val="bullet"/>
      <w:lvlText w:val=""/>
      <w:lvlJc w:val="left"/>
      <w:pPr>
        <w:ind w:left="6480" w:hanging="360"/>
      </w:pPr>
      <w:rPr>
        <w:rFonts w:hint="default" w:ascii="Wingdings" w:hAnsi="Wingdings"/>
      </w:rPr>
    </w:lvl>
  </w:abstractNum>
  <w:abstractNum w:abstractNumId="20" w15:restartNumberingAfterBreak="0">
    <w:nsid w:val="2C4B0789"/>
    <w:multiLevelType w:val="hybridMultilevel"/>
    <w:tmpl w:val="901C25B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1" w15:restartNumberingAfterBreak="0">
    <w:nsid w:val="31140DDF"/>
    <w:multiLevelType w:val="hybridMultilevel"/>
    <w:tmpl w:val="C28C0AD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2" w15:restartNumberingAfterBreak="0">
    <w:nsid w:val="31455656"/>
    <w:multiLevelType w:val="hybridMultilevel"/>
    <w:tmpl w:val="B132595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3" w15:restartNumberingAfterBreak="0">
    <w:nsid w:val="33B06B00"/>
    <w:multiLevelType w:val="hybridMultilevel"/>
    <w:tmpl w:val="43F21F40"/>
    <w:lvl w:ilvl="0" w:tplc="4300EB8E">
      <w:start w:val="1"/>
      <w:numFmt w:val="bullet"/>
      <w:lvlText w:val=""/>
      <w:lvlJc w:val="left"/>
      <w:pPr>
        <w:ind w:left="720" w:hanging="360"/>
      </w:pPr>
      <w:rPr>
        <w:rFonts w:hint="default" w:ascii="Symbol" w:hAnsi="Symbol"/>
      </w:rPr>
    </w:lvl>
    <w:lvl w:ilvl="1" w:tplc="6B68E3F2">
      <w:start w:val="1"/>
      <w:numFmt w:val="bullet"/>
      <w:lvlText w:val="o"/>
      <w:lvlJc w:val="left"/>
      <w:pPr>
        <w:ind w:left="1440" w:hanging="360"/>
      </w:pPr>
      <w:rPr>
        <w:rFonts w:hint="default" w:ascii="Courier New" w:hAnsi="Courier New"/>
      </w:rPr>
    </w:lvl>
    <w:lvl w:ilvl="2" w:tplc="6B889808">
      <w:start w:val="1"/>
      <w:numFmt w:val="bullet"/>
      <w:lvlText w:val=""/>
      <w:lvlJc w:val="left"/>
      <w:pPr>
        <w:ind w:left="2160" w:hanging="360"/>
      </w:pPr>
      <w:rPr>
        <w:rFonts w:hint="default" w:ascii="Wingdings" w:hAnsi="Wingdings"/>
      </w:rPr>
    </w:lvl>
    <w:lvl w:ilvl="3" w:tplc="D4CC286A">
      <w:start w:val="1"/>
      <w:numFmt w:val="bullet"/>
      <w:lvlText w:val=""/>
      <w:lvlJc w:val="left"/>
      <w:pPr>
        <w:ind w:left="2880" w:hanging="360"/>
      </w:pPr>
      <w:rPr>
        <w:rFonts w:hint="default" w:ascii="Symbol" w:hAnsi="Symbol"/>
      </w:rPr>
    </w:lvl>
    <w:lvl w:ilvl="4" w:tplc="CA1642B0">
      <w:start w:val="1"/>
      <w:numFmt w:val="bullet"/>
      <w:lvlText w:val="o"/>
      <w:lvlJc w:val="left"/>
      <w:pPr>
        <w:ind w:left="3600" w:hanging="360"/>
      </w:pPr>
      <w:rPr>
        <w:rFonts w:hint="default" w:ascii="Courier New" w:hAnsi="Courier New"/>
      </w:rPr>
    </w:lvl>
    <w:lvl w:ilvl="5" w:tplc="BA4A1D36">
      <w:start w:val="1"/>
      <w:numFmt w:val="bullet"/>
      <w:lvlText w:val=""/>
      <w:lvlJc w:val="left"/>
      <w:pPr>
        <w:ind w:left="4320" w:hanging="360"/>
      </w:pPr>
      <w:rPr>
        <w:rFonts w:hint="default" w:ascii="Wingdings" w:hAnsi="Wingdings"/>
      </w:rPr>
    </w:lvl>
    <w:lvl w:ilvl="6" w:tplc="E2A2E6E4">
      <w:start w:val="1"/>
      <w:numFmt w:val="bullet"/>
      <w:lvlText w:val=""/>
      <w:lvlJc w:val="left"/>
      <w:pPr>
        <w:ind w:left="5040" w:hanging="360"/>
      </w:pPr>
      <w:rPr>
        <w:rFonts w:hint="default" w:ascii="Symbol" w:hAnsi="Symbol"/>
      </w:rPr>
    </w:lvl>
    <w:lvl w:ilvl="7" w:tplc="65968C8A">
      <w:start w:val="1"/>
      <w:numFmt w:val="bullet"/>
      <w:lvlText w:val="o"/>
      <w:lvlJc w:val="left"/>
      <w:pPr>
        <w:ind w:left="5760" w:hanging="360"/>
      </w:pPr>
      <w:rPr>
        <w:rFonts w:hint="default" w:ascii="Courier New" w:hAnsi="Courier New"/>
      </w:rPr>
    </w:lvl>
    <w:lvl w:ilvl="8" w:tplc="F83E100A">
      <w:start w:val="1"/>
      <w:numFmt w:val="bullet"/>
      <w:lvlText w:val=""/>
      <w:lvlJc w:val="left"/>
      <w:pPr>
        <w:ind w:left="6480" w:hanging="360"/>
      </w:pPr>
      <w:rPr>
        <w:rFonts w:hint="default" w:ascii="Wingdings" w:hAnsi="Wingdings"/>
      </w:rPr>
    </w:lvl>
  </w:abstractNum>
  <w:abstractNum w:abstractNumId="24" w15:restartNumberingAfterBreak="0">
    <w:nsid w:val="34A71217"/>
    <w:multiLevelType w:val="hybridMultilevel"/>
    <w:tmpl w:val="F83847DE"/>
    <w:lvl w:ilvl="0" w:tplc="625246B0">
      <w:start w:val="1"/>
      <w:numFmt w:val="bullet"/>
      <w:lvlText w:val=""/>
      <w:lvlJc w:val="left"/>
      <w:pPr>
        <w:ind w:left="720" w:hanging="360"/>
      </w:pPr>
      <w:rPr>
        <w:rFonts w:hint="default" w:ascii="Symbol" w:hAnsi="Symbol"/>
      </w:rPr>
    </w:lvl>
    <w:lvl w:ilvl="1" w:tplc="5B820660">
      <w:start w:val="1"/>
      <w:numFmt w:val="bullet"/>
      <w:lvlText w:val="o"/>
      <w:lvlJc w:val="left"/>
      <w:pPr>
        <w:ind w:left="1440" w:hanging="360"/>
      </w:pPr>
      <w:rPr>
        <w:rFonts w:hint="default" w:ascii="Courier New" w:hAnsi="Courier New"/>
      </w:rPr>
    </w:lvl>
    <w:lvl w:ilvl="2" w:tplc="CA50EC84">
      <w:start w:val="1"/>
      <w:numFmt w:val="bullet"/>
      <w:lvlText w:val=""/>
      <w:lvlJc w:val="left"/>
      <w:pPr>
        <w:ind w:left="2160" w:hanging="360"/>
      </w:pPr>
      <w:rPr>
        <w:rFonts w:hint="default" w:ascii="Wingdings" w:hAnsi="Wingdings"/>
      </w:rPr>
    </w:lvl>
    <w:lvl w:ilvl="3" w:tplc="387693B0">
      <w:start w:val="1"/>
      <w:numFmt w:val="bullet"/>
      <w:lvlText w:val=""/>
      <w:lvlJc w:val="left"/>
      <w:pPr>
        <w:ind w:left="2880" w:hanging="360"/>
      </w:pPr>
      <w:rPr>
        <w:rFonts w:hint="default" w:ascii="Symbol" w:hAnsi="Symbol"/>
      </w:rPr>
    </w:lvl>
    <w:lvl w:ilvl="4" w:tplc="6AF49C88">
      <w:start w:val="1"/>
      <w:numFmt w:val="bullet"/>
      <w:lvlText w:val="o"/>
      <w:lvlJc w:val="left"/>
      <w:pPr>
        <w:ind w:left="3600" w:hanging="360"/>
      </w:pPr>
      <w:rPr>
        <w:rFonts w:hint="default" w:ascii="Courier New" w:hAnsi="Courier New"/>
      </w:rPr>
    </w:lvl>
    <w:lvl w:ilvl="5" w:tplc="82C8C02E">
      <w:start w:val="1"/>
      <w:numFmt w:val="bullet"/>
      <w:lvlText w:val=""/>
      <w:lvlJc w:val="left"/>
      <w:pPr>
        <w:ind w:left="4320" w:hanging="360"/>
      </w:pPr>
      <w:rPr>
        <w:rFonts w:hint="default" w:ascii="Wingdings" w:hAnsi="Wingdings"/>
      </w:rPr>
    </w:lvl>
    <w:lvl w:ilvl="6" w:tplc="5C162CC8">
      <w:start w:val="1"/>
      <w:numFmt w:val="bullet"/>
      <w:lvlText w:val=""/>
      <w:lvlJc w:val="left"/>
      <w:pPr>
        <w:ind w:left="5040" w:hanging="360"/>
      </w:pPr>
      <w:rPr>
        <w:rFonts w:hint="default" w:ascii="Symbol" w:hAnsi="Symbol"/>
      </w:rPr>
    </w:lvl>
    <w:lvl w:ilvl="7" w:tplc="66D685C8">
      <w:start w:val="1"/>
      <w:numFmt w:val="bullet"/>
      <w:lvlText w:val="o"/>
      <w:lvlJc w:val="left"/>
      <w:pPr>
        <w:ind w:left="5760" w:hanging="360"/>
      </w:pPr>
      <w:rPr>
        <w:rFonts w:hint="default" w:ascii="Courier New" w:hAnsi="Courier New"/>
      </w:rPr>
    </w:lvl>
    <w:lvl w:ilvl="8" w:tplc="CCE2B05C">
      <w:start w:val="1"/>
      <w:numFmt w:val="bullet"/>
      <w:lvlText w:val=""/>
      <w:lvlJc w:val="left"/>
      <w:pPr>
        <w:ind w:left="6480" w:hanging="360"/>
      </w:pPr>
      <w:rPr>
        <w:rFonts w:hint="default" w:ascii="Wingdings" w:hAnsi="Wingdings"/>
      </w:rPr>
    </w:lvl>
  </w:abstractNum>
  <w:abstractNum w:abstractNumId="25" w15:restartNumberingAfterBreak="0">
    <w:nsid w:val="36BB6BE5"/>
    <w:multiLevelType w:val="hybridMultilevel"/>
    <w:tmpl w:val="A9F0EBD6"/>
    <w:lvl w:ilvl="0" w:tplc="F4A87A84">
      <w:start w:val="1"/>
      <w:numFmt w:val="bullet"/>
      <w:lvlText w:val=""/>
      <w:lvlJc w:val="left"/>
      <w:pPr>
        <w:ind w:left="720" w:hanging="360"/>
      </w:pPr>
      <w:rPr>
        <w:rFonts w:hint="default" w:ascii="Symbol" w:hAnsi="Symbol"/>
      </w:rPr>
    </w:lvl>
    <w:lvl w:ilvl="1" w:tplc="880467D6">
      <w:start w:val="1"/>
      <w:numFmt w:val="bullet"/>
      <w:lvlText w:val="o"/>
      <w:lvlJc w:val="left"/>
      <w:pPr>
        <w:ind w:left="1440" w:hanging="360"/>
      </w:pPr>
      <w:rPr>
        <w:rFonts w:hint="default" w:ascii="Courier New" w:hAnsi="Courier New"/>
      </w:rPr>
    </w:lvl>
    <w:lvl w:ilvl="2" w:tplc="109C8B66">
      <w:start w:val="1"/>
      <w:numFmt w:val="bullet"/>
      <w:lvlText w:val=""/>
      <w:lvlJc w:val="left"/>
      <w:pPr>
        <w:ind w:left="2160" w:hanging="360"/>
      </w:pPr>
      <w:rPr>
        <w:rFonts w:hint="default" w:ascii="Wingdings" w:hAnsi="Wingdings"/>
      </w:rPr>
    </w:lvl>
    <w:lvl w:ilvl="3" w:tplc="55DAEC68">
      <w:start w:val="1"/>
      <w:numFmt w:val="bullet"/>
      <w:lvlText w:val=""/>
      <w:lvlJc w:val="left"/>
      <w:pPr>
        <w:ind w:left="2880" w:hanging="360"/>
      </w:pPr>
      <w:rPr>
        <w:rFonts w:hint="default" w:ascii="Symbol" w:hAnsi="Symbol"/>
      </w:rPr>
    </w:lvl>
    <w:lvl w:ilvl="4" w:tplc="17322DE4">
      <w:start w:val="1"/>
      <w:numFmt w:val="bullet"/>
      <w:lvlText w:val="o"/>
      <w:lvlJc w:val="left"/>
      <w:pPr>
        <w:ind w:left="3600" w:hanging="360"/>
      </w:pPr>
      <w:rPr>
        <w:rFonts w:hint="default" w:ascii="Courier New" w:hAnsi="Courier New"/>
      </w:rPr>
    </w:lvl>
    <w:lvl w:ilvl="5" w:tplc="E184338C">
      <w:start w:val="1"/>
      <w:numFmt w:val="bullet"/>
      <w:lvlText w:val=""/>
      <w:lvlJc w:val="left"/>
      <w:pPr>
        <w:ind w:left="4320" w:hanging="360"/>
      </w:pPr>
      <w:rPr>
        <w:rFonts w:hint="default" w:ascii="Wingdings" w:hAnsi="Wingdings"/>
      </w:rPr>
    </w:lvl>
    <w:lvl w:ilvl="6" w:tplc="EA8448F0">
      <w:start w:val="1"/>
      <w:numFmt w:val="bullet"/>
      <w:lvlText w:val=""/>
      <w:lvlJc w:val="left"/>
      <w:pPr>
        <w:ind w:left="5040" w:hanging="360"/>
      </w:pPr>
      <w:rPr>
        <w:rFonts w:hint="default" w:ascii="Symbol" w:hAnsi="Symbol"/>
      </w:rPr>
    </w:lvl>
    <w:lvl w:ilvl="7" w:tplc="A66AE196">
      <w:start w:val="1"/>
      <w:numFmt w:val="bullet"/>
      <w:lvlText w:val="o"/>
      <w:lvlJc w:val="left"/>
      <w:pPr>
        <w:ind w:left="5760" w:hanging="360"/>
      </w:pPr>
      <w:rPr>
        <w:rFonts w:hint="default" w:ascii="Courier New" w:hAnsi="Courier New"/>
      </w:rPr>
    </w:lvl>
    <w:lvl w:ilvl="8" w:tplc="E92E118C">
      <w:start w:val="1"/>
      <w:numFmt w:val="bullet"/>
      <w:lvlText w:val=""/>
      <w:lvlJc w:val="left"/>
      <w:pPr>
        <w:ind w:left="6480" w:hanging="360"/>
      </w:pPr>
      <w:rPr>
        <w:rFonts w:hint="default" w:ascii="Wingdings" w:hAnsi="Wingdings"/>
      </w:rPr>
    </w:lvl>
  </w:abstractNum>
  <w:abstractNum w:abstractNumId="26"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43A83990"/>
    <w:multiLevelType w:val="hybridMultilevel"/>
    <w:tmpl w:val="2098CC6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8" w15:restartNumberingAfterBreak="0">
    <w:nsid w:val="44687F04"/>
    <w:multiLevelType w:val="hybridMultilevel"/>
    <w:tmpl w:val="FCEA2A7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9" w15:restartNumberingAfterBreak="0">
    <w:nsid w:val="45F511AB"/>
    <w:multiLevelType w:val="hybridMultilevel"/>
    <w:tmpl w:val="F692E46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0" w15:restartNumberingAfterBreak="0">
    <w:nsid w:val="48738F72"/>
    <w:multiLevelType w:val="hybridMultilevel"/>
    <w:tmpl w:val="1430E43A"/>
    <w:lvl w:ilvl="0" w:tplc="0CA8CF12">
      <w:start w:val="1"/>
      <w:numFmt w:val="bullet"/>
      <w:lvlText w:val=""/>
      <w:lvlJc w:val="left"/>
      <w:pPr>
        <w:ind w:left="720" w:hanging="360"/>
      </w:pPr>
      <w:rPr>
        <w:rFonts w:hint="default" w:ascii="Symbol" w:hAnsi="Symbol"/>
      </w:rPr>
    </w:lvl>
    <w:lvl w:ilvl="1" w:tplc="683657AE">
      <w:start w:val="1"/>
      <w:numFmt w:val="bullet"/>
      <w:lvlText w:val="o"/>
      <w:lvlJc w:val="left"/>
      <w:pPr>
        <w:ind w:left="1440" w:hanging="360"/>
      </w:pPr>
      <w:rPr>
        <w:rFonts w:hint="default" w:ascii="Courier New" w:hAnsi="Courier New"/>
      </w:rPr>
    </w:lvl>
    <w:lvl w:ilvl="2" w:tplc="460A50B0">
      <w:start w:val="1"/>
      <w:numFmt w:val="bullet"/>
      <w:lvlText w:val=""/>
      <w:lvlJc w:val="left"/>
      <w:pPr>
        <w:ind w:left="2160" w:hanging="360"/>
      </w:pPr>
      <w:rPr>
        <w:rFonts w:hint="default" w:ascii="Wingdings" w:hAnsi="Wingdings"/>
      </w:rPr>
    </w:lvl>
    <w:lvl w:ilvl="3" w:tplc="CC7C29F6">
      <w:start w:val="1"/>
      <w:numFmt w:val="bullet"/>
      <w:lvlText w:val=""/>
      <w:lvlJc w:val="left"/>
      <w:pPr>
        <w:ind w:left="2880" w:hanging="360"/>
      </w:pPr>
      <w:rPr>
        <w:rFonts w:hint="default" w:ascii="Symbol" w:hAnsi="Symbol"/>
      </w:rPr>
    </w:lvl>
    <w:lvl w:ilvl="4" w:tplc="27684AE2">
      <w:start w:val="1"/>
      <w:numFmt w:val="bullet"/>
      <w:lvlText w:val="o"/>
      <w:lvlJc w:val="left"/>
      <w:pPr>
        <w:ind w:left="3600" w:hanging="360"/>
      </w:pPr>
      <w:rPr>
        <w:rFonts w:hint="default" w:ascii="Courier New" w:hAnsi="Courier New"/>
      </w:rPr>
    </w:lvl>
    <w:lvl w:ilvl="5" w:tplc="34FCF492">
      <w:start w:val="1"/>
      <w:numFmt w:val="bullet"/>
      <w:lvlText w:val=""/>
      <w:lvlJc w:val="left"/>
      <w:pPr>
        <w:ind w:left="4320" w:hanging="360"/>
      </w:pPr>
      <w:rPr>
        <w:rFonts w:hint="default" w:ascii="Wingdings" w:hAnsi="Wingdings"/>
      </w:rPr>
    </w:lvl>
    <w:lvl w:ilvl="6" w:tplc="37B69CD4">
      <w:start w:val="1"/>
      <w:numFmt w:val="bullet"/>
      <w:lvlText w:val=""/>
      <w:lvlJc w:val="left"/>
      <w:pPr>
        <w:ind w:left="5040" w:hanging="360"/>
      </w:pPr>
      <w:rPr>
        <w:rFonts w:hint="default" w:ascii="Symbol" w:hAnsi="Symbol"/>
      </w:rPr>
    </w:lvl>
    <w:lvl w:ilvl="7" w:tplc="FF109A6E">
      <w:start w:val="1"/>
      <w:numFmt w:val="bullet"/>
      <w:lvlText w:val="o"/>
      <w:lvlJc w:val="left"/>
      <w:pPr>
        <w:ind w:left="5760" w:hanging="360"/>
      </w:pPr>
      <w:rPr>
        <w:rFonts w:hint="default" w:ascii="Courier New" w:hAnsi="Courier New"/>
      </w:rPr>
    </w:lvl>
    <w:lvl w:ilvl="8" w:tplc="FC446B3A">
      <w:start w:val="1"/>
      <w:numFmt w:val="bullet"/>
      <w:lvlText w:val=""/>
      <w:lvlJc w:val="left"/>
      <w:pPr>
        <w:ind w:left="6480" w:hanging="360"/>
      </w:pPr>
      <w:rPr>
        <w:rFonts w:hint="default" w:ascii="Wingdings" w:hAnsi="Wingdings"/>
      </w:rPr>
    </w:lvl>
  </w:abstractNum>
  <w:abstractNum w:abstractNumId="31" w15:restartNumberingAfterBreak="0">
    <w:nsid w:val="49BB5255"/>
    <w:multiLevelType w:val="hybridMultilevel"/>
    <w:tmpl w:val="7A9AD80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2" w15:restartNumberingAfterBreak="0">
    <w:nsid w:val="4A457E28"/>
    <w:multiLevelType w:val="hybridMultilevel"/>
    <w:tmpl w:val="363E504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3" w15:restartNumberingAfterBreak="0">
    <w:nsid w:val="592B1FA4"/>
    <w:multiLevelType w:val="hybridMultilevel"/>
    <w:tmpl w:val="3AB2520C"/>
    <w:lvl w:ilvl="0" w:tplc="E91EC056">
      <w:start w:val="1"/>
      <w:numFmt w:val="bullet"/>
      <w:lvlText w:val=""/>
      <w:lvlJc w:val="left"/>
      <w:pPr>
        <w:ind w:left="720" w:hanging="360"/>
      </w:pPr>
      <w:rPr>
        <w:rFonts w:hint="default" w:ascii="Symbol" w:hAnsi="Symbol"/>
      </w:rPr>
    </w:lvl>
    <w:lvl w:ilvl="1" w:tplc="5E6E3C4C">
      <w:start w:val="1"/>
      <w:numFmt w:val="bullet"/>
      <w:lvlText w:val="o"/>
      <w:lvlJc w:val="left"/>
      <w:pPr>
        <w:ind w:left="1440" w:hanging="360"/>
      </w:pPr>
      <w:rPr>
        <w:rFonts w:hint="default" w:ascii="Courier New" w:hAnsi="Courier New"/>
      </w:rPr>
    </w:lvl>
    <w:lvl w:ilvl="2" w:tplc="B48E2A20">
      <w:start w:val="1"/>
      <w:numFmt w:val="bullet"/>
      <w:lvlText w:val=""/>
      <w:lvlJc w:val="left"/>
      <w:pPr>
        <w:ind w:left="2160" w:hanging="360"/>
      </w:pPr>
      <w:rPr>
        <w:rFonts w:hint="default" w:ascii="Wingdings" w:hAnsi="Wingdings"/>
      </w:rPr>
    </w:lvl>
    <w:lvl w:ilvl="3" w:tplc="8F90FEDE">
      <w:start w:val="1"/>
      <w:numFmt w:val="bullet"/>
      <w:lvlText w:val=""/>
      <w:lvlJc w:val="left"/>
      <w:pPr>
        <w:ind w:left="2880" w:hanging="360"/>
      </w:pPr>
      <w:rPr>
        <w:rFonts w:hint="default" w:ascii="Symbol" w:hAnsi="Symbol"/>
      </w:rPr>
    </w:lvl>
    <w:lvl w:ilvl="4" w:tplc="2C728E94">
      <w:start w:val="1"/>
      <w:numFmt w:val="bullet"/>
      <w:lvlText w:val="o"/>
      <w:lvlJc w:val="left"/>
      <w:pPr>
        <w:ind w:left="3600" w:hanging="360"/>
      </w:pPr>
      <w:rPr>
        <w:rFonts w:hint="default" w:ascii="Courier New" w:hAnsi="Courier New"/>
      </w:rPr>
    </w:lvl>
    <w:lvl w:ilvl="5" w:tplc="66BA8460">
      <w:start w:val="1"/>
      <w:numFmt w:val="bullet"/>
      <w:lvlText w:val=""/>
      <w:lvlJc w:val="left"/>
      <w:pPr>
        <w:ind w:left="4320" w:hanging="360"/>
      </w:pPr>
      <w:rPr>
        <w:rFonts w:hint="default" w:ascii="Wingdings" w:hAnsi="Wingdings"/>
      </w:rPr>
    </w:lvl>
    <w:lvl w:ilvl="6" w:tplc="C9DC9C5E">
      <w:start w:val="1"/>
      <w:numFmt w:val="bullet"/>
      <w:lvlText w:val=""/>
      <w:lvlJc w:val="left"/>
      <w:pPr>
        <w:ind w:left="5040" w:hanging="360"/>
      </w:pPr>
      <w:rPr>
        <w:rFonts w:hint="default" w:ascii="Symbol" w:hAnsi="Symbol"/>
      </w:rPr>
    </w:lvl>
    <w:lvl w:ilvl="7" w:tplc="2CECAB3A">
      <w:start w:val="1"/>
      <w:numFmt w:val="bullet"/>
      <w:lvlText w:val="o"/>
      <w:lvlJc w:val="left"/>
      <w:pPr>
        <w:ind w:left="5760" w:hanging="360"/>
      </w:pPr>
      <w:rPr>
        <w:rFonts w:hint="default" w:ascii="Courier New" w:hAnsi="Courier New"/>
      </w:rPr>
    </w:lvl>
    <w:lvl w:ilvl="8" w:tplc="6316D3DA">
      <w:start w:val="1"/>
      <w:numFmt w:val="bullet"/>
      <w:lvlText w:val=""/>
      <w:lvlJc w:val="left"/>
      <w:pPr>
        <w:ind w:left="6480" w:hanging="360"/>
      </w:pPr>
      <w:rPr>
        <w:rFonts w:hint="default" w:ascii="Wingdings" w:hAnsi="Wingdings"/>
      </w:rPr>
    </w:lvl>
  </w:abstractNum>
  <w:abstractNum w:abstractNumId="34" w15:restartNumberingAfterBreak="0">
    <w:nsid w:val="5C0A9F59"/>
    <w:multiLevelType w:val="hybridMultilevel"/>
    <w:tmpl w:val="BDA86B66"/>
    <w:lvl w:ilvl="0" w:tplc="8AD6CF2A">
      <w:start w:val="1"/>
      <w:numFmt w:val="bullet"/>
      <w:lvlText w:val=""/>
      <w:lvlJc w:val="left"/>
      <w:pPr>
        <w:ind w:left="720" w:hanging="360"/>
      </w:pPr>
      <w:rPr>
        <w:rFonts w:hint="default" w:ascii="Symbol" w:hAnsi="Symbol"/>
      </w:rPr>
    </w:lvl>
    <w:lvl w:ilvl="1" w:tplc="26C4A4F6">
      <w:start w:val="1"/>
      <w:numFmt w:val="bullet"/>
      <w:lvlText w:val="o"/>
      <w:lvlJc w:val="left"/>
      <w:pPr>
        <w:ind w:left="1440" w:hanging="360"/>
      </w:pPr>
      <w:rPr>
        <w:rFonts w:hint="default" w:ascii="Courier New" w:hAnsi="Courier New"/>
      </w:rPr>
    </w:lvl>
    <w:lvl w:ilvl="2" w:tplc="1D42D8A8">
      <w:start w:val="1"/>
      <w:numFmt w:val="bullet"/>
      <w:lvlText w:val=""/>
      <w:lvlJc w:val="left"/>
      <w:pPr>
        <w:ind w:left="2160" w:hanging="360"/>
      </w:pPr>
      <w:rPr>
        <w:rFonts w:hint="default" w:ascii="Wingdings" w:hAnsi="Wingdings"/>
      </w:rPr>
    </w:lvl>
    <w:lvl w:ilvl="3" w:tplc="37481B06">
      <w:start w:val="1"/>
      <w:numFmt w:val="bullet"/>
      <w:lvlText w:val=""/>
      <w:lvlJc w:val="left"/>
      <w:pPr>
        <w:ind w:left="2880" w:hanging="360"/>
      </w:pPr>
      <w:rPr>
        <w:rFonts w:hint="default" w:ascii="Symbol" w:hAnsi="Symbol"/>
      </w:rPr>
    </w:lvl>
    <w:lvl w:ilvl="4" w:tplc="F76E0216">
      <w:start w:val="1"/>
      <w:numFmt w:val="bullet"/>
      <w:lvlText w:val="o"/>
      <w:lvlJc w:val="left"/>
      <w:pPr>
        <w:ind w:left="3600" w:hanging="360"/>
      </w:pPr>
      <w:rPr>
        <w:rFonts w:hint="default" w:ascii="Courier New" w:hAnsi="Courier New"/>
      </w:rPr>
    </w:lvl>
    <w:lvl w:ilvl="5" w:tplc="5F98B650">
      <w:start w:val="1"/>
      <w:numFmt w:val="bullet"/>
      <w:lvlText w:val=""/>
      <w:lvlJc w:val="left"/>
      <w:pPr>
        <w:ind w:left="4320" w:hanging="360"/>
      </w:pPr>
      <w:rPr>
        <w:rFonts w:hint="default" w:ascii="Wingdings" w:hAnsi="Wingdings"/>
      </w:rPr>
    </w:lvl>
    <w:lvl w:ilvl="6" w:tplc="AF2CD916">
      <w:start w:val="1"/>
      <w:numFmt w:val="bullet"/>
      <w:lvlText w:val=""/>
      <w:lvlJc w:val="left"/>
      <w:pPr>
        <w:ind w:left="5040" w:hanging="360"/>
      </w:pPr>
      <w:rPr>
        <w:rFonts w:hint="default" w:ascii="Symbol" w:hAnsi="Symbol"/>
      </w:rPr>
    </w:lvl>
    <w:lvl w:ilvl="7" w:tplc="E30AB6F0">
      <w:start w:val="1"/>
      <w:numFmt w:val="bullet"/>
      <w:lvlText w:val="o"/>
      <w:lvlJc w:val="left"/>
      <w:pPr>
        <w:ind w:left="5760" w:hanging="360"/>
      </w:pPr>
      <w:rPr>
        <w:rFonts w:hint="default" w:ascii="Courier New" w:hAnsi="Courier New"/>
      </w:rPr>
    </w:lvl>
    <w:lvl w:ilvl="8" w:tplc="BE5C7242">
      <w:start w:val="1"/>
      <w:numFmt w:val="bullet"/>
      <w:lvlText w:val=""/>
      <w:lvlJc w:val="left"/>
      <w:pPr>
        <w:ind w:left="6480" w:hanging="360"/>
      </w:pPr>
      <w:rPr>
        <w:rFonts w:hint="default" w:ascii="Wingdings" w:hAnsi="Wingdings"/>
      </w:rPr>
    </w:lvl>
  </w:abstractNum>
  <w:abstractNum w:abstractNumId="35" w15:restartNumberingAfterBreak="0">
    <w:nsid w:val="5E6441EF"/>
    <w:multiLevelType w:val="hybridMultilevel"/>
    <w:tmpl w:val="13644F38"/>
    <w:lvl w:ilvl="0" w:tplc="99D289BC">
      <w:start w:val="1"/>
      <w:numFmt w:val="bullet"/>
      <w:lvlText w:val=""/>
      <w:lvlJc w:val="left"/>
      <w:pPr>
        <w:ind w:left="720" w:hanging="360"/>
      </w:pPr>
      <w:rPr>
        <w:rFonts w:hint="default" w:ascii="Symbol" w:hAnsi="Symbol"/>
      </w:rPr>
    </w:lvl>
    <w:lvl w:ilvl="1" w:tplc="66B469C0">
      <w:start w:val="1"/>
      <w:numFmt w:val="bullet"/>
      <w:lvlText w:val="o"/>
      <w:lvlJc w:val="left"/>
      <w:pPr>
        <w:ind w:left="1440" w:hanging="360"/>
      </w:pPr>
      <w:rPr>
        <w:rFonts w:hint="default" w:ascii="Courier New" w:hAnsi="Courier New"/>
      </w:rPr>
    </w:lvl>
    <w:lvl w:ilvl="2" w:tplc="5A8E59FA">
      <w:start w:val="1"/>
      <w:numFmt w:val="bullet"/>
      <w:lvlText w:val=""/>
      <w:lvlJc w:val="left"/>
      <w:pPr>
        <w:ind w:left="2160" w:hanging="360"/>
      </w:pPr>
      <w:rPr>
        <w:rFonts w:hint="default" w:ascii="Wingdings" w:hAnsi="Wingdings"/>
      </w:rPr>
    </w:lvl>
    <w:lvl w:ilvl="3" w:tplc="552A9656">
      <w:start w:val="1"/>
      <w:numFmt w:val="bullet"/>
      <w:lvlText w:val=""/>
      <w:lvlJc w:val="left"/>
      <w:pPr>
        <w:ind w:left="2880" w:hanging="360"/>
      </w:pPr>
      <w:rPr>
        <w:rFonts w:hint="default" w:ascii="Symbol" w:hAnsi="Symbol"/>
      </w:rPr>
    </w:lvl>
    <w:lvl w:ilvl="4" w:tplc="FE049C4A">
      <w:start w:val="1"/>
      <w:numFmt w:val="bullet"/>
      <w:lvlText w:val="o"/>
      <w:lvlJc w:val="left"/>
      <w:pPr>
        <w:ind w:left="3600" w:hanging="360"/>
      </w:pPr>
      <w:rPr>
        <w:rFonts w:hint="default" w:ascii="Courier New" w:hAnsi="Courier New"/>
      </w:rPr>
    </w:lvl>
    <w:lvl w:ilvl="5" w:tplc="2CE21E0C">
      <w:start w:val="1"/>
      <w:numFmt w:val="bullet"/>
      <w:lvlText w:val=""/>
      <w:lvlJc w:val="left"/>
      <w:pPr>
        <w:ind w:left="4320" w:hanging="360"/>
      </w:pPr>
      <w:rPr>
        <w:rFonts w:hint="default" w:ascii="Wingdings" w:hAnsi="Wingdings"/>
      </w:rPr>
    </w:lvl>
    <w:lvl w:ilvl="6" w:tplc="FCC0D9C2">
      <w:start w:val="1"/>
      <w:numFmt w:val="bullet"/>
      <w:lvlText w:val=""/>
      <w:lvlJc w:val="left"/>
      <w:pPr>
        <w:ind w:left="5040" w:hanging="360"/>
      </w:pPr>
      <w:rPr>
        <w:rFonts w:hint="default" w:ascii="Symbol" w:hAnsi="Symbol"/>
      </w:rPr>
    </w:lvl>
    <w:lvl w:ilvl="7" w:tplc="5F967A10">
      <w:start w:val="1"/>
      <w:numFmt w:val="bullet"/>
      <w:lvlText w:val="o"/>
      <w:lvlJc w:val="left"/>
      <w:pPr>
        <w:ind w:left="5760" w:hanging="360"/>
      </w:pPr>
      <w:rPr>
        <w:rFonts w:hint="default" w:ascii="Courier New" w:hAnsi="Courier New"/>
      </w:rPr>
    </w:lvl>
    <w:lvl w:ilvl="8" w:tplc="41CC9E98">
      <w:start w:val="1"/>
      <w:numFmt w:val="bullet"/>
      <w:lvlText w:val=""/>
      <w:lvlJc w:val="left"/>
      <w:pPr>
        <w:ind w:left="6480" w:hanging="360"/>
      </w:pPr>
      <w:rPr>
        <w:rFonts w:hint="default" w:ascii="Wingdings" w:hAnsi="Wingdings"/>
      </w:rPr>
    </w:lvl>
  </w:abstractNum>
  <w:abstractNum w:abstractNumId="36" w15:restartNumberingAfterBreak="0">
    <w:nsid w:val="60E453EF"/>
    <w:multiLevelType w:val="hybridMultilevel"/>
    <w:tmpl w:val="67F6AF7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7" w15:restartNumberingAfterBreak="0">
    <w:nsid w:val="63E754AC"/>
    <w:multiLevelType w:val="hybridMultilevel"/>
    <w:tmpl w:val="1B8074E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8" w15:restartNumberingAfterBreak="0">
    <w:nsid w:val="6E66016D"/>
    <w:multiLevelType w:val="hybridMultilevel"/>
    <w:tmpl w:val="C5061B0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9" w15:restartNumberingAfterBreak="0">
    <w:nsid w:val="74F2416A"/>
    <w:multiLevelType w:val="hybridMultilevel"/>
    <w:tmpl w:val="6F0C9E3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0" w15:restartNumberingAfterBreak="0">
    <w:nsid w:val="7920A7B9"/>
    <w:multiLevelType w:val="hybridMultilevel"/>
    <w:tmpl w:val="D9402190"/>
    <w:lvl w:ilvl="0" w:tplc="F7B0D8E0">
      <w:start w:val="1"/>
      <w:numFmt w:val="bullet"/>
      <w:lvlText w:val=""/>
      <w:lvlJc w:val="left"/>
      <w:pPr>
        <w:ind w:left="720" w:hanging="360"/>
      </w:pPr>
      <w:rPr>
        <w:rFonts w:hint="default" w:ascii="Symbol" w:hAnsi="Symbol"/>
      </w:rPr>
    </w:lvl>
    <w:lvl w:ilvl="1" w:tplc="96524342">
      <w:start w:val="1"/>
      <w:numFmt w:val="bullet"/>
      <w:lvlText w:val="o"/>
      <w:lvlJc w:val="left"/>
      <w:pPr>
        <w:ind w:left="1440" w:hanging="360"/>
      </w:pPr>
      <w:rPr>
        <w:rFonts w:hint="default" w:ascii="Courier New" w:hAnsi="Courier New"/>
      </w:rPr>
    </w:lvl>
    <w:lvl w:ilvl="2" w:tplc="B540FEE0">
      <w:start w:val="1"/>
      <w:numFmt w:val="bullet"/>
      <w:lvlText w:val=""/>
      <w:lvlJc w:val="left"/>
      <w:pPr>
        <w:ind w:left="2160" w:hanging="360"/>
      </w:pPr>
      <w:rPr>
        <w:rFonts w:hint="default" w:ascii="Wingdings" w:hAnsi="Wingdings"/>
      </w:rPr>
    </w:lvl>
    <w:lvl w:ilvl="3" w:tplc="6756EA6E">
      <w:start w:val="1"/>
      <w:numFmt w:val="bullet"/>
      <w:lvlText w:val=""/>
      <w:lvlJc w:val="left"/>
      <w:pPr>
        <w:ind w:left="2880" w:hanging="360"/>
      </w:pPr>
      <w:rPr>
        <w:rFonts w:hint="default" w:ascii="Symbol" w:hAnsi="Symbol"/>
      </w:rPr>
    </w:lvl>
    <w:lvl w:ilvl="4" w:tplc="3DA0A124">
      <w:start w:val="1"/>
      <w:numFmt w:val="bullet"/>
      <w:lvlText w:val="o"/>
      <w:lvlJc w:val="left"/>
      <w:pPr>
        <w:ind w:left="3600" w:hanging="360"/>
      </w:pPr>
      <w:rPr>
        <w:rFonts w:hint="default" w:ascii="Courier New" w:hAnsi="Courier New"/>
      </w:rPr>
    </w:lvl>
    <w:lvl w:ilvl="5" w:tplc="7B889A32">
      <w:start w:val="1"/>
      <w:numFmt w:val="bullet"/>
      <w:lvlText w:val=""/>
      <w:lvlJc w:val="left"/>
      <w:pPr>
        <w:ind w:left="4320" w:hanging="360"/>
      </w:pPr>
      <w:rPr>
        <w:rFonts w:hint="default" w:ascii="Wingdings" w:hAnsi="Wingdings"/>
      </w:rPr>
    </w:lvl>
    <w:lvl w:ilvl="6" w:tplc="0F940758">
      <w:start w:val="1"/>
      <w:numFmt w:val="bullet"/>
      <w:lvlText w:val=""/>
      <w:lvlJc w:val="left"/>
      <w:pPr>
        <w:ind w:left="5040" w:hanging="360"/>
      </w:pPr>
      <w:rPr>
        <w:rFonts w:hint="default" w:ascii="Symbol" w:hAnsi="Symbol"/>
      </w:rPr>
    </w:lvl>
    <w:lvl w:ilvl="7" w:tplc="3C48222E">
      <w:start w:val="1"/>
      <w:numFmt w:val="bullet"/>
      <w:lvlText w:val="o"/>
      <w:lvlJc w:val="left"/>
      <w:pPr>
        <w:ind w:left="5760" w:hanging="360"/>
      </w:pPr>
      <w:rPr>
        <w:rFonts w:hint="default" w:ascii="Courier New" w:hAnsi="Courier New"/>
      </w:rPr>
    </w:lvl>
    <w:lvl w:ilvl="8" w:tplc="802C7CF0">
      <w:start w:val="1"/>
      <w:numFmt w:val="bullet"/>
      <w:lvlText w:val=""/>
      <w:lvlJc w:val="left"/>
      <w:pPr>
        <w:ind w:left="6480" w:hanging="360"/>
      </w:pPr>
      <w:rPr>
        <w:rFonts w:hint="default" w:ascii="Wingdings" w:hAnsi="Wingdings"/>
      </w:rPr>
    </w:lvl>
  </w:abstractNum>
  <w:abstractNum w:abstractNumId="41" w15:restartNumberingAfterBreak="0">
    <w:nsid w:val="7F67AD83"/>
    <w:multiLevelType w:val="hybridMultilevel"/>
    <w:tmpl w:val="A61A9D50"/>
    <w:lvl w:ilvl="0" w:tplc="A0F09BFC">
      <w:start w:val="1"/>
      <w:numFmt w:val="bullet"/>
      <w:lvlText w:val=""/>
      <w:lvlJc w:val="left"/>
      <w:pPr>
        <w:ind w:left="720" w:hanging="360"/>
      </w:pPr>
      <w:rPr>
        <w:rFonts w:hint="default" w:ascii="Symbol" w:hAnsi="Symbol"/>
      </w:rPr>
    </w:lvl>
    <w:lvl w:ilvl="1" w:tplc="BA1AF918">
      <w:start w:val="1"/>
      <w:numFmt w:val="bullet"/>
      <w:lvlText w:val="o"/>
      <w:lvlJc w:val="left"/>
      <w:pPr>
        <w:ind w:left="1440" w:hanging="360"/>
      </w:pPr>
      <w:rPr>
        <w:rFonts w:hint="default" w:ascii="Courier New" w:hAnsi="Courier New"/>
      </w:rPr>
    </w:lvl>
    <w:lvl w:ilvl="2" w:tplc="9140D05E">
      <w:start w:val="1"/>
      <w:numFmt w:val="bullet"/>
      <w:lvlText w:val=""/>
      <w:lvlJc w:val="left"/>
      <w:pPr>
        <w:ind w:left="2160" w:hanging="360"/>
      </w:pPr>
      <w:rPr>
        <w:rFonts w:hint="default" w:ascii="Wingdings" w:hAnsi="Wingdings"/>
      </w:rPr>
    </w:lvl>
    <w:lvl w:ilvl="3" w:tplc="2FC29718">
      <w:start w:val="1"/>
      <w:numFmt w:val="bullet"/>
      <w:lvlText w:val=""/>
      <w:lvlJc w:val="left"/>
      <w:pPr>
        <w:ind w:left="2880" w:hanging="360"/>
      </w:pPr>
      <w:rPr>
        <w:rFonts w:hint="default" w:ascii="Symbol" w:hAnsi="Symbol"/>
      </w:rPr>
    </w:lvl>
    <w:lvl w:ilvl="4" w:tplc="F56248F2">
      <w:start w:val="1"/>
      <w:numFmt w:val="bullet"/>
      <w:lvlText w:val="o"/>
      <w:lvlJc w:val="left"/>
      <w:pPr>
        <w:ind w:left="3600" w:hanging="360"/>
      </w:pPr>
      <w:rPr>
        <w:rFonts w:hint="default" w:ascii="Courier New" w:hAnsi="Courier New"/>
      </w:rPr>
    </w:lvl>
    <w:lvl w:ilvl="5" w:tplc="FE26BF9E">
      <w:start w:val="1"/>
      <w:numFmt w:val="bullet"/>
      <w:lvlText w:val=""/>
      <w:lvlJc w:val="left"/>
      <w:pPr>
        <w:ind w:left="4320" w:hanging="360"/>
      </w:pPr>
      <w:rPr>
        <w:rFonts w:hint="default" w:ascii="Wingdings" w:hAnsi="Wingdings"/>
      </w:rPr>
    </w:lvl>
    <w:lvl w:ilvl="6" w:tplc="8D3E21CA">
      <w:start w:val="1"/>
      <w:numFmt w:val="bullet"/>
      <w:lvlText w:val=""/>
      <w:lvlJc w:val="left"/>
      <w:pPr>
        <w:ind w:left="5040" w:hanging="360"/>
      </w:pPr>
      <w:rPr>
        <w:rFonts w:hint="default" w:ascii="Symbol" w:hAnsi="Symbol"/>
      </w:rPr>
    </w:lvl>
    <w:lvl w:ilvl="7" w:tplc="95CAE038">
      <w:start w:val="1"/>
      <w:numFmt w:val="bullet"/>
      <w:lvlText w:val="o"/>
      <w:lvlJc w:val="left"/>
      <w:pPr>
        <w:ind w:left="5760" w:hanging="360"/>
      </w:pPr>
      <w:rPr>
        <w:rFonts w:hint="default" w:ascii="Courier New" w:hAnsi="Courier New"/>
      </w:rPr>
    </w:lvl>
    <w:lvl w:ilvl="8" w:tplc="778A5C2C">
      <w:start w:val="1"/>
      <w:numFmt w:val="bullet"/>
      <w:lvlText w:val=""/>
      <w:lvlJc w:val="left"/>
      <w:pPr>
        <w:ind w:left="6480" w:hanging="360"/>
      </w:pPr>
      <w:rPr>
        <w:rFonts w:hint="default" w:ascii="Wingdings" w:hAnsi="Wingdings"/>
      </w:rPr>
    </w:lvl>
  </w:abstractNum>
  <w:num w:numId="1" w16cid:durableId="267125157">
    <w:abstractNumId w:val="12"/>
  </w:num>
  <w:num w:numId="2" w16cid:durableId="2133136848">
    <w:abstractNumId w:val="25"/>
  </w:num>
  <w:num w:numId="3" w16cid:durableId="1693070285">
    <w:abstractNumId w:val="11"/>
  </w:num>
  <w:num w:numId="4" w16cid:durableId="1679119108">
    <w:abstractNumId w:val="35"/>
  </w:num>
  <w:num w:numId="5" w16cid:durableId="481428671">
    <w:abstractNumId w:val="33"/>
  </w:num>
  <w:num w:numId="6" w16cid:durableId="1497958369">
    <w:abstractNumId w:val="30"/>
  </w:num>
  <w:num w:numId="7" w16cid:durableId="1384477880">
    <w:abstractNumId w:val="23"/>
  </w:num>
  <w:num w:numId="8" w16cid:durableId="495849126">
    <w:abstractNumId w:val="40"/>
  </w:num>
  <w:num w:numId="9" w16cid:durableId="1198860453">
    <w:abstractNumId w:val="24"/>
  </w:num>
  <w:num w:numId="10" w16cid:durableId="948389817">
    <w:abstractNumId w:val="19"/>
  </w:num>
  <w:num w:numId="11" w16cid:durableId="1783062933">
    <w:abstractNumId w:val="41"/>
  </w:num>
  <w:num w:numId="12" w16cid:durableId="1936014977">
    <w:abstractNumId w:val="34"/>
  </w:num>
  <w:num w:numId="13" w16cid:durableId="1192037444">
    <w:abstractNumId w:val="7"/>
  </w:num>
  <w:num w:numId="14" w16cid:durableId="356932750">
    <w:abstractNumId w:val="3"/>
  </w:num>
  <w:num w:numId="15" w16cid:durableId="220167830">
    <w:abstractNumId w:val="26"/>
  </w:num>
  <w:num w:numId="16" w16cid:durableId="25301161">
    <w:abstractNumId w:val="16"/>
  </w:num>
  <w:num w:numId="17" w16cid:durableId="1751850489">
    <w:abstractNumId w:val="18"/>
  </w:num>
  <w:num w:numId="18" w16cid:durableId="705910267">
    <w:abstractNumId w:val="32"/>
  </w:num>
  <w:num w:numId="19" w16cid:durableId="268657952">
    <w:abstractNumId w:val="31"/>
  </w:num>
  <w:num w:numId="20" w16cid:durableId="1116290010">
    <w:abstractNumId w:val="37"/>
  </w:num>
  <w:num w:numId="21" w16cid:durableId="737554353">
    <w:abstractNumId w:val="9"/>
  </w:num>
  <w:num w:numId="22" w16cid:durableId="1447189783">
    <w:abstractNumId w:val="6"/>
  </w:num>
  <w:num w:numId="23" w16cid:durableId="446513715">
    <w:abstractNumId w:val="5"/>
  </w:num>
  <w:num w:numId="24" w16cid:durableId="1488085910">
    <w:abstractNumId w:val="4"/>
  </w:num>
  <w:num w:numId="25" w16cid:durableId="462431353">
    <w:abstractNumId w:val="8"/>
  </w:num>
  <w:num w:numId="26" w16cid:durableId="791939577">
    <w:abstractNumId w:val="2"/>
  </w:num>
  <w:num w:numId="27" w16cid:durableId="1008630470">
    <w:abstractNumId w:val="1"/>
  </w:num>
  <w:num w:numId="28" w16cid:durableId="2060470008">
    <w:abstractNumId w:val="0"/>
  </w:num>
  <w:num w:numId="29" w16cid:durableId="1979335420">
    <w:abstractNumId w:val="39"/>
  </w:num>
  <w:num w:numId="30" w16cid:durableId="125314328">
    <w:abstractNumId w:val="21"/>
  </w:num>
  <w:num w:numId="31" w16cid:durableId="196626558">
    <w:abstractNumId w:val="29"/>
  </w:num>
  <w:num w:numId="32" w16cid:durableId="992493483">
    <w:abstractNumId w:val="27"/>
  </w:num>
  <w:num w:numId="33" w16cid:durableId="884218452">
    <w:abstractNumId w:val="20"/>
  </w:num>
  <w:num w:numId="34" w16cid:durableId="998342359">
    <w:abstractNumId w:val="36"/>
  </w:num>
  <w:num w:numId="35" w16cid:durableId="521473645">
    <w:abstractNumId w:val="14"/>
  </w:num>
  <w:num w:numId="36" w16cid:durableId="1425418937">
    <w:abstractNumId w:val="28"/>
  </w:num>
  <w:num w:numId="37" w16cid:durableId="617758634">
    <w:abstractNumId w:val="22"/>
  </w:num>
  <w:num w:numId="38" w16cid:durableId="1378119871">
    <w:abstractNumId w:val="17"/>
  </w:num>
  <w:num w:numId="39" w16cid:durableId="1914273176">
    <w:abstractNumId w:val="13"/>
  </w:num>
  <w:num w:numId="40" w16cid:durableId="571743726">
    <w:abstractNumId w:val="38"/>
  </w:num>
  <w:num w:numId="41" w16cid:durableId="434249693">
    <w:abstractNumId w:val="10"/>
  </w:num>
  <w:num w:numId="42" w16cid:durableId="6627362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69D0"/>
    <w:rsid w:val="00030886"/>
    <w:rsid w:val="00031508"/>
    <w:rsid w:val="00032A54"/>
    <w:rsid w:val="00032AC8"/>
    <w:rsid w:val="00033F1B"/>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69ED"/>
    <w:rsid w:val="00087AFD"/>
    <w:rsid w:val="00087F50"/>
    <w:rsid w:val="00090C35"/>
    <w:rsid w:val="00090E59"/>
    <w:rsid w:val="00091AAE"/>
    <w:rsid w:val="00094676"/>
    <w:rsid w:val="00096DCF"/>
    <w:rsid w:val="00097710"/>
    <w:rsid w:val="000A0F97"/>
    <w:rsid w:val="000A1606"/>
    <w:rsid w:val="000A1B0E"/>
    <w:rsid w:val="000A1BA1"/>
    <w:rsid w:val="000A53DF"/>
    <w:rsid w:val="000A5F75"/>
    <w:rsid w:val="000A6245"/>
    <w:rsid w:val="000A67E3"/>
    <w:rsid w:val="000A7B52"/>
    <w:rsid w:val="000B2056"/>
    <w:rsid w:val="000B2D00"/>
    <w:rsid w:val="000B4B86"/>
    <w:rsid w:val="000B6303"/>
    <w:rsid w:val="000B83D7"/>
    <w:rsid w:val="000C08BA"/>
    <w:rsid w:val="000C0955"/>
    <w:rsid w:val="000C10AB"/>
    <w:rsid w:val="000C1B60"/>
    <w:rsid w:val="000C3348"/>
    <w:rsid w:val="000C48F1"/>
    <w:rsid w:val="000C753C"/>
    <w:rsid w:val="000D1EF3"/>
    <w:rsid w:val="000D2D8D"/>
    <w:rsid w:val="000D4365"/>
    <w:rsid w:val="000D51F9"/>
    <w:rsid w:val="000D532E"/>
    <w:rsid w:val="000D6500"/>
    <w:rsid w:val="000D7DDC"/>
    <w:rsid w:val="000E0BD9"/>
    <w:rsid w:val="000E20EF"/>
    <w:rsid w:val="000E2C33"/>
    <w:rsid w:val="000E501D"/>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2AE0"/>
    <w:rsid w:val="00133408"/>
    <w:rsid w:val="001355CF"/>
    <w:rsid w:val="0013722E"/>
    <w:rsid w:val="00137F75"/>
    <w:rsid w:val="00140867"/>
    <w:rsid w:val="00140D5D"/>
    <w:rsid w:val="00141368"/>
    <w:rsid w:val="00141501"/>
    <w:rsid w:val="00143CE8"/>
    <w:rsid w:val="00144415"/>
    <w:rsid w:val="00144796"/>
    <w:rsid w:val="00145C21"/>
    <w:rsid w:val="001471F3"/>
    <w:rsid w:val="00147B4B"/>
    <w:rsid w:val="00151720"/>
    <w:rsid w:val="00154146"/>
    <w:rsid w:val="00155793"/>
    <w:rsid w:val="0016105A"/>
    <w:rsid w:val="00162C08"/>
    <w:rsid w:val="00162C14"/>
    <w:rsid w:val="00162E7C"/>
    <w:rsid w:val="00163EEB"/>
    <w:rsid w:val="00164EA6"/>
    <w:rsid w:val="00167432"/>
    <w:rsid w:val="00167C5B"/>
    <w:rsid w:val="00171448"/>
    <w:rsid w:val="00171C76"/>
    <w:rsid w:val="00172350"/>
    <w:rsid w:val="0017272D"/>
    <w:rsid w:val="00172DDA"/>
    <w:rsid w:val="00174860"/>
    <w:rsid w:val="00174DA0"/>
    <w:rsid w:val="00175191"/>
    <w:rsid w:val="00175931"/>
    <w:rsid w:val="00182905"/>
    <w:rsid w:val="001829A4"/>
    <w:rsid w:val="00182FC2"/>
    <w:rsid w:val="001836CB"/>
    <w:rsid w:val="00184365"/>
    <w:rsid w:val="00186355"/>
    <w:rsid w:val="0018738C"/>
    <w:rsid w:val="001901D5"/>
    <w:rsid w:val="001925B4"/>
    <w:rsid w:val="00193AEC"/>
    <w:rsid w:val="00193DC3"/>
    <w:rsid w:val="00196E5D"/>
    <w:rsid w:val="00197EBC"/>
    <w:rsid w:val="001A19D8"/>
    <w:rsid w:val="001A3330"/>
    <w:rsid w:val="001A5647"/>
    <w:rsid w:val="001A5E4D"/>
    <w:rsid w:val="001A6141"/>
    <w:rsid w:val="001A73E2"/>
    <w:rsid w:val="001B1491"/>
    <w:rsid w:val="001B1612"/>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25D"/>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E7EC5"/>
    <w:rsid w:val="001F66FE"/>
    <w:rsid w:val="001F6E86"/>
    <w:rsid w:val="0020168C"/>
    <w:rsid w:val="00201BFD"/>
    <w:rsid w:val="00201ED7"/>
    <w:rsid w:val="00201FD1"/>
    <w:rsid w:val="00202CFD"/>
    <w:rsid w:val="00202DBF"/>
    <w:rsid w:val="00203F00"/>
    <w:rsid w:val="002041EC"/>
    <w:rsid w:val="002044E7"/>
    <w:rsid w:val="00204B03"/>
    <w:rsid w:val="002067D9"/>
    <w:rsid w:val="002068BC"/>
    <w:rsid w:val="00206C87"/>
    <w:rsid w:val="00207EFB"/>
    <w:rsid w:val="00211778"/>
    <w:rsid w:val="002126B3"/>
    <w:rsid w:val="00212B4E"/>
    <w:rsid w:val="00214EB7"/>
    <w:rsid w:val="00215374"/>
    <w:rsid w:val="00217F69"/>
    <w:rsid w:val="00220473"/>
    <w:rsid w:val="0022366D"/>
    <w:rsid w:val="00224B22"/>
    <w:rsid w:val="00225306"/>
    <w:rsid w:val="00225851"/>
    <w:rsid w:val="0023082A"/>
    <w:rsid w:val="002324CE"/>
    <w:rsid w:val="00233677"/>
    <w:rsid w:val="0023437E"/>
    <w:rsid w:val="00234398"/>
    <w:rsid w:val="00234B78"/>
    <w:rsid w:val="002350E5"/>
    <w:rsid w:val="00235423"/>
    <w:rsid w:val="00236AF8"/>
    <w:rsid w:val="00237A82"/>
    <w:rsid w:val="0024139B"/>
    <w:rsid w:val="00243CE0"/>
    <w:rsid w:val="00244A1D"/>
    <w:rsid w:val="00244AC8"/>
    <w:rsid w:val="002462F4"/>
    <w:rsid w:val="0024B105"/>
    <w:rsid w:val="00251A97"/>
    <w:rsid w:val="00253042"/>
    <w:rsid w:val="00253546"/>
    <w:rsid w:val="00256D3C"/>
    <w:rsid w:val="00260488"/>
    <w:rsid w:val="00260DA7"/>
    <w:rsid w:val="00262E18"/>
    <w:rsid w:val="00263452"/>
    <w:rsid w:val="00265B96"/>
    <w:rsid w:val="002675B6"/>
    <w:rsid w:val="00270F29"/>
    <w:rsid w:val="002717F8"/>
    <w:rsid w:val="00271838"/>
    <w:rsid w:val="00271C46"/>
    <w:rsid w:val="00272499"/>
    <w:rsid w:val="0027329C"/>
    <w:rsid w:val="00274DEA"/>
    <w:rsid w:val="002767DC"/>
    <w:rsid w:val="002769EC"/>
    <w:rsid w:val="00276E2E"/>
    <w:rsid w:val="002771D8"/>
    <w:rsid w:val="00277724"/>
    <w:rsid w:val="0028061B"/>
    <w:rsid w:val="00280A51"/>
    <w:rsid w:val="00281837"/>
    <w:rsid w:val="0028297E"/>
    <w:rsid w:val="00283172"/>
    <w:rsid w:val="00283751"/>
    <w:rsid w:val="0028385C"/>
    <w:rsid w:val="00285467"/>
    <w:rsid w:val="002855DA"/>
    <w:rsid w:val="00285783"/>
    <w:rsid w:val="00291731"/>
    <w:rsid w:val="00291A2D"/>
    <w:rsid w:val="00291F3E"/>
    <w:rsid w:val="00292573"/>
    <w:rsid w:val="002929D7"/>
    <w:rsid w:val="00292F35"/>
    <w:rsid w:val="00294221"/>
    <w:rsid w:val="00294B70"/>
    <w:rsid w:val="00295C21"/>
    <w:rsid w:val="002A0400"/>
    <w:rsid w:val="002A1273"/>
    <w:rsid w:val="002A1A6F"/>
    <w:rsid w:val="002A25CE"/>
    <w:rsid w:val="002A5A57"/>
    <w:rsid w:val="002A64BE"/>
    <w:rsid w:val="002B337A"/>
    <w:rsid w:val="002B4729"/>
    <w:rsid w:val="002B51D8"/>
    <w:rsid w:val="002C0B9B"/>
    <w:rsid w:val="002C0DB2"/>
    <w:rsid w:val="002C1E4B"/>
    <w:rsid w:val="002C3578"/>
    <w:rsid w:val="002C4113"/>
    <w:rsid w:val="002C4EB7"/>
    <w:rsid w:val="002C5E0F"/>
    <w:rsid w:val="002C6655"/>
    <w:rsid w:val="002C719C"/>
    <w:rsid w:val="002C7274"/>
    <w:rsid w:val="002C7DA3"/>
    <w:rsid w:val="002C7E8F"/>
    <w:rsid w:val="002D16AA"/>
    <w:rsid w:val="002D3358"/>
    <w:rsid w:val="002D3D9C"/>
    <w:rsid w:val="002D4241"/>
    <w:rsid w:val="002D43B0"/>
    <w:rsid w:val="002D480E"/>
    <w:rsid w:val="002D5854"/>
    <w:rsid w:val="002D5923"/>
    <w:rsid w:val="002D77F4"/>
    <w:rsid w:val="002E10F4"/>
    <w:rsid w:val="002E1D6D"/>
    <w:rsid w:val="002E1DDF"/>
    <w:rsid w:val="002E4E23"/>
    <w:rsid w:val="002E5104"/>
    <w:rsid w:val="002E5BA9"/>
    <w:rsid w:val="002F16CD"/>
    <w:rsid w:val="002F3E87"/>
    <w:rsid w:val="002F3E8E"/>
    <w:rsid w:val="002F3FC5"/>
    <w:rsid w:val="002F6288"/>
    <w:rsid w:val="002F781F"/>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22D29"/>
    <w:rsid w:val="00333C90"/>
    <w:rsid w:val="00336C51"/>
    <w:rsid w:val="0034167C"/>
    <w:rsid w:val="00341F80"/>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077A"/>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0A8"/>
    <w:rsid w:val="00394539"/>
    <w:rsid w:val="0039487F"/>
    <w:rsid w:val="00395218"/>
    <w:rsid w:val="00397DF1"/>
    <w:rsid w:val="003A0485"/>
    <w:rsid w:val="003A1778"/>
    <w:rsid w:val="003A1A3B"/>
    <w:rsid w:val="003A1DFE"/>
    <w:rsid w:val="003A2437"/>
    <w:rsid w:val="003A2E54"/>
    <w:rsid w:val="003A3F35"/>
    <w:rsid w:val="003A5B8A"/>
    <w:rsid w:val="003B152C"/>
    <w:rsid w:val="003B1ADF"/>
    <w:rsid w:val="003B1CF5"/>
    <w:rsid w:val="003B54EE"/>
    <w:rsid w:val="003B5A85"/>
    <w:rsid w:val="003B5F70"/>
    <w:rsid w:val="003B6993"/>
    <w:rsid w:val="003C0C3F"/>
    <w:rsid w:val="003C589A"/>
    <w:rsid w:val="003D21B1"/>
    <w:rsid w:val="003D3963"/>
    <w:rsid w:val="003D4FA3"/>
    <w:rsid w:val="003D524A"/>
    <w:rsid w:val="003D5299"/>
    <w:rsid w:val="003D56B7"/>
    <w:rsid w:val="003D794C"/>
    <w:rsid w:val="003D7D0A"/>
    <w:rsid w:val="003E2FAD"/>
    <w:rsid w:val="003E3100"/>
    <w:rsid w:val="003E5085"/>
    <w:rsid w:val="003E5E80"/>
    <w:rsid w:val="003E719A"/>
    <w:rsid w:val="003E740C"/>
    <w:rsid w:val="003E74E0"/>
    <w:rsid w:val="003F0717"/>
    <w:rsid w:val="003F36AB"/>
    <w:rsid w:val="003F455E"/>
    <w:rsid w:val="003F5FFC"/>
    <w:rsid w:val="00401F61"/>
    <w:rsid w:val="00402C57"/>
    <w:rsid w:val="00402F26"/>
    <w:rsid w:val="00403D99"/>
    <w:rsid w:val="00403E2F"/>
    <w:rsid w:val="0040556F"/>
    <w:rsid w:val="00407686"/>
    <w:rsid w:val="00413279"/>
    <w:rsid w:val="00416ADA"/>
    <w:rsid w:val="00416AF1"/>
    <w:rsid w:val="0041770A"/>
    <w:rsid w:val="00424FF4"/>
    <w:rsid w:val="004257D4"/>
    <w:rsid w:val="0042693C"/>
    <w:rsid w:val="00431A03"/>
    <w:rsid w:val="00431F59"/>
    <w:rsid w:val="0043469A"/>
    <w:rsid w:val="00440A24"/>
    <w:rsid w:val="004437FA"/>
    <w:rsid w:val="0044596C"/>
    <w:rsid w:val="00445FDB"/>
    <w:rsid w:val="00447D0A"/>
    <w:rsid w:val="00452BF2"/>
    <w:rsid w:val="004536F1"/>
    <w:rsid w:val="0045411C"/>
    <w:rsid w:val="00456089"/>
    <w:rsid w:val="00461664"/>
    <w:rsid w:val="004618B9"/>
    <w:rsid w:val="00462C33"/>
    <w:rsid w:val="004644FA"/>
    <w:rsid w:val="00464BD3"/>
    <w:rsid w:val="004668D1"/>
    <w:rsid w:val="00466D3B"/>
    <w:rsid w:val="004677E9"/>
    <w:rsid w:val="00467FEF"/>
    <w:rsid w:val="004704EF"/>
    <w:rsid w:val="00470A10"/>
    <w:rsid w:val="0047173E"/>
    <w:rsid w:val="00471B23"/>
    <w:rsid w:val="004739FA"/>
    <w:rsid w:val="00473C39"/>
    <w:rsid w:val="00474B8E"/>
    <w:rsid w:val="004757BD"/>
    <w:rsid w:val="00476361"/>
    <w:rsid w:val="00477737"/>
    <w:rsid w:val="00477F8C"/>
    <w:rsid w:val="00480677"/>
    <w:rsid w:val="00480F69"/>
    <w:rsid w:val="00480FA5"/>
    <w:rsid w:val="0048732F"/>
    <w:rsid w:val="0049260F"/>
    <w:rsid w:val="00493AE0"/>
    <w:rsid w:val="004941FC"/>
    <w:rsid w:val="00494B90"/>
    <w:rsid w:val="004A0B69"/>
    <w:rsid w:val="004A0DF2"/>
    <w:rsid w:val="004A1360"/>
    <w:rsid w:val="004A138A"/>
    <w:rsid w:val="004A3656"/>
    <w:rsid w:val="004A3887"/>
    <w:rsid w:val="004A42AE"/>
    <w:rsid w:val="004A491A"/>
    <w:rsid w:val="004A53BC"/>
    <w:rsid w:val="004B1B43"/>
    <w:rsid w:val="004B4E31"/>
    <w:rsid w:val="004B646A"/>
    <w:rsid w:val="004B7B9F"/>
    <w:rsid w:val="004C02F9"/>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1BF7"/>
    <w:rsid w:val="004E2205"/>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5B2"/>
    <w:rsid w:val="00504691"/>
    <w:rsid w:val="00504EEF"/>
    <w:rsid w:val="00506ABF"/>
    <w:rsid w:val="00510312"/>
    <w:rsid w:val="00510CDE"/>
    <w:rsid w:val="00510FCB"/>
    <w:rsid w:val="00514A4F"/>
    <w:rsid w:val="00515D39"/>
    <w:rsid w:val="00516DAF"/>
    <w:rsid w:val="005200BE"/>
    <w:rsid w:val="005208C6"/>
    <w:rsid w:val="005214DC"/>
    <w:rsid w:val="00521566"/>
    <w:rsid w:val="00522D87"/>
    <w:rsid w:val="005234BC"/>
    <w:rsid w:val="00523E2F"/>
    <w:rsid w:val="00524F74"/>
    <w:rsid w:val="005250A4"/>
    <w:rsid w:val="00526305"/>
    <w:rsid w:val="005266FF"/>
    <w:rsid w:val="0052BD3A"/>
    <w:rsid w:val="00530D53"/>
    <w:rsid w:val="0053306E"/>
    <w:rsid w:val="00533311"/>
    <w:rsid w:val="005376C8"/>
    <w:rsid w:val="00537DEE"/>
    <w:rsid w:val="00540D88"/>
    <w:rsid w:val="0054340B"/>
    <w:rsid w:val="00544E5C"/>
    <w:rsid w:val="005459FD"/>
    <w:rsid w:val="00547447"/>
    <w:rsid w:val="005479FD"/>
    <w:rsid w:val="00547D7A"/>
    <w:rsid w:val="0055167B"/>
    <w:rsid w:val="00552473"/>
    <w:rsid w:val="005527C0"/>
    <w:rsid w:val="00552D7B"/>
    <w:rsid w:val="00553EAE"/>
    <w:rsid w:val="00555DA1"/>
    <w:rsid w:val="00556CE8"/>
    <w:rsid w:val="00557005"/>
    <w:rsid w:val="005602D3"/>
    <w:rsid w:val="00560E19"/>
    <w:rsid w:val="00561731"/>
    <w:rsid w:val="005619A0"/>
    <w:rsid w:val="00561DCA"/>
    <w:rsid w:val="0056400C"/>
    <w:rsid w:val="00564FBB"/>
    <w:rsid w:val="00566FAF"/>
    <w:rsid w:val="005704AB"/>
    <w:rsid w:val="0057174C"/>
    <w:rsid w:val="00572440"/>
    <w:rsid w:val="0057566C"/>
    <w:rsid w:val="005764AD"/>
    <w:rsid w:val="00577AB5"/>
    <w:rsid w:val="00577E78"/>
    <w:rsid w:val="0058467A"/>
    <w:rsid w:val="005847A3"/>
    <w:rsid w:val="00584E35"/>
    <w:rsid w:val="00585147"/>
    <w:rsid w:val="0058531E"/>
    <w:rsid w:val="00586AB6"/>
    <w:rsid w:val="00586D24"/>
    <w:rsid w:val="00586F5C"/>
    <w:rsid w:val="0058721E"/>
    <w:rsid w:val="00587427"/>
    <w:rsid w:val="00587C9C"/>
    <w:rsid w:val="00590C95"/>
    <w:rsid w:val="00590E93"/>
    <w:rsid w:val="00593654"/>
    <w:rsid w:val="005939AD"/>
    <w:rsid w:val="005944CE"/>
    <w:rsid w:val="00596E47"/>
    <w:rsid w:val="005970DC"/>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B7F89"/>
    <w:rsid w:val="005C17A8"/>
    <w:rsid w:val="005C18D8"/>
    <w:rsid w:val="005C2933"/>
    <w:rsid w:val="005C4982"/>
    <w:rsid w:val="005C5010"/>
    <w:rsid w:val="005C521C"/>
    <w:rsid w:val="005C5774"/>
    <w:rsid w:val="005C66FB"/>
    <w:rsid w:val="005C7C25"/>
    <w:rsid w:val="005D1E7C"/>
    <w:rsid w:val="005D4E24"/>
    <w:rsid w:val="005D520C"/>
    <w:rsid w:val="005D7A4E"/>
    <w:rsid w:val="005E14A6"/>
    <w:rsid w:val="005E1762"/>
    <w:rsid w:val="005E5A0C"/>
    <w:rsid w:val="005E5F5D"/>
    <w:rsid w:val="005E63D5"/>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5E7D"/>
    <w:rsid w:val="00607E99"/>
    <w:rsid w:val="00612A52"/>
    <w:rsid w:val="00614E9D"/>
    <w:rsid w:val="00616B4B"/>
    <w:rsid w:val="00616D49"/>
    <w:rsid w:val="00617066"/>
    <w:rsid w:val="00620406"/>
    <w:rsid w:val="00621637"/>
    <w:rsid w:val="00621FB1"/>
    <w:rsid w:val="00622705"/>
    <w:rsid w:val="0062396E"/>
    <w:rsid w:val="0062495B"/>
    <w:rsid w:val="00625C9C"/>
    <w:rsid w:val="00627D14"/>
    <w:rsid w:val="00632B37"/>
    <w:rsid w:val="00633326"/>
    <w:rsid w:val="00634B11"/>
    <w:rsid w:val="00636CCE"/>
    <w:rsid w:val="00640203"/>
    <w:rsid w:val="00644495"/>
    <w:rsid w:val="00644B44"/>
    <w:rsid w:val="0064521B"/>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66DC4"/>
    <w:rsid w:val="006673B8"/>
    <w:rsid w:val="00671843"/>
    <w:rsid w:val="00672DF5"/>
    <w:rsid w:val="00672F6F"/>
    <w:rsid w:val="006730E5"/>
    <w:rsid w:val="006743EA"/>
    <w:rsid w:val="0068043B"/>
    <w:rsid w:val="0068136C"/>
    <w:rsid w:val="006822C4"/>
    <w:rsid w:val="0068241D"/>
    <w:rsid w:val="00683382"/>
    <w:rsid w:val="00683519"/>
    <w:rsid w:val="0068522E"/>
    <w:rsid w:val="00685EEE"/>
    <w:rsid w:val="00686758"/>
    <w:rsid w:val="00691DDA"/>
    <w:rsid w:val="00693EB2"/>
    <w:rsid w:val="006963F1"/>
    <w:rsid w:val="00697DC8"/>
    <w:rsid w:val="006A28A2"/>
    <w:rsid w:val="006A3861"/>
    <w:rsid w:val="006A4051"/>
    <w:rsid w:val="006A5569"/>
    <w:rsid w:val="006A5A06"/>
    <w:rsid w:val="006A5BCF"/>
    <w:rsid w:val="006A6F0B"/>
    <w:rsid w:val="006A7632"/>
    <w:rsid w:val="006B0361"/>
    <w:rsid w:val="006B0520"/>
    <w:rsid w:val="006B0D24"/>
    <w:rsid w:val="006B32EF"/>
    <w:rsid w:val="006B5E00"/>
    <w:rsid w:val="006B6E1F"/>
    <w:rsid w:val="006B7ACB"/>
    <w:rsid w:val="006C0795"/>
    <w:rsid w:val="006C16DD"/>
    <w:rsid w:val="006C1782"/>
    <w:rsid w:val="006C30CF"/>
    <w:rsid w:val="006C3159"/>
    <w:rsid w:val="006C3492"/>
    <w:rsid w:val="006C4958"/>
    <w:rsid w:val="006C49AB"/>
    <w:rsid w:val="006C4A6F"/>
    <w:rsid w:val="006C4D66"/>
    <w:rsid w:val="006C4F50"/>
    <w:rsid w:val="006C56E9"/>
    <w:rsid w:val="006C5B0C"/>
    <w:rsid w:val="006C78B0"/>
    <w:rsid w:val="006D13F8"/>
    <w:rsid w:val="006D2A79"/>
    <w:rsid w:val="006D3D83"/>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1D81"/>
    <w:rsid w:val="00704D6F"/>
    <w:rsid w:val="00706441"/>
    <w:rsid w:val="007073FB"/>
    <w:rsid w:val="00707990"/>
    <w:rsid w:val="007124ED"/>
    <w:rsid w:val="0071265D"/>
    <w:rsid w:val="00714165"/>
    <w:rsid w:val="00717DCB"/>
    <w:rsid w:val="0072020C"/>
    <w:rsid w:val="007207E1"/>
    <w:rsid w:val="007210AC"/>
    <w:rsid w:val="007218FD"/>
    <w:rsid w:val="00721C2D"/>
    <w:rsid w:val="00722F57"/>
    <w:rsid w:val="00723E9C"/>
    <w:rsid w:val="007254FC"/>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69DA"/>
    <w:rsid w:val="007676BA"/>
    <w:rsid w:val="00771B02"/>
    <w:rsid w:val="00774AFC"/>
    <w:rsid w:val="00774C8D"/>
    <w:rsid w:val="007809B3"/>
    <w:rsid w:val="00780A67"/>
    <w:rsid w:val="007812B5"/>
    <w:rsid w:val="007812C8"/>
    <w:rsid w:val="007820D0"/>
    <w:rsid w:val="0078478F"/>
    <w:rsid w:val="00784871"/>
    <w:rsid w:val="00784B83"/>
    <w:rsid w:val="007855E3"/>
    <w:rsid w:val="0078567B"/>
    <w:rsid w:val="00785A95"/>
    <w:rsid w:val="007866A8"/>
    <w:rsid w:val="00791EE7"/>
    <w:rsid w:val="00793EB6"/>
    <w:rsid w:val="007945A1"/>
    <w:rsid w:val="00794A46"/>
    <w:rsid w:val="00795D9D"/>
    <w:rsid w:val="007964C5"/>
    <w:rsid w:val="00796A8D"/>
    <w:rsid w:val="00796ACA"/>
    <w:rsid w:val="0079756D"/>
    <w:rsid w:val="007A0062"/>
    <w:rsid w:val="007A0205"/>
    <w:rsid w:val="007A07E5"/>
    <w:rsid w:val="007A1BB9"/>
    <w:rsid w:val="007A1FEF"/>
    <w:rsid w:val="007B2062"/>
    <w:rsid w:val="007B291C"/>
    <w:rsid w:val="007B2A92"/>
    <w:rsid w:val="007B4EA7"/>
    <w:rsid w:val="007C0469"/>
    <w:rsid w:val="007C2E6D"/>
    <w:rsid w:val="007C2EEA"/>
    <w:rsid w:val="007C3BC4"/>
    <w:rsid w:val="007C43F2"/>
    <w:rsid w:val="007C4A23"/>
    <w:rsid w:val="007C5DAD"/>
    <w:rsid w:val="007D1922"/>
    <w:rsid w:val="007D2914"/>
    <w:rsid w:val="007D2AB5"/>
    <w:rsid w:val="007D30FA"/>
    <w:rsid w:val="007D4EF2"/>
    <w:rsid w:val="007D5086"/>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29"/>
    <w:rsid w:val="008023F0"/>
    <w:rsid w:val="00806569"/>
    <w:rsid w:val="00806B55"/>
    <w:rsid w:val="00807730"/>
    <w:rsid w:val="00810272"/>
    <w:rsid w:val="00810284"/>
    <w:rsid w:val="00814FD4"/>
    <w:rsid w:val="0082039C"/>
    <w:rsid w:val="008211F1"/>
    <w:rsid w:val="0082155D"/>
    <w:rsid w:val="00822128"/>
    <w:rsid w:val="00824B8D"/>
    <w:rsid w:val="00826916"/>
    <w:rsid w:val="0082745E"/>
    <w:rsid w:val="00832012"/>
    <w:rsid w:val="00832449"/>
    <w:rsid w:val="00833BE9"/>
    <w:rsid w:val="008358AC"/>
    <w:rsid w:val="00835A45"/>
    <w:rsid w:val="0083604C"/>
    <w:rsid w:val="008363BE"/>
    <w:rsid w:val="00836966"/>
    <w:rsid w:val="00837278"/>
    <w:rsid w:val="008376F9"/>
    <w:rsid w:val="008406B2"/>
    <w:rsid w:val="00840B74"/>
    <w:rsid w:val="00841CB2"/>
    <w:rsid w:val="008436BF"/>
    <w:rsid w:val="00843D1E"/>
    <w:rsid w:val="00844224"/>
    <w:rsid w:val="00845DA6"/>
    <w:rsid w:val="008465E0"/>
    <w:rsid w:val="008467AE"/>
    <w:rsid w:val="00851BE3"/>
    <w:rsid w:val="00853933"/>
    <w:rsid w:val="008563C8"/>
    <w:rsid w:val="00863247"/>
    <w:rsid w:val="008632DE"/>
    <w:rsid w:val="00864279"/>
    <w:rsid w:val="0086664F"/>
    <w:rsid w:val="00870138"/>
    <w:rsid w:val="008703A5"/>
    <w:rsid w:val="00871ADD"/>
    <w:rsid w:val="00873C15"/>
    <w:rsid w:val="00873F11"/>
    <w:rsid w:val="0087445A"/>
    <w:rsid w:val="00877124"/>
    <w:rsid w:val="00877F32"/>
    <w:rsid w:val="0087DBD7"/>
    <w:rsid w:val="008809C7"/>
    <w:rsid w:val="00881843"/>
    <w:rsid w:val="0088220D"/>
    <w:rsid w:val="00882345"/>
    <w:rsid w:val="008824FF"/>
    <w:rsid w:val="00882536"/>
    <w:rsid w:val="00883600"/>
    <w:rsid w:val="008856AE"/>
    <w:rsid w:val="008859BB"/>
    <w:rsid w:val="00886506"/>
    <w:rsid w:val="00887711"/>
    <w:rsid w:val="00890EBB"/>
    <w:rsid w:val="00892985"/>
    <w:rsid w:val="00893285"/>
    <w:rsid w:val="00893641"/>
    <w:rsid w:val="00893745"/>
    <w:rsid w:val="008939C9"/>
    <w:rsid w:val="00894D28"/>
    <w:rsid w:val="00894DFF"/>
    <w:rsid w:val="0089567B"/>
    <w:rsid w:val="00895776"/>
    <w:rsid w:val="008A3100"/>
    <w:rsid w:val="008A40D9"/>
    <w:rsid w:val="008A6F0A"/>
    <w:rsid w:val="008B0EB4"/>
    <w:rsid w:val="008B5081"/>
    <w:rsid w:val="008C2A2D"/>
    <w:rsid w:val="008C2BC9"/>
    <w:rsid w:val="008C3410"/>
    <w:rsid w:val="008C3D90"/>
    <w:rsid w:val="008C4284"/>
    <w:rsid w:val="008C51A3"/>
    <w:rsid w:val="008C794B"/>
    <w:rsid w:val="008D00B5"/>
    <w:rsid w:val="008D01E7"/>
    <w:rsid w:val="008D2275"/>
    <w:rsid w:val="008D2BDD"/>
    <w:rsid w:val="008D5873"/>
    <w:rsid w:val="008D6F88"/>
    <w:rsid w:val="008D7FD4"/>
    <w:rsid w:val="008E024E"/>
    <w:rsid w:val="008E076D"/>
    <w:rsid w:val="008E2517"/>
    <w:rsid w:val="008E2F47"/>
    <w:rsid w:val="008E6986"/>
    <w:rsid w:val="008E7218"/>
    <w:rsid w:val="008E7443"/>
    <w:rsid w:val="008F0D7D"/>
    <w:rsid w:val="008F2D57"/>
    <w:rsid w:val="008F413F"/>
    <w:rsid w:val="008F4916"/>
    <w:rsid w:val="008F4FC4"/>
    <w:rsid w:val="008F5001"/>
    <w:rsid w:val="008F698B"/>
    <w:rsid w:val="008F70E2"/>
    <w:rsid w:val="00900064"/>
    <w:rsid w:val="00900396"/>
    <w:rsid w:val="0090133E"/>
    <w:rsid w:val="00901F73"/>
    <w:rsid w:val="00903806"/>
    <w:rsid w:val="00903950"/>
    <w:rsid w:val="00903CCB"/>
    <w:rsid w:val="00903E92"/>
    <w:rsid w:val="00904EF7"/>
    <w:rsid w:val="0091121C"/>
    <w:rsid w:val="00911700"/>
    <w:rsid w:val="0091250B"/>
    <w:rsid w:val="00912595"/>
    <w:rsid w:val="00912CB2"/>
    <w:rsid w:val="00913307"/>
    <w:rsid w:val="009134C2"/>
    <w:rsid w:val="009136C8"/>
    <w:rsid w:val="00913F6F"/>
    <w:rsid w:val="00914B6B"/>
    <w:rsid w:val="009158BC"/>
    <w:rsid w:val="00915B64"/>
    <w:rsid w:val="00915EBF"/>
    <w:rsid w:val="009211C8"/>
    <w:rsid w:val="009213B9"/>
    <w:rsid w:val="009235EA"/>
    <w:rsid w:val="009237D8"/>
    <w:rsid w:val="00923858"/>
    <w:rsid w:val="00923ECD"/>
    <w:rsid w:val="00924119"/>
    <w:rsid w:val="0092411F"/>
    <w:rsid w:val="00925337"/>
    <w:rsid w:val="00926D89"/>
    <w:rsid w:val="0092760B"/>
    <w:rsid w:val="00927DC0"/>
    <w:rsid w:val="00932515"/>
    <w:rsid w:val="009326E1"/>
    <w:rsid w:val="009329FF"/>
    <w:rsid w:val="00934C85"/>
    <w:rsid w:val="009360B5"/>
    <w:rsid w:val="009464E6"/>
    <w:rsid w:val="00946976"/>
    <w:rsid w:val="00952349"/>
    <w:rsid w:val="009527E7"/>
    <w:rsid w:val="0095392F"/>
    <w:rsid w:val="009539E4"/>
    <w:rsid w:val="0095407B"/>
    <w:rsid w:val="00954C65"/>
    <w:rsid w:val="00954CA0"/>
    <w:rsid w:val="00954CCD"/>
    <w:rsid w:val="009552C6"/>
    <w:rsid w:val="00955C53"/>
    <w:rsid w:val="00956060"/>
    <w:rsid w:val="0095714B"/>
    <w:rsid w:val="0096084B"/>
    <w:rsid w:val="00960982"/>
    <w:rsid w:val="00961E66"/>
    <w:rsid w:val="009626FB"/>
    <w:rsid w:val="009628E9"/>
    <w:rsid w:val="00963A36"/>
    <w:rsid w:val="00963AF9"/>
    <w:rsid w:val="00964BC0"/>
    <w:rsid w:val="00964E23"/>
    <w:rsid w:val="00965698"/>
    <w:rsid w:val="00965DF1"/>
    <w:rsid w:val="00971123"/>
    <w:rsid w:val="0097295A"/>
    <w:rsid w:val="0097355E"/>
    <w:rsid w:val="009746A4"/>
    <w:rsid w:val="00975960"/>
    <w:rsid w:val="00977994"/>
    <w:rsid w:val="00977E19"/>
    <w:rsid w:val="00981D34"/>
    <w:rsid w:val="00982B52"/>
    <w:rsid w:val="00983FD9"/>
    <w:rsid w:val="00984911"/>
    <w:rsid w:val="009850F5"/>
    <w:rsid w:val="00986093"/>
    <w:rsid w:val="00986792"/>
    <w:rsid w:val="0098717D"/>
    <w:rsid w:val="009875FF"/>
    <w:rsid w:val="00990C1C"/>
    <w:rsid w:val="009940E4"/>
    <w:rsid w:val="009955E6"/>
    <w:rsid w:val="00996899"/>
    <w:rsid w:val="00997591"/>
    <w:rsid w:val="009A1B88"/>
    <w:rsid w:val="009A22DF"/>
    <w:rsid w:val="009A43E1"/>
    <w:rsid w:val="009A735C"/>
    <w:rsid w:val="009A7CAE"/>
    <w:rsid w:val="009B1935"/>
    <w:rsid w:val="009B1A33"/>
    <w:rsid w:val="009B488B"/>
    <w:rsid w:val="009B4DAE"/>
    <w:rsid w:val="009B4EFC"/>
    <w:rsid w:val="009C0540"/>
    <w:rsid w:val="009C10B4"/>
    <w:rsid w:val="009C270D"/>
    <w:rsid w:val="009C47B2"/>
    <w:rsid w:val="009C504A"/>
    <w:rsid w:val="009C635D"/>
    <w:rsid w:val="009C6A7A"/>
    <w:rsid w:val="009C7DC7"/>
    <w:rsid w:val="009D0609"/>
    <w:rsid w:val="009D09FB"/>
    <w:rsid w:val="009D4C3C"/>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1016"/>
    <w:rsid w:val="00A02757"/>
    <w:rsid w:val="00A053B0"/>
    <w:rsid w:val="00A053E5"/>
    <w:rsid w:val="00A06076"/>
    <w:rsid w:val="00A0623E"/>
    <w:rsid w:val="00A07318"/>
    <w:rsid w:val="00A07BE2"/>
    <w:rsid w:val="00A15263"/>
    <w:rsid w:val="00A16FC6"/>
    <w:rsid w:val="00A1755B"/>
    <w:rsid w:val="00A17615"/>
    <w:rsid w:val="00A20EF1"/>
    <w:rsid w:val="00A22335"/>
    <w:rsid w:val="00A22BFD"/>
    <w:rsid w:val="00A25607"/>
    <w:rsid w:val="00A26521"/>
    <w:rsid w:val="00A273D6"/>
    <w:rsid w:val="00A27B38"/>
    <w:rsid w:val="00A32D82"/>
    <w:rsid w:val="00A356A2"/>
    <w:rsid w:val="00A36EA5"/>
    <w:rsid w:val="00A3755A"/>
    <w:rsid w:val="00A37807"/>
    <w:rsid w:val="00A4170F"/>
    <w:rsid w:val="00A4509B"/>
    <w:rsid w:val="00A45D92"/>
    <w:rsid w:val="00A45DA4"/>
    <w:rsid w:val="00A47546"/>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1A1"/>
    <w:rsid w:val="00A725CC"/>
    <w:rsid w:val="00A72E03"/>
    <w:rsid w:val="00A74635"/>
    <w:rsid w:val="00A75404"/>
    <w:rsid w:val="00A76B1C"/>
    <w:rsid w:val="00A77451"/>
    <w:rsid w:val="00A77479"/>
    <w:rsid w:val="00A7777A"/>
    <w:rsid w:val="00A80810"/>
    <w:rsid w:val="00A84150"/>
    <w:rsid w:val="00A849ED"/>
    <w:rsid w:val="00A8571C"/>
    <w:rsid w:val="00A85B0A"/>
    <w:rsid w:val="00A866F4"/>
    <w:rsid w:val="00A8719A"/>
    <w:rsid w:val="00A87BD7"/>
    <w:rsid w:val="00A9002E"/>
    <w:rsid w:val="00A90378"/>
    <w:rsid w:val="00A915F3"/>
    <w:rsid w:val="00A92874"/>
    <w:rsid w:val="00A94AF7"/>
    <w:rsid w:val="00A9532C"/>
    <w:rsid w:val="00A9629A"/>
    <w:rsid w:val="00A962EE"/>
    <w:rsid w:val="00A96FD3"/>
    <w:rsid w:val="00A9754A"/>
    <w:rsid w:val="00AA0125"/>
    <w:rsid w:val="00AA1C94"/>
    <w:rsid w:val="00AA300F"/>
    <w:rsid w:val="00AA3097"/>
    <w:rsid w:val="00AA6458"/>
    <w:rsid w:val="00AB0302"/>
    <w:rsid w:val="00AB04C0"/>
    <w:rsid w:val="00AB0B6F"/>
    <w:rsid w:val="00AB0C87"/>
    <w:rsid w:val="00AB1EB6"/>
    <w:rsid w:val="00AB4173"/>
    <w:rsid w:val="00AB4A06"/>
    <w:rsid w:val="00AB5A1A"/>
    <w:rsid w:val="00AB6143"/>
    <w:rsid w:val="00AC00F1"/>
    <w:rsid w:val="00AC0C97"/>
    <w:rsid w:val="00AC2CF0"/>
    <w:rsid w:val="00AC2EAC"/>
    <w:rsid w:val="00AC364B"/>
    <w:rsid w:val="00AC388A"/>
    <w:rsid w:val="00AC60C9"/>
    <w:rsid w:val="00AC6285"/>
    <w:rsid w:val="00AD1D8C"/>
    <w:rsid w:val="00AD3B52"/>
    <w:rsid w:val="00AD3B7C"/>
    <w:rsid w:val="00AD4463"/>
    <w:rsid w:val="00AD5AD0"/>
    <w:rsid w:val="00AD6651"/>
    <w:rsid w:val="00AD6C9D"/>
    <w:rsid w:val="00AD6F69"/>
    <w:rsid w:val="00AD7626"/>
    <w:rsid w:val="00AD7CAC"/>
    <w:rsid w:val="00AD7D81"/>
    <w:rsid w:val="00AE0444"/>
    <w:rsid w:val="00AE0BBD"/>
    <w:rsid w:val="00AE1E43"/>
    <w:rsid w:val="00AE374E"/>
    <w:rsid w:val="00AE4895"/>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07E9F"/>
    <w:rsid w:val="00B10201"/>
    <w:rsid w:val="00B1147F"/>
    <w:rsid w:val="00B114A6"/>
    <w:rsid w:val="00B169DE"/>
    <w:rsid w:val="00B17530"/>
    <w:rsid w:val="00B20F6B"/>
    <w:rsid w:val="00B21DDD"/>
    <w:rsid w:val="00B22095"/>
    <w:rsid w:val="00B22DD4"/>
    <w:rsid w:val="00B23B45"/>
    <w:rsid w:val="00B23C43"/>
    <w:rsid w:val="00B2703D"/>
    <w:rsid w:val="00B274DE"/>
    <w:rsid w:val="00B3015E"/>
    <w:rsid w:val="00B31271"/>
    <w:rsid w:val="00B32442"/>
    <w:rsid w:val="00B325E9"/>
    <w:rsid w:val="00B32738"/>
    <w:rsid w:val="00B329DC"/>
    <w:rsid w:val="00B32BAA"/>
    <w:rsid w:val="00B34215"/>
    <w:rsid w:val="00B350B4"/>
    <w:rsid w:val="00B372BE"/>
    <w:rsid w:val="00B37E72"/>
    <w:rsid w:val="00B40E17"/>
    <w:rsid w:val="00B41C8B"/>
    <w:rsid w:val="00B42110"/>
    <w:rsid w:val="00B42A61"/>
    <w:rsid w:val="00B4373E"/>
    <w:rsid w:val="00B4464C"/>
    <w:rsid w:val="00B44A0F"/>
    <w:rsid w:val="00B45755"/>
    <w:rsid w:val="00B462ED"/>
    <w:rsid w:val="00B466BA"/>
    <w:rsid w:val="00B474DF"/>
    <w:rsid w:val="00B477AA"/>
    <w:rsid w:val="00B50681"/>
    <w:rsid w:val="00B51718"/>
    <w:rsid w:val="00B5246B"/>
    <w:rsid w:val="00B5303C"/>
    <w:rsid w:val="00B541D1"/>
    <w:rsid w:val="00B5495C"/>
    <w:rsid w:val="00B55ECA"/>
    <w:rsid w:val="00B569E2"/>
    <w:rsid w:val="00B56E65"/>
    <w:rsid w:val="00B570BB"/>
    <w:rsid w:val="00B60D1C"/>
    <w:rsid w:val="00B7290B"/>
    <w:rsid w:val="00B72E93"/>
    <w:rsid w:val="00B74892"/>
    <w:rsid w:val="00B75F11"/>
    <w:rsid w:val="00B77AA4"/>
    <w:rsid w:val="00B80CB4"/>
    <w:rsid w:val="00B80D0A"/>
    <w:rsid w:val="00B84CBA"/>
    <w:rsid w:val="00B85A11"/>
    <w:rsid w:val="00B86799"/>
    <w:rsid w:val="00B86987"/>
    <w:rsid w:val="00B87888"/>
    <w:rsid w:val="00B87C03"/>
    <w:rsid w:val="00B904A6"/>
    <w:rsid w:val="00B9129D"/>
    <w:rsid w:val="00B92D52"/>
    <w:rsid w:val="00B932BE"/>
    <w:rsid w:val="00B96ED0"/>
    <w:rsid w:val="00BA0496"/>
    <w:rsid w:val="00BA22DF"/>
    <w:rsid w:val="00BA3C1B"/>
    <w:rsid w:val="00BA688A"/>
    <w:rsid w:val="00BA7262"/>
    <w:rsid w:val="00BB091E"/>
    <w:rsid w:val="00BB100C"/>
    <w:rsid w:val="00BB251E"/>
    <w:rsid w:val="00BB2AE8"/>
    <w:rsid w:val="00BB2E4E"/>
    <w:rsid w:val="00BB33A3"/>
    <w:rsid w:val="00BB4097"/>
    <w:rsid w:val="00BB4E2C"/>
    <w:rsid w:val="00BB4F16"/>
    <w:rsid w:val="00BB6022"/>
    <w:rsid w:val="00BB6C09"/>
    <w:rsid w:val="00BB7E50"/>
    <w:rsid w:val="00BC059C"/>
    <w:rsid w:val="00BC1633"/>
    <w:rsid w:val="00BC2B4C"/>
    <w:rsid w:val="00BC3682"/>
    <w:rsid w:val="00BC567F"/>
    <w:rsid w:val="00BC57C2"/>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0AC"/>
    <w:rsid w:val="00C0742F"/>
    <w:rsid w:val="00C103F3"/>
    <w:rsid w:val="00C111DF"/>
    <w:rsid w:val="00C171C1"/>
    <w:rsid w:val="00C172A3"/>
    <w:rsid w:val="00C201B0"/>
    <w:rsid w:val="00C20C6C"/>
    <w:rsid w:val="00C2172B"/>
    <w:rsid w:val="00C21772"/>
    <w:rsid w:val="00C21B3E"/>
    <w:rsid w:val="00C2330C"/>
    <w:rsid w:val="00C2438E"/>
    <w:rsid w:val="00C30779"/>
    <w:rsid w:val="00C30965"/>
    <w:rsid w:val="00C351C8"/>
    <w:rsid w:val="00C3590C"/>
    <w:rsid w:val="00C3691C"/>
    <w:rsid w:val="00C43B4C"/>
    <w:rsid w:val="00C448CB"/>
    <w:rsid w:val="00C50FA7"/>
    <w:rsid w:val="00C5119B"/>
    <w:rsid w:val="00C52773"/>
    <w:rsid w:val="00C556D8"/>
    <w:rsid w:val="00C57293"/>
    <w:rsid w:val="00C5793D"/>
    <w:rsid w:val="00C60BB3"/>
    <w:rsid w:val="00C6184B"/>
    <w:rsid w:val="00C61E0C"/>
    <w:rsid w:val="00C6301D"/>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AB5"/>
    <w:rsid w:val="00C93B2E"/>
    <w:rsid w:val="00C96948"/>
    <w:rsid w:val="00CA1479"/>
    <w:rsid w:val="00CA3AB9"/>
    <w:rsid w:val="00CA60EA"/>
    <w:rsid w:val="00CA6C84"/>
    <w:rsid w:val="00CB016E"/>
    <w:rsid w:val="00CB3794"/>
    <w:rsid w:val="00CB699D"/>
    <w:rsid w:val="00CB69E3"/>
    <w:rsid w:val="00CC1B97"/>
    <w:rsid w:val="00CC2245"/>
    <w:rsid w:val="00CC476A"/>
    <w:rsid w:val="00CC510A"/>
    <w:rsid w:val="00CC5281"/>
    <w:rsid w:val="00CC625F"/>
    <w:rsid w:val="00CC62EB"/>
    <w:rsid w:val="00CC787D"/>
    <w:rsid w:val="00CD1F4F"/>
    <w:rsid w:val="00CD2159"/>
    <w:rsid w:val="00CD2300"/>
    <w:rsid w:val="00CD354F"/>
    <w:rsid w:val="00CD3E10"/>
    <w:rsid w:val="00CD4D45"/>
    <w:rsid w:val="00CD5CC7"/>
    <w:rsid w:val="00CD5D21"/>
    <w:rsid w:val="00CD7608"/>
    <w:rsid w:val="00CD7E24"/>
    <w:rsid w:val="00CE1B20"/>
    <w:rsid w:val="00CE2B92"/>
    <w:rsid w:val="00CE35B1"/>
    <w:rsid w:val="00CE5AD1"/>
    <w:rsid w:val="00CE671F"/>
    <w:rsid w:val="00CF0D27"/>
    <w:rsid w:val="00CF0FD2"/>
    <w:rsid w:val="00CF17EF"/>
    <w:rsid w:val="00CF2C7C"/>
    <w:rsid w:val="00CF3328"/>
    <w:rsid w:val="00CF34F5"/>
    <w:rsid w:val="00CF3570"/>
    <w:rsid w:val="00CF4628"/>
    <w:rsid w:val="00CF47D1"/>
    <w:rsid w:val="00CF5045"/>
    <w:rsid w:val="00CF7767"/>
    <w:rsid w:val="00D0003F"/>
    <w:rsid w:val="00D02073"/>
    <w:rsid w:val="00D03476"/>
    <w:rsid w:val="00D053CF"/>
    <w:rsid w:val="00D0554E"/>
    <w:rsid w:val="00D05E4F"/>
    <w:rsid w:val="00D12FDC"/>
    <w:rsid w:val="00D13024"/>
    <w:rsid w:val="00D13EE0"/>
    <w:rsid w:val="00D150A3"/>
    <w:rsid w:val="00D15C3A"/>
    <w:rsid w:val="00D22ADF"/>
    <w:rsid w:val="00D22EFA"/>
    <w:rsid w:val="00D25A6D"/>
    <w:rsid w:val="00D263EE"/>
    <w:rsid w:val="00D26F3A"/>
    <w:rsid w:val="00D27D0D"/>
    <w:rsid w:val="00D2B379"/>
    <w:rsid w:val="00D30323"/>
    <w:rsid w:val="00D3292C"/>
    <w:rsid w:val="00D33B9E"/>
    <w:rsid w:val="00D3488A"/>
    <w:rsid w:val="00D40303"/>
    <w:rsid w:val="00D40C69"/>
    <w:rsid w:val="00D41651"/>
    <w:rsid w:val="00D41AD6"/>
    <w:rsid w:val="00D41FBE"/>
    <w:rsid w:val="00D425A3"/>
    <w:rsid w:val="00D449C1"/>
    <w:rsid w:val="00D44DE4"/>
    <w:rsid w:val="00D4534A"/>
    <w:rsid w:val="00D45B4E"/>
    <w:rsid w:val="00D46146"/>
    <w:rsid w:val="00D464D2"/>
    <w:rsid w:val="00D46A3D"/>
    <w:rsid w:val="00D47AB4"/>
    <w:rsid w:val="00D519C3"/>
    <w:rsid w:val="00D52922"/>
    <w:rsid w:val="00D56543"/>
    <w:rsid w:val="00D56E29"/>
    <w:rsid w:val="00D5776F"/>
    <w:rsid w:val="00D57D5F"/>
    <w:rsid w:val="00D6060A"/>
    <w:rsid w:val="00D6271C"/>
    <w:rsid w:val="00D64E13"/>
    <w:rsid w:val="00D65489"/>
    <w:rsid w:val="00D65B4A"/>
    <w:rsid w:val="00D6714A"/>
    <w:rsid w:val="00D7435A"/>
    <w:rsid w:val="00D758F2"/>
    <w:rsid w:val="00D7606A"/>
    <w:rsid w:val="00D84DAC"/>
    <w:rsid w:val="00D86AF3"/>
    <w:rsid w:val="00D92F7B"/>
    <w:rsid w:val="00D9310F"/>
    <w:rsid w:val="00D93508"/>
    <w:rsid w:val="00D951A9"/>
    <w:rsid w:val="00D978F9"/>
    <w:rsid w:val="00D97F67"/>
    <w:rsid w:val="00DA2BAC"/>
    <w:rsid w:val="00DA6740"/>
    <w:rsid w:val="00DA6ACB"/>
    <w:rsid w:val="00DB0161"/>
    <w:rsid w:val="00DB07CC"/>
    <w:rsid w:val="00DB3E3C"/>
    <w:rsid w:val="00DB51B2"/>
    <w:rsid w:val="00DB526D"/>
    <w:rsid w:val="00DB584F"/>
    <w:rsid w:val="00DC0E98"/>
    <w:rsid w:val="00DC1350"/>
    <w:rsid w:val="00DC2FAF"/>
    <w:rsid w:val="00DC421F"/>
    <w:rsid w:val="00DC4605"/>
    <w:rsid w:val="00DC4E23"/>
    <w:rsid w:val="00DC617E"/>
    <w:rsid w:val="00DC7D6E"/>
    <w:rsid w:val="00DD05AA"/>
    <w:rsid w:val="00DD1955"/>
    <w:rsid w:val="00DD28FC"/>
    <w:rsid w:val="00DD2A00"/>
    <w:rsid w:val="00DD4417"/>
    <w:rsid w:val="00DD537E"/>
    <w:rsid w:val="00DD76BA"/>
    <w:rsid w:val="00DE0D7D"/>
    <w:rsid w:val="00DE2071"/>
    <w:rsid w:val="00DE2B56"/>
    <w:rsid w:val="00DE2E56"/>
    <w:rsid w:val="00DE50CA"/>
    <w:rsid w:val="00DE51F8"/>
    <w:rsid w:val="00DE5379"/>
    <w:rsid w:val="00DE6F37"/>
    <w:rsid w:val="00DF10AD"/>
    <w:rsid w:val="00DF13F8"/>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6F2C"/>
    <w:rsid w:val="00E27462"/>
    <w:rsid w:val="00E32523"/>
    <w:rsid w:val="00E352B7"/>
    <w:rsid w:val="00E37596"/>
    <w:rsid w:val="00E402B2"/>
    <w:rsid w:val="00E40E34"/>
    <w:rsid w:val="00E428AD"/>
    <w:rsid w:val="00E43D44"/>
    <w:rsid w:val="00E453AD"/>
    <w:rsid w:val="00E46DBD"/>
    <w:rsid w:val="00E477B1"/>
    <w:rsid w:val="00E47EF7"/>
    <w:rsid w:val="00E5006E"/>
    <w:rsid w:val="00E524EB"/>
    <w:rsid w:val="00E529B1"/>
    <w:rsid w:val="00E5404E"/>
    <w:rsid w:val="00E5431C"/>
    <w:rsid w:val="00E56C54"/>
    <w:rsid w:val="00E600C7"/>
    <w:rsid w:val="00E60E1C"/>
    <w:rsid w:val="00E61F08"/>
    <w:rsid w:val="00E63A2C"/>
    <w:rsid w:val="00E63C46"/>
    <w:rsid w:val="00E64501"/>
    <w:rsid w:val="00E649F3"/>
    <w:rsid w:val="00E64FF5"/>
    <w:rsid w:val="00E66BA4"/>
    <w:rsid w:val="00E671C4"/>
    <w:rsid w:val="00E724C6"/>
    <w:rsid w:val="00E744F6"/>
    <w:rsid w:val="00E87232"/>
    <w:rsid w:val="00E908B0"/>
    <w:rsid w:val="00E91182"/>
    <w:rsid w:val="00E92340"/>
    <w:rsid w:val="00E926AF"/>
    <w:rsid w:val="00E928E4"/>
    <w:rsid w:val="00E93D72"/>
    <w:rsid w:val="00E95F1A"/>
    <w:rsid w:val="00EA0D94"/>
    <w:rsid w:val="00EA145E"/>
    <w:rsid w:val="00EA364C"/>
    <w:rsid w:val="00EA3BC4"/>
    <w:rsid w:val="00EA483A"/>
    <w:rsid w:val="00EA4885"/>
    <w:rsid w:val="00EA4CDB"/>
    <w:rsid w:val="00EA4D5D"/>
    <w:rsid w:val="00EB0807"/>
    <w:rsid w:val="00EB0DAB"/>
    <w:rsid w:val="00EB418E"/>
    <w:rsid w:val="00EB4DE2"/>
    <w:rsid w:val="00EB5852"/>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303B"/>
    <w:rsid w:val="00EE458B"/>
    <w:rsid w:val="00EE5D29"/>
    <w:rsid w:val="00EE6485"/>
    <w:rsid w:val="00EE7246"/>
    <w:rsid w:val="00EE781F"/>
    <w:rsid w:val="00EE7F1C"/>
    <w:rsid w:val="00EF046B"/>
    <w:rsid w:val="00EF110B"/>
    <w:rsid w:val="00EF171C"/>
    <w:rsid w:val="00EF3820"/>
    <w:rsid w:val="00F029AC"/>
    <w:rsid w:val="00F031A4"/>
    <w:rsid w:val="00F0418B"/>
    <w:rsid w:val="00F06519"/>
    <w:rsid w:val="00F06D0B"/>
    <w:rsid w:val="00F07E1B"/>
    <w:rsid w:val="00F10EEE"/>
    <w:rsid w:val="00F11039"/>
    <w:rsid w:val="00F11701"/>
    <w:rsid w:val="00F122A3"/>
    <w:rsid w:val="00F13822"/>
    <w:rsid w:val="00F13E35"/>
    <w:rsid w:val="00F140B0"/>
    <w:rsid w:val="00F158FD"/>
    <w:rsid w:val="00F202D8"/>
    <w:rsid w:val="00F20740"/>
    <w:rsid w:val="00F21A9E"/>
    <w:rsid w:val="00F21DBA"/>
    <w:rsid w:val="00F24833"/>
    <w:rsid w:val="00F248DE"/>
    <w:rsid w:val="00F251F9"/>
    <w:rsid w:val="00F25B31"/>
    <w:rsid w:val="00F268DB"/>
    <w:rsid w:val="00F312E1"/>
    <w:rsid w:val="00F31897"/>
    <w:rsid w:val="00F31B3B"/>
    <w:rsid w:val="00F31C11"/>
    <w:rsid w:val="00F33546"/>
    <w:rsid w:val="00F33A7F"/>
    <w:rsid w:val="00F353D0"/>
    <w:rsid w:val="00F35453"/>
    <w:rsid w:val="00F40CA9"/>
    <w:rsid w:val="00F432CF"/>
    <w:rsid w:val="00F434AA"/>
    <w:rsid w:val="00F43A34"/>
    <w:rsid w:val="00F43F5B"/>
    <w:rsid w:val="00F44BA5"/>
    <w:rsid w:val="00F44D64"/>
    <w:rsid w:val="00F47CAD"/>
    <w:rsid w:val="00F504B5"/>
    <w:rsid w:val="00F51D61"/>
    <w:rsid w:val="00F52A28"/>
    <w:rsid w:val="00F53C55"/>
    <w:rsid w:val="00F53CA9"/>
    <w:rsid w:val="00F54B89"/>
    <w:rsid w:val="00F558F7"/>
    <w:rsid w:val="00F55FFF"/>
    <w:rsid w:val="00F57B9F"/>
    <w:rsid w:val="00F6168A"/>
    <w:rsid w:val="00F61929"/>
    <w:rsid w:val="00F6415F"/>
    <w:rsid w:val="00F66953"/>
    <w:rsid w:val="00F66C85"/>
    <w:rsid w:val="00F66D94"/>
    <w:rsid w:val="00F66E2B"/>
    <w:rsid w:val="00F700B0"/>
    <w:rsid w:val="00F70A16"/>
    <w:rsid w:val="00F720C1"/>
    <w:rsid w:val="00F72601"/>
    <w:rsid w:val="00F73762"/>
    <w:rsid w:val="00F7410C"/>
    <w:rsid w:val="00F74687"/>
    <w:rsid w:val="00F800B3"/>
    <w:rsid w:val="00F8077B"/>
    <w:rsid w:val="00F81A3D"/>
    <w:rsid w:val="00F83D19"/>
    <w:rsid w:val="00F83DC1"/>
    <w:rsid w:val="00F8464B"/>
    <w:rsid w:val="00F84E7F"/>
    <w:rsid w:val="00F85989"/>
    <w:rsid w:val="00F8707C"/>
    <w:rsid w:val="00F87C44"/>
    <w:rsid w:val="00F9026E"/>
    <w:rsid w:val="00F902F2"/>
    <w:rsid w:val="00F92380"/>
    <w:rsid w:val="00F93451"/>
    <w:rsid w:val="00F95B31"/>
    <w:rsid w:val="00FA178C"/>
    <w:rsid w:val="00FA3288"/>
    <w:rsid w:val="00FA4775"/>
    <w:rsid w:val="00FA4C4F"/>
    <w:rsid w:val="00FA5730"/>
    <w:rsid w:val="00FA5DE7"/>
    <w:rsid w:val="00FA6413"/>
    <w:rsid w:val="00FB1100"/>
    <w:rsid w:val="00FB1219"/>
    <w:rsid w:val="00FB2722"/>
    <w:rsid w:val="00FB5211"/>
    <w:rsid w:val="00FB5695"/>
    <w:rsid w:val="00FB5CB5"/>
    <w:rsid w:val="00FB5D8E"/>
    <w:rsid w:val="00FC0411"/>
    <w:rsid w:val="00FC1194"/>
    <w:rsid w:val="00FC2A40"/>
    <w:rsid w:val="00FC3C20"/>
    <w:rsid w:val="00FC4E66"/>
    <w:rsid w:val="00FC5E38"/>
    <w:rsid w:val="00FD05F6"/>
    <w:rsid w:val="00FD2710"/>
    <w:rsid w:val="00FD5115"/>
    <w:rsid w:val="00FD5362"/>
    <w:rsid w:val="00FD5CAE"/>
    <w:rsid w:val="00FD6176"/>
    <w:rsid w:val="00FD6C19"/>
    <w:rsid w:val="00FE0FC8"/>
    <w:rsid w:val="00FE2B20"/>
    <w:rsid w:val="00FE339D"/>
    <w:rsid w:val="00FE43D7"/>
    <w:rsid w:val="00FE4B29"/>
    <w:rsid w:val="00FE4D56"/>
    <w:rsid w:val="00FE58CD"/>
    <w:rsid w:val="00FE6DB9"/>
    <w:rsid w:val="00FE710D"/>
    <w:rsid w:val="00FE7816"/>
    <w:rsid w:val="00FE7935"/>
    <w:rsid w:val="00FE7983"/>
    <w:rsid w:val="00FF015B"/>
    <w:rsid w:val="00FF698D"/>
    <w:rsid w:val="00FF7BDF"/>
    <w:rsid w:val="013F771C"/>
    <w:rsid w:val="0144BC20"/>
    <w:rsid w:val="0160ECAA"/>
    <w:rsid w:val="01C08166"/>
    <w:rsid w:val="0208FA18"/>
    <w:rsid w:val="0232D06C"/>
    <w:rsid w:val="0251F4DC"/>
    <w:rsid w:val="025DE97D"/>
    <w:rsid w:val="026190D9"/>
    <w:rsid w:val="0288A6F6"/>
    <w:rsid w:val="0289C9FF"/>
    <w:rsid w:val="028C8CF5"/>
    <w:rsid w:val="028E6403"/>
    <w:rsid w:val="02A2D2DF"/>
    <w:rsid w:val="02A78764"/>
    <w:rsid w:val="02B4FB42"/>
    <w:rsid w:val="02C36151"/>
    <w:rsid w:val="02D8A772"/>
    <w:rsid w:val="02FE9603"/>
    <w:rsid w:val="03231571"/>
    <w:rsid w:val="0337B27C"/>
    <w:rsid w:val="0345EB96"/>
    <w:rsid w:val="0373D5E4"/>
    <w:rsid w:val="037FB982"/>
    <w:rsid w:val="038BA21C"/>
    <w:rsid w:val="03BCE731"/>
    <w:rsid w:val="03BEE362"/>
    <w:rsid w:val="03D60F8E"/>
    <w:rsid w:val="03E817C4"/>
    <w:rsid w:val="03FEFD4A"/>
    <w:rsid w:val="0410A31A"/>
    <w:rsid w:val="0416049F"/>
    <w:rsid w:val="0455B126"/>
    <w:rsid w:val="04A9D86F"/>
    <w:rsid w:val="0516E6F1"/>
    <w:rsid w:val="054D301C"/>
    <w:rsid w:val="0553DF77"/>
    <w:rsid w:val="0569489E"/>
    <w:rsid w:val="05D62951"/>
    <w:rsid w:val="05EF2582"/>
    <w:rsid w:val="0655CB43"/>
    <w:rsid w:val="068AE91C"/>
    <w:rsid w:val="06C98E42"/>
    <w:rsid w:val="06CFE736"/>
    <w:rsid w:val="06EC9F5B"/>
    <w:rsid w:val="070277F9"/>
    <w:rsid w:val="0706418F"/>
    <w:rsid w:val="0751784F"/>
    <w:rsid w:val="075B2EAF"/>
    <w:rsid w:val="07CA4A6E"/>
    <w:rsid w:val="080F6CB8"/>
    <w:rsid w:val="08A211F0"/>
    <w:rsid w:val="08B82B56"/>
    <w:rsid w:val="08BF3A5D"/>
    <w:rsid w:val="08CCC75E"/>
    <w:rsid w:val="08F868E2"/>
    <w:rsid w:val="0926AE39"/>
    <w:rsid w:val="09284FD8"/>
    <w:rsid w:val="094034FD"/>
    <w:rsid w:val="09490F6F"/>
    <w:rsid w:val="09661ACF"/>
    <w:rsid w:val="09A49CAA"/>
    <w:rsid w:val="09D079BF"/>
    <w:rsid w:val="09EC7B0E"/>
    <w:rsid w:val="0A42CA49"/>
    <w:rsid w:val="0A4B4FF7"/>
    <w:rsid w:val="0A6FCEE9"/>
    <w:rsid w:val="0A812AAB"/>
    <w:rsid w:val="0A9B8B95"/>
    <w:rsid w:val="0AD43A16"/>
    <w:rsid w:val="0B01EB30"/>
    <w:rsid w:val="0B1B138D"/>
    <w:rsid w:val="0B1FEBA8"/>
    <w:rsid w:val="0B29B7BE"/>
    <w:rsid w:val="0B46553F"/>
    <w:rsid w:val="0B5E2179"/>
    <w:rsid w:val="0B6D3F3A"/>
    <w:rsid w:val="0B7922B1"/>
    <w:rsid w:val="0B8027D3"/>
    <w:rsid w:val="0BA3390F"/>
    <w:rsid w:val="0BA876E5"/>
    <w:rsid w:val="0BC0107E"/>
    <w:rsid w:val="0C5D005F"/>
    <w:rsid w:val="0C694EDB"/>
    <w:rsid w:val="0C7A0784"/>
    <w:rsid w:val="0C7A9CBC"/>
    <w:rsid w:val="0C7E8E5A"/>
    <w:rsid w:val="0C80B031"/>
    <w:rsid w:val="0C92BD8E"/>
    <w:rsid w:val="0C9DBB91"/>
    <w:rsid w:val="0CE0A417"/>
    <w:rsid w:val="0CE33870"/>
    <w:rsid w:val="0CF9F1DA"/>
    <w:rsid w:val="0D2E0014"/>
    <w:rsid w:val="0D420A14"/>
    <w:rsid w:val="0D56E094"/>
    <w:rsid w:val="0D758313"/>
    <w:rsid w:val="0D9439AF"/>
    <w:rsid w:val="0DDEC13F"/>
    <w:rsid w:val="0DE364C4"/>
    <w:rsid w:val="0DE73DEE"/>
    <w:rsid w:val="0DE82A72"/>
    <w:rsid w:val="0DED8FC3"/>
    <w:rsid w:val="0DEEB8CB"/>
    <w:rsid w:val="0DFC1387"/>
    <w:rsid w:val="0E54141C"/>
    <w:rsid w:val="0E60DD28"/>
    <w:rsid w:val="0E74018E"/>
    <w:rsid w:val="0E780DCD"/>
    <w:rsid w:val="0E97A3B1"/>
    <w:rsid w:val="0ED197A1"/>
    <w:rsid w:val="0EDE88E3"/>
    <w:rsid w:val="0EE2ED40"/>
    <w:rsid w:val="0EF51BBC"/>
    <w:rsid w:val="0F00E6E7"/>
    <w:rsid w:val="0F32043D"/>
    <w:rsid w:val="0F71F240"/>
    <w:rsid w:val="0F7F3525"/>
    <w:rsid w:val="0F865D92"/>
    <w:rsid w:val="0F8B6C3D"/>
    <w:rsid w:val="0FCBC2CB"/>
    <w:rsid w:val="101AD932"/>
    <w:rsid w:val="10700AE6"/>
    <w:rsid w:val="10D61A2A"/>
    <w:rsid w:val="112111CE"/>
    <w:rsid w:val="114C988C"/>
    <w:rsid w:val="11712CB4"/>
    <w:rsid w:val="11C05785"/>
    <w:rsid w:val="1208E1A5"/>
    <w:rsid w:val="121EA8D5"/>
    <w:rsid w:val="122125B4"/>
    <w:rsid w:val="123D7A03"/>
    <w:rsid w:val="12654E59"/>
    <w:rsid w:val="12E09DE8"/>
    <w:rsid w:val="12F709A5"/>
    <w:rsid w:val="130CFD15"/>
    <w:rsid w:val="130F2D47"/>
    <w:rsid w:val="135279F4"/>
    <w:rsid w:val="1357158B"/>
    <w:rsid w:val="137B3BC7"/>
    <w:rsid w:val="138D948F"/>
    <w:rsid w:val="13E4C497"/>
    <w:rsid w:val="13F1E01A"/>
    <w:rsid w:val="14056E89"/>
    <w:rsid w:val="141FF210"/>
    <w:rsid w:val="1439B8E2"/>
    <w:rsid w:val="143EE3E1"/>
    <w:rsid w:val="14630D39"/>
    <w:rsid w:val="14ADA591"/>
    <w:rsid w:val="14BB50AB"/>
    <w:rsid w:val="14CEF7E2"/>
    <w:rsid w:val="14E81018"/>
    <w:rsid w:val="1527B478"/>
    <w:rsid w:val="155B4ED4"/>
    <w:rsid w:val="15BA90E1"/>
    <w:rsid w:val="15BEC2B9"/>
    <w:rsid w:val="15CDCA51"/>
    <w:rsid w:val="160D8661"/>
    <w:rsid w:val="1624D535"/>
    <w:rsid w:val="163AD756"/>
    <w:rsid w:val="16DB6A79"/>
    <w:rsid w:val="16F970E6"/>
    <w:rsid w:val="17CD299B"/>
    <w:rsid w:val="17E02ADA"/>
    <w:rsid w:val="17ED7BD7"/>
    <w:rsid w:val="180BFC85"/>
    <w:rsid w:val="18498FB5"/>
    <w:rsid w:val="184DD43A"/>
    <w:rsid w:val="18645CAA"/>
    <w:rsid w:val="18815869"/>
    <w:rsid w:val="18B73E97"/>
    <w:rsid w:val="18B9B8C4"/>
    <w:rsid w:val="19261DB6"/>
    <w:rsid w:val="19367E5C"/>
    <w:rsid w:val="195DA009"/>
    <w:rsid w:val="196AAE56"/>
    <w:rsid w:val="1984E23C"/>
    <w:rsid w:val="19D618AA"/>
    <w:rsid w:val="19E560E0"/>
    <w:rsid w:val="1A38F887"/>
    <w:rsid w:val="1A5737E1"/>
    <w:rsid w:val="1A9DB4ED"/>
    <w:rsid w:val="1AC1EE17"/>
    <w:rsid w:val="1AE26885"/>
    <w:rsid w:val="1B180EFA"/>
    <w:rsid w:val="1B210617"/>
    <w:rsid w:val="1B426020"/>
    <w:rsid w:val="1B56465A"/>
    <w:rsid w:val="1B64AE90"/>
    <w:rsid w:val="1BDD008A"/>
    <w:rsid w:val="1C0531A8"/>
    <w:rsid w:val="1C0B1FA1"/>
    <w:rsid w:val="1C3AE89B"/>
    <w:rsid w:val="1C7A1E69"/>
    <w:rsid w:val="1CC79082"/>
    <w:rsid w:val="1CDDF182"/>
    <w:rsid w:val="1CED43B6"/>
    <w:rsid w:val="1D07001E"/>
    <w:rsid w:val="1D4F2566"/>
    <w:rsid w:val="1DC232E0"/>
    <w:rsid w:val="1DF98ED9"/>
    <w:rsid w:val="1E40D0D1"/>
    <w:rsid w:val="1E699604"/>
    <w:rsid w:val="1E8FAD84"/>
    <w:rsid w:val="1E9D1A21"/>
    <w:rsid w:val="1EAD2C02"/>
    <w:rsid w:val="1ECF0BE9"/>
    <w:rsid w:val="1EEA9652"/>
    <w:rsid w:val="1F4296D3"/>
    <w:rsid w:val="1F955F3A"/>
    <w:rsid w:val="1FC08DF1"/>
    <w:rsid w:val="1FC3F87C"/>
    <w:rsid w:val="1FCD5E99"/>
    <w:rsid w:val="1FD2AFAF"/>
    <w:rsid w:val="1FFF0279"/>
    <w:rsid w:val="20009BCE"/>
    <w:rsid w:val="2038EA82"/>
    <w:rsid w:val="208121C9"/>
    <w:rsid w:val="20DD435C"/>
    <w:rsid w:val="20F28F31"/>
    <w:rsid w:val="20F5EDCD"/>
    <w:rsid w:val="2110E190"/>
    <w:rsid w:val="218040E0"/>
    <w:rsid w:val="2184B56C"/>
    <w:rsid w:val="21879C7B"/>
    <w:rsid w:val="21D705B8"/>
    <w:rsid w:val="21E42F65"/>
    <w:rsid w:val="225777D3"/>
    <w:rsid w:val="227C0E97"/>
    <w:rsid w:val="22982529"/>
    <w:rsid w:val="22D72A79"/>
    <w:rsid w:val="22F49A5E"/>
    <w:rsid w:val="22FCFF49"/>
    <w:rsid w:val="23570852"/>
    <w:rsid w:val="238634D9"/>
    <w:rsid w:val="23BF90D8"/>
    <w:rsid w:val="23E31513"/>
    <w:rsid w:val="23F4FA2D"/>
    <w:rsid w:val="249FE5B0"/>
    <w:rsid w:val="24D1DBEA"/>
    <w:rsid w:val="24E885ED"/>
    <w:rsid w:val="253619EE"/>
    <w:rsid w:val="258CECAC"/>
    <w:rsid w:val="2592EB91"/>
    <w:rsid w:val="259772A5"/>
    <w:rsid w:val="25A36EA1"/>
    <w:rsid w:val="25BBA7BB"/>
    <w:rsid w:val="25BEBAB6"/>
    <w:rsid w:val="25DCD288"/>
    <w:rsid w:val="260C8E44"/>
    <w:rsid w:val="26265D84"/>
    <w:rsid w:val="26272455"/>
    <w:rsid w:val="2636422D"/>
    <w:rsid w:val="264986CA"/>
    <w:rsid w:val="264B9116"/>
    <w:rsid w:val="264BA051"/>
    <w:rsid w:val="26803859"/>
    <w:rsid w:val="268EA914"/>
    <w:rsid w:val="26D60DCC"/>
    <w:rsid w:val="2728BD0D"/>
    <w:rsid w:val="275AB5B5"/>
    <w:rsid w:val="275D6092"/>
    <w:rsid w:val="276E87E2"/>
    <w:rsid w:val="27833031"/>
    <w:rsid w:val="279B242A"/>
    <w:rsid w:val="27D3829B"/>
    <w:rsid w:val="27E76177"/>
    <w:rsid w:val="27EB3AEB"/>
    <w:rsid w:val="27F38185"/>
    <w:rsid w:val="280D23B9"/>
    <w:rsid w:val="283C0F6D"/>
    <w:rsid w:val="28AE6501"/>
    <w:rsid w:val="290FAE73"/>
    <w:rsid w:val="2914AD5C"/>
    <w:rsid w:val="2936FE01"/>
    <w:rsid w:val="295118EB"/>
    <w:rsid w:val="2961FA55"/>
    <w:rsid w:val="2973303B"/>
    <w:rsid w:val="297C108F"/>
    <w:rsid w:val="29859B00"/>
    <w:rsid w:val="29B26571"/>
    <w:rsid w:val="29C649D6"/>
    <w:rsid w:val="29DFCCC8"/>
    <w:rsid w:val="2A13E6D2"/>
    <w:rsid w:val="2A749513"/>
    <w:rsid w:val="2A76ACED"/>
    <w:rsid w:val="2A86EDAB"/>
    <w:rsid w:val="2A91664F"/>
    <w:rsid w:val="2A9197C1"/>
    <w:rsid w:val="2A94D3E9"/>
    <w:rsid w:val="2AB3BD44"/>
    <w:rsid w:val="2ABD6D43"/>
    <w:rsid w:val="2AE3B742"/>
    <w:rsid w:val="2AF3D1B9"/>
    <w:rsid w:val="2B20A84B"/>
    <w:rsid w:val="2B30DB86"/>
    <w:rsid w:val="2B5C33F2"/>
    <w:rsid w:val="2C15A85C"/>
    <w:rsid w:val="2C2DB53A"/>
    <w:rsid w:val="2C513473"/>
    <w:rsid w:val="2C5637BF"/>
    <w:rsid w:val="2C8E37E3"/>
    <w:rsid w:val="2CA1AA3D"/>
    <w:rsid w:val="2CB111B6"/>
    <w:rsid w:val="2D2000D0"/>
    <w:rsid w:val="2D51B209"/>
    <w:rsid w:val="2D6D36B6"/>
    <w:rsid w:val="2D78CF9E"/>
    <w:rsid w:val="2DD934FF"/>
    <w:rsid w:val="2E356B78"/>
    <w:rsid w:val="2E4C658C"/>
    <w:rsid w:val="2E793377"/>
    <w:rsid w:val="2EC1D8A6"/>
    <w:rsid w:val="2EC582E6"/>
    <w:rsid w:val="2EDC9624"/>
    <w:rsid w:val="2EE18582"/>
    <w:rsid w:val="2EF863F9"/>
    <w:rsid w:val="2F090717"/>
    <w:rsid w:val="2F11E19B"/>
    <w:rsid w:val="2F402ABE"/>
    <w:rsid w:val="2F43F056"/>
    <w:rsid w:val="2F5FBBA3"/>
    <w:rsid w:val="2F6246D2"/>
    <w:rsid w:val="2F7EEFF7"/>
    <w:rsid w:val="2FAAF3B5"/>
    <w:rsid w:val="2FDACB8F"/>
    <w:rsid w:val="2FEB16D3"/>
    <w:rsid w:val="301904E3"/>
    <w:rsid w:val="3022FA6E"/>
    <w:rsid w:val="303E6B8D"/>
    <w:rsid w:val="304AE561"/>
    <w:rsid w:val="3079749C"/>
    <w:rsid w:val="307D55E3"/>
    <w:rsid w:val="30C79E16"/>
    <w:rsid w:val="30F7FCB3"/>
    <w:rsid w:val="310197FB"/>
    <w:rsid w:val="314906F6"/>
    <w:rsid w:val="314A4DA6"/>
    <w:rsid w:val="314B604B"/>
    <w:rsid w:val="314E3A6C"/>
    <w:rsid w:val="316C70CF"/>
    <w:rsid w:val="3186A8D2"/>
    <w:rsid w:val="31A2CB28"/>
    <w:rsid w:val="31ADC679"/>
    <w:rsid w:val="31B8E35F"/>
    <w:rsid w:val="31D0C443"/>
    <w:rsid w:val="31F227DD"/>
    <w:rsid w:val="32192644"/>
    <w:rsid w:val="322F86F8"/>
    <w:rsid w:val="3286C881"/>
    <w:rsid w:val="32A99456"/>
    <w:rsid w:val="32DD3BEC"/>
    <w:rsid w:val="32E574E0"/>
    <w:rsid w:val="32F3D97C"/>
    <w:rsid w:val="3360199E"/>
    <w:rsid w:val="33BF7E79"/>
    <w:rsid w:val="3410CEC2"/>
    <w:rsid w:val="341E0A67"/>
    <w:rsid w:val="34516BA0"/>
    <w:rsid w:val="346149A4"/>
    <w:rsid w:val="34BD7B64"/>
    <w:rsid w:val="3534E4BE"/>
    <w:rsid w:val="35469941"/>
    <w:rsid w:val="354AE8E4"/>
    <w:rsid w:val="35617C43"/>
    <w:rsid w:val="35A8198D"/>
    <w:rsid w:val="35DA00C6"/>
    <w:rsid w:val="36503431"/>
    <w:rsid w:val="36590A4F"/>
    <w:rsid w:val="36EF5405"/>
    <w:rsid w:val="374028EA"/>
    <w:rsid w:val="3753107A"/>
    <w:rsid w:val="37578A5B"/>
    <w:rsid w:val="3759B2EE"/>
    <w:rsid w:val="37D3D99C"/>
    <w:rsid w:val="37F714D6"/>
    <w:rsid w:val="38421014"/>
    <w:rsid w:val="384B2B51"/>
    <w:rsid w:val="386FB056"/>
    <w:rsid w:val="38A05A78"/>
    <w:rsid w:val="38AE93F2"/>
    <w:rsid w:val="38BCFB06"/>
    <w:rsid w:val="38EBFB80"/>
    <w:rsid w:val="39064885"/>
    <w:rsid w:val="3938AD9E"/>
    <w:rsid w:val="3944C880"/>
    <w:rsid w:val="39708F91"/>
    <w:rsid w:val="3986FB4E"/>
    <w:rsid w:val="398A7AA7"/>
    <w:rsid w:val="3A1A59AB"/>
    <w:rsid w:val="3A303774"/>
    <w:rsid w:val="3AA93EBC"/>
    <w:rsid w:val="3AE91728"/>
    <w:rsid w:val="3B135315"/>
    <w:rsid w:val="3B225F41"/>
    <w:rsid w:val="3B37F3D2"/>
    <w:rsid w:val="3B8CF5C8"/>
    <w:rsid w:val="3BC0088A"/>
    <w:rsid w:val="3BD0BDC7"/>
    <w:rsid w:val="3C09549E"/>
    <w:rsid w:val="3C149821"/>
    <w:rsid w:val="3C450F1D"/>
    <w:rsid w:val="3C67825C"/>
    <w:rsid w:val="3C6C5B89"/>
    <w:rsid w:val="3CC1630D"/>
    <w:rsid w:val="3CD3A077"/>
    <w:rsid w:val="3CDB1E34"/>
    <w:rsid w:val="3D004EF3"/>
    <w:rsid w:val="3D3AD668"/>
    <w:rsid w:val="3D402BA3"/>
    <w:rsid w:val="3D6802CA"/>
    <w:rsid w:val="3D6B6037"/>
    <w:rsid w:val="3D88D2D6"/>
    <w:rsid w:val="3DA986AE"/>
    <w:rsid w:val="3DAE238D"/>
    <w:rsid w:val="3DB9A6DE"/>
    <w:rsid w:val="3DE95B22"/>
    <w:rsid w:val="3DEA0041"/>
    <w:rsid w:val="3DFBDAB6"/>
    <w:rsid w:val="3E1D7264"/>
    <w:rsid w:val="3E5A1726"/>
    <w:rsid w:val="3E6F9494"/>
    <w:rsid w:val="3E75084C"/>
    <w:rsid w:val="3E814E30"/>
    <w:rsid w:val="3EBFD25E"/>
    <w:rsid w:val="3EEC10D9"/>
    <w:rsid w:val="3EEF6AD8"/>
    <w:rsid w:val="3EF7A94C"/>
    <w:rsid w:val="3F2C1982"/>
    <w:rsid w:val="3F2F0A45"/>
    <w:rsid w:val="3F340210"/>
    <w:rsid w:val="3FDC969C"/>
    <w:rsid w:val="3FF92DFF"/>
    <w:rsid w:val="4055088E"/>
    <w:rsid w:val="4061A361"/>
    <w:rsid w:val="406BE149"/>
    <w:rsid w:val="407B0EF0"/>
    <w:rsid w:val="408B3B39"/>
    <w:rsid w:val="409379AD"/>
    <w:rsid w:val="40F0A59D"/>
    <w:rsid w:val="40FFED2F"/>
    <w:rsid w:val="41267638"/>
    <w:rsid w:val="414A3AAB"/>
    <w:rsid w:val="415429DE"/>
    <w:rsid w:val="417185E9"/>
    <w:rsid w:val="417C3BA5"/>
    <w:rsid w:val="41A99C25"/>
    <w:rsid w:val="41E4B24E"/>
    <w:rsid w:val="420C4333"/>
    <w:rsid w:val="4219BF73"/>
    <w:rsid w:val="422DC942"/>
    <w:rsid w:val="42728AFD"/>
    <w:rsid w:val="4293F763"/>
    <w:rsid w:val="42AEB153"/>
    <w:rsid w:val="434305B7"/>
    <w:rsid w:val="434A9C72"/>
    <w:rsid w:val="434AF33D"/>
    <w:rsid w:val="43C4D4E6"/>
    <w:rsid w:val="43D951D3"/>
    <w:rsid w:val="4456EFEA"/>
    <w:rsid w:val="448550AE"/>
    <w:rsid w:val="44B79128"/>
    <w:rsid w:val="44B8EB89"/>
    <w:rsid w:val="44D2DAC0"/>
    <w:rsid w:val="44E0BF9C"/>
    <w:rsid w:val="45AFF30C"/>
    <w:rsid w:val="45B7A887"/>
    <w:rsid w:val="45DE2F0E"/>
    <w:rsid w:val="45E1B6F0"/>
    <w:rsid w:val="462BDE90"/>
    <w:rsid w:val="468293FF"/>
    <w:rsid w:val="46A1857C"/>
    <w:rsid w:val="46A8BA38"/>
    <w:rsid w:val="46B78649"/>
    <w:rsid w:val="46DFB456"/>
    <w:rsid w:val="46E8D519"/>
    <w:rsid w:val="4709D879"/>
    <w:rsid w:val="47412593"/>
    <w:rsid w:val="4746FEFD"/>
    <w:rsid w:val="47564CB4"/>
    <w:rsid w:val="4758E3DE"/>
    <w:rsid w:val="47694DF3"/>
    <w:rsid w:val="47699151"/>
    <w:rsid w:val="476E696C"/>
    <w:rsid w:val="47A71DB2"/>
    <w:rsid w:val="480A7B82"/>
    <w:rsid w:val="480D34DF"/>
    <w:rsid w:val="483BE54D"/>
    <w:rsid w:val="486CAA01"/>
    <w:rsid w:val="48755EF0"/>
    <w:rsid w:val="488CAEAB"/>
    <w:rsid w:val="48A5A8DA"/>
    <w:rsid w:val="48D51B44"/>
    <w:rsid w:val="48D8F4B8"/>
    <w:rsid w:val="48D92C85"/>
    <w:rsid w:val="4902CB0C"/>
    <w:rsid w:val="490CF03B"/>
    <w:rsid w:val="4956D6BF"/>
    <w:rsid w:val="496E252D"/>
    <w:rsid w:val="49AA5EA3"/>
    <w:rsid w:val="49AC7280"/>
    <w:rsid w:val="49B1FE1B"/>
    <w:rsid w:val="49C400D7"/>
    <w:rsid w:val="49CD70D3"/>
    <w:rsid w:val="49F1CBD7"/>
    <w:rsid w:val="49F7C256"/>
    <w:rsid w:val="49F9E778"/>
    <w:rsid w:val="4A081792"/>
    <w:rsid w:val="4A1149DC"/>
    <w:rsid w:val="4A12246B"/>
    <w:rsid w:val="4A287F0C"/>
    <w:rsid w:val="4A41793B"/>
    <w:rsid w:val="4A5AE7D7"/>
    <w:rsid w:val="4A70C8E1"/>
    <w:rsid w:val="4AC17439"/>
    <w:rsid w:val="4AF963AE"/>
    <w:rsid w:val="4B3A1E31"/>
    <w:rsid w:val="4B95B7D9"/>
    <w:rsid w:val="4BB98A94"/>
    <w:rsid w:val="4BBA4E84"/>
    <w:rsid w:val="4BE11E5F"/>
    <w:rsid w:val="4C04ACE0"/>
    <w:rsid w:val="4C1D4D59"/>
    <w:rsid w:val="4C7A2CC1"/>
    <w:rsid w:val="4CC31B81"/>
    <w:rsid w:val="4CC54F18"/>
    <w:rsid w:val="4CD5EE92"/>
    <w:rsid w:val="4D25C764"/>
    <w:rsid w:val="4D31883A"/>
    <w:rsid w:val="4D6D9B06"/>
    <w:rsid w:val="4D9FE1D6"/>
    <w:rsid w:val="4DA07D41"/>
    <w:rsid w:val="4DCD546A"/>
    <w:rsid w:val="4E1EB45B"/>
    <w:rsid w:val="4E70A7FC"/>
    <w:rsid w:val="4F15BA9C"/>
    <w:rsid w:val="4F218A56"/>
    <w:rsid w:val="4F5230C9"/>
    <w:rsid w:val="4F683DE4"/>
    <w:rsid w:val="4F7CEB2E"/>
    <w:rsid w:val="4F91F784"/>
    <w:rsid w:val="4FF53FE7"/>
    <w:rsid w:val="500BD64A"/>
    <w:rsid w:val="500CCF12"/>
    <w:rsid w:val="500FE941"/>
    <w:rsid w:val="506776C5"/>
    <w:rsid w:val="508E8422"/>
    <w:rsid w:val="50A12A57"/>
    <w:rsid w:val="50BA52B4"/>
    <w:rsid w:val="516EFF22"/>
    <w:rsid w:val="51AE049E"/>
    <w:rsid w:val="51C150E5"/>
    <w:rsid w:val="52475C71"/>
    <w:rsid w:val="527DBD77"/>
    <w:rsid w:val="527EDFDB"/>
    <w:rsid w:val="52B79FB2"/>
    <w:rsid w:val="52B89556"/>
    <w:rsid w:val="52BCA9EE"/>
    <w:rsid w:val="52C2D5AF"/>
    <w:rsid w:val="52E63C5E"/>
    <w:rsid w:val="52FC3D18"/>
    <w:rsid w:val="532A9FFA"/>
    <w:rsid w:val="53954AE6"/>
    <w:rsid w:val="53AB7956"/>
    <w:rsid w:val="53E0B89F"/>
    <w:rsid w:val="54489B1A"/>
    <w:rsid w:val="54563E2D"/>
    <w:rsid w:val="546461DD"/>
    <w:rsid w:val="54820CBF"/>
    <w:rsid w:val="54CDB219"/>
    <w:rsid w:val="54D1B8BF"/>
    <w:rsid w:val="54F8F1A7"/>
    <w:rsid w:val="553DAF8E"/>
    <w:rsid w:val="55B777C0"/>
    <w:rsid w:val="55BF5FA8"/>
    <w:rsid w:val="55BF6546"/>
    <w:rsid w:val="55C9D6EF"/>
    <w:rsid w:val="55CABC5D"/>
    <w:rsid w:val="55EF4074"/>
    <w:rsid w:val="565ECCDE"/>
    <w:rsid w:val="56A49E72"/>
    <w:rsid w:val="56AFE4DE"/>
    <w:rsid w:val="56BE7F50"/>
    <w:rsid w:val="56C6176A"/>
    <w:rsid w:val="56F65DBC"/>
    <w:rsid w:val="5708E0EC"/>
    <w:rsid w:val="571C8BC2"/>
    <w:rsid w:val="5739D5AA"/>
    <w:rsid w:val="57637C41"/>
    <w:rsid w:val="57676F18"/>
    <w:rsid w:val="577A0F1A"/>
    <w:rsid w:val="57855FEB"/>
    <w:rsid w:val="57D20B95"/>
    <w:rsid w:val="5825A205"/>
    <w:rsid w:val="5856A80E"/>
    <w:rsid w:val="588CB7FC"/>
    <w:rsid w:val="5898D18C"/>
    <w:rsid w:val="58A7BA16"/>
    <w:rsid w:val="58C3BA2A"/>
    <w:rsid w:val="58C56499"/>
    <w:rsid w:val="58F70608"/>
    <w:rsid w:val="592C8188"/>
    <w:rsid w:val="594D09B5"/>
    <w:rsid w:val="5969DADE"/>
    <w:rsid w:val="59E96C36"/>
    <w:rsid w:val="59FA19B1"/>
    <w:rsid w:val="5A1E9432"/>
    <w:rsid w:val="5A2D3435"/>
    <w:rsid w:val="5A6154F4"/>
    <w:rsid w:val="5A8D3012"/>
    <w:rsid w:val="5AB864B7"/>
    <w:rsid w:val="5AD945E6"/>
    <w:rsid w:val="5B0C1555"/>
    <w:rsid w:val="5B314667"/>
    <w:rsid w:val="5B3307D9"/>
    <w:rsid w:val="5B5D7120"/>
    <w:rsid w:val="5B6C28EC"/>
    <w:rsid w:val="5B7C7874"/>
    <w:rsid w:val="5B82D6B3"/>
    <w:rsid w:val="5BDF5AD8"/>
    <w:rsid w:val="5C210DC9"/>
    <w:rsid w:val="5C224600"/>
    <w:rsid w:val="5C28BD15"/>
    <w:rsid w:val="5C2ACD56"/>
    <w:rsid w:val="5C2EA6CA"/>
    <w:rsid w:val="5C32DAA4"/>
    <w:rsid w:val="5C4151FB"/>
    <w:rsid w:val="5C465EDB"/>
    <w:rsid w:val="5C587D1E"/>
    <w:rsid w:val="5C628452"/>
    <w:rsid w:val="5CAD049C"/>
    <w:rsid w:val="5CBEAC40"/>
    <w:rsid w:val="5CBF293F"/>
    <w:rsid w:val="5CC0AACC"/>
    <w:rsid w:val="5D003672"/>
    <w:rsid w:val="5D1A7C37"/>
    <w:rsid w:val="5D4C0AD3"/>
    <w:rsid w:val="5D4FE4F0"/>
    <w:rsid w:val="5D6EF074"/>
    <w:rsid w:val="5D7FAD5F"/>
    <w:rsid w:val="5D840CDE"/>
    <w:rsid w:val="5DE3AD68"/>
    <w:rsid w:val="5E188653"/>
    <w:rsid w:val="5E69D85D"/>
    <w:rsid w:val="5E7570B9"/>
    <w:rsid w:val="5E8FD043"/>
    <w:rsid w:val="5EC44C71"/>
    <w:rsid w:val="5EEF687E"/>
    <w:rsid w:val="5F2EBE43"/>
    <w:rsid w:val="5F3EE8AD"/>
    <w:rsid w:val="5F6D5FC5"/>
    <w:rsid w:val="5F883556"/>
    <w:rsid w:val="5F925195"/>
    <w:rsid w:val="5F9BE531"/>
    <w:rsid w:val="5FBF0908"/>
    <w:rsid w:val="5FECAE8F"/>
    <w:rsid w:val="60009ADA"/>
    <w:rsid w:val="604C3939"/>
    <w:rsid w:val="607F6C4D"/>
    <w:rsid w:val="60BDC21A"/>
    <w:rsid w:val="60DF3235"/>
    <w:rsid w:val="60FFE48B"/>
    <w:rsid w:val="617EDE0B"/>
    <w:rsid w:val="617FF9F4"/>
    <w:rsid w:val="618FD405"/>
    <w:rsid w:val="61B40371"/>
    <w:rsid w:val="623AF887"/>
    <w:rsid w:val="62554991"/>
    <w:rsid w:val="62665F05"/>
    <w:rsid w:val="6287A6C7"/>
    <w:rsid w:val="62C57FC3"/>
    <w:rsid w:val="62C7BEA2"/>
    <w:rsid w:val="62C80705"/>
    <w:rsid w:val="631AAE6C"/>
    <w:rsid w:val="6321496C"/>
    <w:rsid w:val="632E6F15"/>
    <w:rsid w:val="633760F9"/>
    <w:rsid w:val="633E19BE"/>
    <w:rsid w:val="635154B6"/>
    <w:rsid w:val="63773AD1"/>
    <w:rsid w:val="63B6C38A"/>
    <w:rsid w:val="640B54C9"/>
    <w:rsid w:val="641033BC"/>
    <w:rsid w:val="64615024"/>
    <w:rsid w:val="64731B45"/>
    <w:rsid w:val="64C9CF77"/>
    <w:rsid w:val="64EA9F5C"/>
    <w:rsid w:val="65086B3C"/>
    <w:rsid w:val="651F66FE"/>
    <w:rsid w:val="6551B3C5"/>
    <w:rsid w:val="657EB43F"/>
    <w:rsid w:val="657FCECE"/>
    <w:rsid w:val="65B011F9"/>
    <w:rsid w:val="65D355AE"/>
    <w:rsid w:val="65EDA5C8"/>
    <w:rsid w:val="660A9571"/>
    <w:rsid w:val="6612BF01"/>
    <w:rsid w:val="6660052E"/>
    <w:rsid w:val="6682CC60"/>
    <w:rsid w:val="66ED8426"/>
    <w:rsid w:val="66F9FC98"/>
    <w:rsid w:val="66FCA775"/>
    <w:rsid w:val="672F57EE"/>
    <w:rsid w:val="678149C9"/>
    <w:rsid w:val="679B2FC5"/>
    <w:rsid w:val="679F0241"/>
    <w:rsid w:val="67E116BA"/>
    <w:rsid w:val="67E9B1C5"/>
    <w:rsid w:val="67FD06D8"/>
    <w:rsid w:val="685F38A4"/>
    <w:rsid w:val="689FB237"/>
    <w:rsid w:val="69302A8F"/>
    <w:rsid w:val="693EEDA6"/>
    <w:rsid w:val="6944F286"/>
    <w:rsid w:val="6945F662"/>
    <w:rsid w:val="694C03A9"/>
    <w:rsid w:val="69822234"/>
    <w:rsid w:val="69B2088F"/>
    <w:rsid w:val="6A183239"/>
    <w:rsid w:val="6A3076AA"/>
    <w:rsid w:val="6A61E844"/>
    <w:rsid w:val="6A8893D1"/>
    <w:rsid w:val="6AD2D087"/>
    <w:rsid w:val="6B532EC6"/>
    <w:rsid w:val="6B67D142"/>
    <w:rsid w:val="6BDC5645"/>
    <w:rsid w:val="6C162D62"/>
    <w:rsid w:val="6C2B428C"/>
    <w:rsid w:val="6C38468F"/>
    <w:rsid w:val="6C6BA2F7"/>
    <w:rsid w:val="6C902DFA"/>
    <w:rsid w:val="6C9F9C51"/>
    <w:rsid w:val="6CF894BB"/>
    <w:rsid w:val="6D265A92"/>
    <w:rsid w:val="6D427079"/>
    <w:rsid w:val="6D70C32A"/>
    <w:rsid w:val="6DA51F85"/>
    <w:rsid w:val="6DBBA970"/>
    <w:rsid w:val="6DF8B7AD"/>
    <w:rsid w:val="6E2B5F01"/>
    <w:rsid w:val="6E6A5A3A"/>
    <w:rsid w:val="6E882060"/>
    <w:rsid w:val="6E89941C"/>
    <w:rsid w:val="6E94651C"/>
    <w:rsid w:val="6F0A7745"/>
    <w:rsid w:val="6F13F707"/>
    <w:rsid w:val="6F94880E"/>
    <w:rsid w:val="6FA5840A"/>
    <w:rsid w:val="6FB83664"/>
    <w:rsid w:val="6FE76974"/>
    <w:rsid w:val="6FFD9647"/>
    <w:rsid w:val="704545AD"/>
    <w:rsid w:val="706795DA"/>
    <w:rsid w:val="707E2E22"/>
    <w:rsid w:val="709F0B24"/>
    <w:rsid w:val="711CFEA9"/>
    <w:rsid w:val="7125583D"/>
    <w:rsid w:val="7142120B"/>
    <w:rsid w:val="7156ACAE"/>
    <w:rsid w:val="7195664C"/>
    <w:rsid w:val="71C92264"/>
    <w:rsid w:val="71D47561"/>
    <w:rsid w:val="71E44649"/>
    <w:rsid w:val="71E90F8A"/>
    <w:rsid w:val="7262C263"/>
    <w:rsid w:val="729D9434"/>
    <w:rsid w:val="729D9F11"/>
    <w:rsid w:val="72A50854"/>
    <w:rsid w:val="72AC301A"/>
    <w:rsid w:val="73287825"/>
    <w:rsid w:val="734260A1"/>
    <w:rsid w:val="735306B2"/>
    <w:rsid w:val="735F5659"/>
    <w:rsid w:val="737CCECD"/>
    <w:rsid w:val="738D8946"/>
    <w:rsid w:val="741D5EE5"/>
    <w:rsid w:val="7420AAB0"/>
    <w:rsid w:val="742DD06E"/>
    <w:rsid w:val="748AA09D"/>
    <w:rsid w:val="74AA43E1"/>
    <w:rsid w:val="7524D0B8"/>
    <w:rsid w:val="7532BDA9"/>
    <w:rsid w:val="75416C0A"/>
    <w:rsid w:val="756BE6FD"/>
    <w:rsid w:val="757454A4"/>
    <w:rsid w:val="75BFA784"/>
    <w:rsid w:val="76217D50"/>
    <w:rsid w:val="763E7983"/>
    <w:rsid w:val="766B5220"/>
    <w:rsid w:val="766C97A6"/>
    <w:rsid w:val="7676FB7E"/>
    <w:rsid w:val="7678BECD"/>
    <w:rsid w:val="7694C5FB"/>
    <w:rsid w:val="76983963"/>
    <w:rsid w:val="76BA5ED6"/>
    <w:rsid w:val="76C3F8E0"/>
    <w:rsid w:val="77584B72"/>
    <w:rsid w:val="7780B40D"/>
    <w:rsid w:val="779B34FF"/>
    <w:rsid w:val="77A3DCF4"/>
    <w:rsid w:val="77BC678B"/>
    <w:rsid w:val="77CD4F00"/>
    <w:rsid w:val="77CDADB2"/>
    <w:rsid w:val="77DF6C31"/>
    <w:rsid w:val="77EB7F73"/>
    <w:rsid w:val="78040996"/>
    <w:rsid w:val="7808507B"/>
    <w:rsid w:val="781F3540"/>
    <w:rsid w:val="78251D60"/>
    <w:rsid w:val="789DD08E"/>
    <w:rsid w:val="78C58ABA"/>
    <w:rsid w:val="79431057"/>
    <w:rsid w:val="7945F04D"/>
    <w:rsid w:val="79761A45"/>
    <w:rsid w:val="79874FD4"/>
    <w:rsid w:val="799780C5"/>
    <w:rsid w:val="79A4ED72"/>
    <w:rsid w:val="79B0C685"/>
    <w:rsid w:val="79F1642D"/>
    <w:rsid w:val="7A0BE80B"/>
    <w:rsid w:val="7A27BE86"/>
    <w:rsid w:val="7A37573B"/>
    <w:rsid w:val="7A59CCE9"/>
    <w:rsid w:val="7A6925C1"/>
    <w:rsid w:val="7A84AEE2"/>
    <w:rsid w:val="7A9E19A2"/>
    <w:rsid w:val="7ABDDB9C"/>
    <w:rsid w:val="7AD73AB5"/>
    <w:rsid w:val="7AE4ABB5"/>
    <w:rsid w:val="7B054E74"/>
    <w:rsid w:val="7B2F7322"/>
    <w:rsid w:val="7B6B54AD"/>
    <w:rsid w:val="7B773BAB"/>
    <w:rsid w:val="7B86D34D"/>
    <w:rsid w:val="7B99B893"/>
    <w:rsid w:val="7BACB9D2"/>
    <w:rsid w:val="7BACFD30"/>
    <w:rsid w:val="7C4D5E12"/>
    <w:rsid w:val="7C5CCAEC"/>
    <w:rsid w:val="7CEEBB3F"/>
    <w:rsid w:val="7D0BD50B"/>
    <w:rsid w:val="7D19ED7D"/>
    <w:rsid w:val="7D1C31C0"/>
    <w:rsid w:val="7D3DCF8E"/>
    <w:rsid w:val="7D554E39"/>
    <w:rsid w:val="7D5F5F48"/>
    <w:rsid w:val="7D633876"/>
    <w:rsid w:val="7D6EF7FD"/>
    <w:rsid w:val="7DA54038"/>
    <w:rsid w:val="7DA684D3"/>
    <w:rsid w:val="7DA7D774"/>
    <w:rsid w:val="7DB36AFB"/>
    <w:rsid w:val="7E2EBB45"/>
    <w:rsid w:val="7E59FC7C"/>
    <w:rsid w:val="7E6E698E"/>
    <w:rsid w:val="7E78F642"/>
    <w:rsid w:val="7ED99FEF"/>
    <w:rsid w:val="7EE49DF2"/>
    <w:rsid w:val="7EECE509"/>
    <w:rsid w:val="7F29F88F"/>
    <w:rsid w:val="7F368A7D"/>
    <w:rsid w:val="7F37BEB5"/>
    <w:rsid w:val="7F3EA749"/>
    <w:rsid w:val="7F7E59BC"/>
    <w:rsid w:val="7F85EBD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76FEB829-3D67-47DA-8DB4-4474D0A3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9" w:semiHidden="1" w:unhideWhenUsed="1" w:qFormat="1"/>
    <w:lsdException w:name="List Bullet 3" w:semiHidden="1" w:unhideWhenUsed="1"/>
    <w:lsdException w:name="List Bullet 4" w:semiHidden="1" w:unhideWhenUsed="1"/>
    <w:lsdException w:name="List Bullet 5" w:semiHidden="1" w:unhideWhenUsed="1"/>
    <w:lsdException w:name="List Number 2" w:uiPriority="1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3940A8"/>
    <w:pPr>
      <w:keepNext/>
      <w:keepLines/>
      <w:spacing w:after="480" w:line="360" w:lineRule="auto"/>
      <w:outlineLvl w:val="0"/>
    </w:pPr>
    <w:rPr>
      <w:rFonts w:eastAsiaTheme="majorEastAsia" w:cstheme="majorBidi"/>
      <w:b/>
      <w:color w:val="002060"/>
      <w:sz w:val="36"/>
      <w:szCs w:val="32"/>
    </w:rPr>
  </w:style>
  <w:style w:type="paragraph" w:styleId="Heading2">
    <w:name w:val="heading 2"/>
    <w:next w:val="Normal"/>
    <w:link w:val="Heading2Char"/>
    <w:uiPriority w:val="9"/>
    <w:qFormat/>
    <w:rsid w:val="003940A8"/>
    <w:pPr>
      <w:keepNext/>
      <w:keepLines/>
      <w:spacing w:before="240" w:after="180" w:line="288" w:lineRule="auto"/>
      <w:outlineLvl w:val="1"/>
    </w:pPr>
    <w:rPr>
      <w:rFonts w:ascii="Arial" w:hAnsi="Arial" w:eastAsiaTheme="majorEastAsia" w:cstheme="majorBidi"/>
      <w:b/>
      <w:color w:val="002060"/>
      <w:sz w:val="32"/>
      <w:szCs w:val="26"/>
    </w:rPr>
  </w:style>
  <w:style w:type="paragraph" w:styleId="Heading3">
    <w:name w:val="heading 3"/>
    <w:basedOn w:val="Normal"/>
    <w:next w:val="Normal"/>
    <w:link w:val="Heading3Char"/>
    <w:uiPriority w:val="9"/>
    <w:qFormat/>
    <w:rsid w:val="000D7DDC"/>
    <w:pPr>
      <w:spacing w:after="200" w:line="360" w:lineRule="auto"/>
      <w:outlineLvl w:val="2"/>
    </w:pPr>
    <w:rPr>
      <w:rFonts w:eastAsia="Arial" w:cs="Arial"/>
      <w:b/>
      <w:bCs/>
      <w:color w:val="002060"/>
      <w:sz w:val="28"/>
      <w:szCs w:val="28"/>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hAnsiTheme="majorHAnsi" w:eastAsiaTheme="majorEastAsia"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15"/>
      </w:numPr>
      <w:spacing w:before="40" w:after="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15"/>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15"/>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940A8"/>
    <w:rPr>
      <w:rFonts w:ascii="Arial" w:hAnsi="Arial" w:eastAsiaTheme="majorEastAsia" w:cstheme="majorBidi"/>
      <w:b/>
      <w:color w:val="002060"/>
      <w:sz w:val="36"/>
      <w:szCs w:val="32"/>
    </w:rPr>
  </w:style>
  <w:style w:type="character" w:styleId="Heading2Char" w:customStyle="1">
    <w:name w:val="Heading 2 Char"/>
    <w:basedOn w:val="DefaultParagraphFont"/>
    <w:link w:val="Heading2"/>
    <w:uiPriority w:val="9"/>
    <w:rsid w:val="003940A8"/>
    <w:rPr>
      <w:rFonts w:ascii="Arial" w:hAnsi="Arial" w:eastAsiaTheme="majorEastAsia"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styleId="QuoteChar" w:customStyle="1">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styleId="IntenseQuoteChar" w:customStyle="1">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3"/>
      </w:numPr>
      <w:contextualSpacing/>
    </w:pPr>
  </w:style>
  <w:style w:type="paragraph" w:styleId="ListNumber2">
    <w:name w:val="List Number 2"/>
    <w:basedOn w:val="Normal"/>
    <w:uiPriority w:val="10"/>
    <w:qFormat/>
    <w:rsid w:val="00DD76BA"/>
    <w:pPr>
      <w:numPr>
        <w:numId w:val="14"/>
      </w:numPr>
      <w:contextualSpacing/>
    </w:pPr>
  </w:style>
  <w:style w:type="character" w:styleId="Heading3Char" w:customStyle="1">
    <w:name w:val="Heading 3 Char"/>
    <w:basedOn w:val="DefaultParagraphFont"/>
    <w:link w:val="Heading3"/>
    <w:uiPriority w:val="9"/>
    <w:rsid w:val="000D7DDC"/>
    <w:rPr>
      <w:rFonts w:ascii="Arial" w:hAnsi="Arial" w:eastAsia="Arial" w:cs="Arial"/>
      <w:b/>
      <w:bCs/>
      <w:color w:val="002060"/>
      <w:sz w:val="28"/>
      <w:szCs w:val="28"/>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styleId="HeaderChar" w:customStyle="1">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styleId="FooterChar" w:customStyle="1">
    <w:name w:val="Footer Char"/>
    <w:basedOn w:val="DefaultParagraphFont"/>
    <w:link w:val="Footer"/>
    <w:uiPriority w:val="99"/>
    <w:rsid w:val="005602D3"/>
    <w:rPr>
      <w:rFonts w:ascii="Times New Roman" w:hAnsi="Times New Roman"/>
      <w:sz w:val="24"/>
    </w:rPr>
  </w:style>
  <w:style w:type="character" w:styleId="Heading4Char" w:customStyle="1">
    <w:name w:val="Heading 4 Char"/>
    <w:basedOn w:val="DefaultParagraphFont"/>
    <w:link w:val="Heading4"/>
    <w:uiPriority w:val="9"/>
    <w:rsid w:val="001D4F95"/>
    <w:rPr>
      <w:rFonts w:ascii="Arial" w:hAnsi="Arial" w:eastAsiaTheme="majorEastAsia" w:cstheme="majorBidi"/>
      <w:b/>
      <w:iCs/>
      <w:color w:val="002060"/>
      <w:sz w:val="24"/>
    </w:rPr>
  </w:style>
  <w:style w:type="character" w:styleId="Heading5Char" w:customStyle="1">
    <w:name w:val="Heading 5 Char"/>
    <w:basedOn w:val="DefaultParagraphFont"/>
    <w:link w:val="Heading5"/>
    <w:uiPriority w:val="9"/>
    <w:rsid w:val="00FF7BDF"/>
    <w:rPr>
      <w:rFonts w:asciiTheme="majorHAnsi" w:hAnsiTheme="majorHAnsi" w:eastAsiaTheme="majorEastAsia" w:cstheme="majorBidi"/>
      <w:b/>
      <w:i/>
      <w:sz w:val="24"/>
    </w:rPr>
  </w:style>
  <w:style w:type="character" w:styleId="Heading6Char" w:customStyle="1">
    <w:name w:val="Heading 6 Char"/>
    <w:basedOn w:val="DefaultParagraphFont"/>
    <w:link w:val="Heading6"/>
    <w:uiPriority w:val="9"/>
    <w:semiHidden/>
    <w:rsid w:val="00FF7BDF"/>
    <w:rPr>
      <w:rFonts w:eastAsiaTheme="majorEastAsia" w:cstheme="majorBidi"/>
      <w:i/>
      <w:sz w:val="24"/>
    </w:rPr>
  </w:style>
  <w:style w:type="character" w:styleId="Heading7Char" w:customStyle="1">
    <w:name w:val="Heading 7 Char"/>
    <w:basedOn w:val="DefaultParagraphFont"/>
    <w:link w:val="Heading7"/>
    <w:uiPriority w:val="9"/>
    <w:semiHidden/>
    <w:rsid w:val="00AB0B6F"/>
    <w:rPr>
      <w:rFonts w:asciiTheme="majorHAnsi" w:hAnsiTheme="majorHAnsi" w:eastAsiaTheme="majorEastAsia" w:cstheme="majorBidi"/>
      <w:i/>
      <w:iCs/>
      <w:color w:val="1F4D78" w:themeColor="accent1" w:themeShade="7F"/>
      <w:sz w:val="24"/>
    </w:rPr>
  </w:style>
  <w:style w:type="character" w:styleId="Heading8Char" w:customStyle="1">
    <w:name w:val="Heading 8 Char"/>
    <w:basedOn w:val="DefaultParagraphFont"/>
    <w:link w:val="Heading8"/>
    <w:uiPriority w:val="9"/>
    <w:semiHidden/>
    <w:rsid w:val="00AB0B6F"/>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AB0B6F"/>
    <w:rPr>
      <w:rFonts w:asciiTheme="majorHAnsi" w:hAnsiTheme="majorHAnsi" w:eastAsiaTheme="majorEastAsia"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styleId="Tabletext" w:customStyle="1">
    <w:name w:val="Table text"/>
    <w:basedOn w:val="Normal"/>
    <w:qFormat/>
    <w:rsid w:val="00D47AB4"/>
    <w:pPr>
      <w:keepNext/>
      <w:spacing w:before="60" w:after="60" w:line="240" w:lineRule="auto"/>
    </w:pPr>
  </w:style>
  <w:style w:type="paragraph" w:styleId="Note" w:customStyle="1">
    <w:name w:val="Note"/>
    <w:basedOn w:val="Normal"/>
    <w:qFormat/>
    <w:rsid w:val="00895776"/>
    <w:pPr>
      <w:keepLines/>
      <w:spacing w:after="360" w:line="240" w:lineRule="auto"/>
      <w:contextualSpacing/>
    </w:pPr>
    <w:rPr>
      <w:sz w:val="20"/>
      <w:szCs w:val="20"/>
    </w:rPr>
  </w:style>
  <w:style w:type="paragraph" w:styleId="Figurecaption" w:customStyle="1">
    <w:name w:val="Figure caption"/>
    <w:basedOn w:val="Caption"/>
    <w:link w:val="FigurecaptionChar"/>
    <w:uiPriority w:val="35"/>
    <w:rsid w:val="008E7443"/>
    <w:pPr>
      <w:spacing w:after="0"/>
    </w:pPr>
  </w:style>
  <w:style w:type="character" w:styleId="CaptionChar" w:customStyle="1">
    <w:name w:val="Caption Char"/>
    <w:basedOn w:val="DefaultParagraphFont"/>
    <w:link w:val="Caption"/>
    <w:uiPriority w:val="35"/>
    <w:rsid w:val="00895776"/>
    <w:rPr>
      <w:b/>
      <w:iCs/>
      <w:szCs w:val="18"/>
    </w:rPr>
  </w:style>
  <w:style w:type="character" w:styleId="FigurecaptionChar" w:customStyle="1">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styleId="FootnoteTextChar" w:customStyle="1">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styleId="normaltextrun" w:customStyle="1">
    <w:name w:val="normaltextrun"/>
    <w:basedOn w:val="DefaultParagraphFont"/>
    <w:rsid w:val="00C8097A"/>
  </w:style>
  <w:style w:type="paragraph" w:styleId="paragraph" w:customStyle="1">
    <w:name w:val="paragraph"/>
    <w:basedOn w:val="Normal"/>
    <w:rsid w:val="00C8097A"/>
    <w:pPr>
      <w:spacing w:before="100" w:beforeAutospacing="1" w:after="100" w:afterAutospacing="1" w:line="240" w:lineRule="auto"/>
    </w:pPr>
    <w:rPr>
      <w:rFonts w:eastAsia="Times New Roman" w:cs="Times New Roman"/>
      <w:szCs w:val="24"/>
    </w:rPr>
  </w:style>
  <w:style w:type="character" w:styleId="eop" w:customStyle="1">
    <w:name w:val="eop"/>
    <w:basedOn w:val="DefaultParagraphFont"/>
    <w:rsid w:val="00C8097A"/>
  </w:style>
  <w:style w:type="character" w:styleId="spellingerror" w:customStyle="1">
    <w:name w:val="spellingerror"/>
    <w:basedOn w:val="DefaultParagraphFont"/>
    <w:rsid w:val="00C8097A"/>
  </w:style>
  <w:style w:type="character" w:styleId="tabchar" w:customStyle="1">
    <w:name w:val="tabchar"/>
    <w:basedOn w:val="DefaultParagraphFont"/>
    <w:rsid w:val="00C8097A"/>
  </w:style>
  <w:style w:type="character" w:styleId="contextualspellingandgrammarerror" w:customStyle="1">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styleId="UnresolvedMention1" w:customStyle="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styleId="TitleChar" w:customStyle="1">
    <w:name w:val="Title Char"/>
    <w:basedOn w:val="DefaultParagraphFont"/>
    <w:link w:val="Title"/>
    <w:uiPriority w:val="10"/>
    <w:rsid w:val="001D4F95"/>
    <w:rPr>
      <w:rFonts w:ascii="Arial" w:hAnsi="Arial" w:eastAsiaTheme="majorEastAsia"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styleId="CommentTextChar" w:customStyle="1">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styleId="CommentSubjectChar" w:customStyle="1">
    <w:name w:val="Comment Subject Char"/>
    <w:basedOn w:val="CommentTextChar"/>
    <w:link w:val="CommentSubject"/>
    <w:uiPriority w:val="99"/>
    <w:semiHidden/>
    <w:rsid w:val="00C8097A"/>
    <w:rPr>
      <w:rFonts w:ascii="Times New Roman" w:hAnsi="Times New Roman"/>
      <w:b/>
      <w:bCs/>
      <w:sz w:val="20"/>
      <w:szCs w:val="20"/>
    </w:rPr>
  </w:style>
  <w:style w:type="character" w:styleId="UnresolvedMention2" w:customStyle="1">
    <w:name w:val="Unresolved Mention2"/>
    <w:basedOn w:val="DefaultParagraphFont"/>
    <w:uiPriority w:val="99"/>
    <w:semiHidden/>
    <w:unhideWhenUsed/>
    <w:rsid w:val="00C8097A"/>
    <w:rPr>
      <w:color w:val="605E5C"/>
      <w:shd w:val="clear" w:color="auto" w:fill="E1DFDD"/>
    </w:rPr>
  </w:style>
  <w:style w:type="character" w:styleId="UnresolvedMention3" w:customStyle="1">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styleId="EndnoteTextChar" w:customStyle="1">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styleId="UnresolvedMention4" w:customStyle="1">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styleId="UnresolvedMention5" w:customStyle="1">
    <w:name w:val="Unresolved Mention5"/>
    <w:basedOn w:val="DefaultParagraphFont"/>
    <w:uiPriority w:val="99"/>
    <w:semiHidden/>
    <w:unhideWhenUsed/>
    <w:rsid w:val="00C8097A"/>
    <w:rPr>
      <w:color w:val="605E5C"/>
      <w:shd w:val="clear" w:color="auto" w:fill="E1DFDD"/>
    </w:rPr>
  </w:style>
  <w:style w:type="paragraph" w:styleId="1qeiagb0cpwnlhdf9xsijm" w:customStyle="1">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styleId="UnresolvedMention6" w:customStyle="1">
    <w:name w:val="Unresolved Mention6"/>
    <w:basedOn w:val="DefaultParagraphFont"/>
    <w:uiPriority w:val="99"/>
    <w:semiHidden/>
    <w:unhideWhenUsed/>
    <w:rsid w:val="00C8097A"/>
    <w:rPr>
      <w:color w:val="605E5C"/>
      <w:shd w:val="clear" w:color="auto" w:fill="E1DFDD"/>
    </w:rPr>
  </w:style>
  <w:style w:type="paragraph" w:styleId="Participantquote" w:customStyle="1">
    <w:name w:val="Participant quote"/>
    <w:basedOn w:val="Normal"/>
    <w:link w:val="ParticipantquoteChar"/>
    <w:qFormat/>
    <w:rsid w:val="009134C2"/>
    <w:pPr>
      <w:spacing w:after="360" w:line="240" w:lineRule="auto"/>
    </w:pPr>
    <w:rPr>
      <w:lang w:eastAsia="en-NZ"/>
    </w:rPr>
  </w:style>
  <w:style w:type="character" w:styleId="ParticipantquoteChar" w:customStyle="1">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hAnsiTheme="majorHAnsi" w:eastAsiaTheme="majorEastAsia" w:cstheme="majorBidi"/>
      <w:b/>
      <w:bCs/>
      <w:szCs w:val="24"/>
    </w:rPr>
  </w:style>
  <w:style w:type="character" w:styleId="UnresolvedMention7" w:customStyle="1">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styleId="findhit" w:customStyle="1">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www.un.org/development/desa/disabilities/convention-on-the-rights-of-persons-with-disabilities.html" TargetMode="External" Id="rId18" /><Relationship Type="http://schemas.openxmlformats.org/officeDocument/2006/relationships/customXml" Target="../customXml/item3.xml" Id="rId3" /><Relationship Type="http://schemas.openxmlformats.org/officeDocument/2006/relationships/hyperlink" Target="https://www.health.govt.nz/publication/whaia-te-ao-marama-2018-2022-maori-disability-action-plan" TargetMode="External" Id="rId21" /><Relationship Type="http://schemas.openxmlformats.org/officeDocument/2006/relationships/settings" Target="settings.xml" Id="rId7" /><Relationship Type="http://schemas.openxmlformats.org/officeDocument/2006/relationships/image" Target="media/image2.tiff" Id="rId12" /><Relationship Type="http://schemas.openxmlformats.org/officeDocument/2006/relationships/hyperlink" Target="https://www.odi.govt.nz/guidance-and-resources/guidance-for-policy-makes/" TargetMode="External" Id="rId17" /><Relationship Type="http://schemas.openxmlformats.org/officeDocument/2006/relationships/customXml" Target="../customXml/item2.xml" Id="rId2" /><Relationship Type="http://schemas.openxmlformats.org/officeDocument/2006/relationships/hyperlink" Target="https://www.archives.govt.nz/discover-our-stories/the-treaty-of-waitangi" TargetMode="External" Id="rId16" /><Relationship Type="http://schemas.openxmlformats.org/officeDocument/2006/relationships/hyperlink" Target="https://www.enablinggoodlives.co.nz/about-egl/egl-approach/principle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tiff"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mailto:policy@dpa.org.nz"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www.odi.govt.nz/nz-disability-strategy/"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hyperlink" Target="https://www.moh.govt.nz/notebook/nbbooks.nsf/0/5E544A3A23BEAECDCC2580FE007F7518/$file/faiva-ora-2016-2021-national-pasifika-disability-plan-feb17.pdf" TargetMode="External" Id="rId22" /></Relationships>
</file>

<file path=word/_rels/footnotes.xml.rels><?xml version="1.0" encoding="UTF-8" standalone="yes"?>
<Relationships xmlns="http://schemas.openxmlformats.org/package/2006/relationships"><Relationship Id="rId8" Type="http://schemas.openxmlformats.org/officeDocument/2006/relationships/hyperlink" Target="https://www.dpa.org.nz/page/71/AllSubmissions.html" TargetMode="External"/><Relationship Id="rId3" Type="http://schemas.openxmlformats.org/officeDocument/2006/relationships/hyperlink" Target="https://www.hrw.org/news/2020/05/28/people-disabilities-needed-fight-against-climate-change" TargetMode="External"/><Relationship Id="rId7" Type="http://schemas.openxmlformats.org/officeDocument/2006/relationships/hyperlink" Target="https://www.transport.govt.nz/area-of-interest/strategy-and-direction/total-mobility-scheme/" TargetMode="External"/><Relationship Id="rId2" Type="http://schemas.openxmlformats.org/officeDocument/2006/relationships/hyperlink" Target="https://www.nzta.govt.nz/resources/research/reports/690" TargetMode="External"/><Relationship Id="rId1" Type="http://schemas.openxmlformats.org/officeDocument/2006/relationships/hyperlink" Target="https://environment.harvard.edu/news/disability-time-climate-disaster" TargetMode="External"/><Relationship Id="rId6" Type="http://schemas.openxmlformats.org/officeDocument/2006/relationships/hyperlink" Target="https://www.rnz.co.nz/national/programmes/checkpoint/audio/2018920173/money-set-aside-for-wheelchair-taxis-not-being-spent" TargetMode="External"/><Relationship Id="rId5" Type="http://schemas.openxmlformats.org/officeDocument/2006/relationships/hyperlink" Target="https://nzdotstat.stats.govt.nz/wbos/Index.aspx?DataSetCode=TABLECODE7979" TargetMode="External"/><Relationship Id="rId4" Type="http://schemas.openxmlformats.org/officeDocument/2006/relationships/hyperlink" Target="https://www.stats.govt.nz/information-releases/disability-survey-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SharedWithUsers xmlns="d2301f34-5cde-48a5-92d5-a0089b6a6a0e">
      <UserInfo>
        <DisplayName>Pip Townsend</DisplayName>
        <AccountId>279</AccountId>
        <AccountType/>
      </UserInfo>
      <UserInfo>
        <DisplayName>Chris Ford</DisplayName>
        <AccountId>82</AccountId>
        <AccountType/>
      </UserInfo>
      <UserInfo>
        <DisplayName>Mojo Mathers</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7" ma:contentTypeDescription="Create a new document." ma:contentTypeScope="" ma:versionID="1c1e0c0e41aa2266f788164a844df89a">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6c5e2e814099223e017fcc176688bf36"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2.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3.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4.xml><?xml version="1.0" encoding="utf-8"?>
<ds:datastoreItem xmlns:ds="http://schemas.openxmlformats.org/officeDocument/2006/customXml" ds:itemID="{ED5EAFB5-98F3-42F9-A013-AA9E89BCB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healthAlliance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HP</dc:creator>
  <keywords/>
  <lastModifiedBy>Chris Ford</lastModifiedBy>
  <revision>127</revision>
  <lastPrinted>2020-04-02T12:17:00.0000000Z</lastPrinted>
  <dcterms:created xsi:type="dcterms:W3CDTF">2023-01-24T18:33:00.0000000Z</dcterms:created>
  <dcterms:modified xsi:type="dcterms:W3CDTF">2024-03-27T00:14:13.6868023Z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