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645B4EC6" w:rsidR="00587C7D" w:rsidRPr="005244AE" w:rsidRDefault="002C1765" w:rsidP="00E9298B">
      <w:r>
        <w:t>September</w:t>
      </w:r>
      <w:r w:rsidR="00257134">
        <w:t xml:space="preserve"> 2022</w:t>
      </w:r>
    </w:p>
    <w:p w14:paraId="713BEF40" w14:textId="77777777" w:rsidR="00587C7D" w:rsidRPr="005244AE" w:rsidRDefault="00587C7D" w:rsidP="00E9298B"/>
    <w:p w14:paraId="23566296" w14:textId="77777777" w:rsidR="00587C7D" w:rsidRPr="005244AE" w:rsidRDefault="00587C7D" w:rsidP="00E9298B"/>
    <w:p w14:paraId="4410E38B" w14:textId="3124CE3D" w:rsidR="000A33E1" w:rsidRPr="005244AE" w:rsidRDefault="00587C7D" w:rsidP="00E9298B">
      <w:r w:rsidRPr="005244AE">
        <w:t>To</w:t>
      </w:r>
      <w:r w:rsidR="00257134">
        <w:t xml:space="preserve"> </w:t>
      </w:r>
      <w:r w:rsidR="002C1765">
        <w:t xml:space="preserve">the </w:t>
      </w:r>
      <w:r w:rsidR="00DD3B2D">
        <w:t xml:space="preserve">Office of the Privacy Commissioner </w:t>
      </w:r>
    </w:p>
    <w:p w14:paraId="56F6172C" w14:textId="76B918AB" w:rsidR="00587C7D" w:rsidRDefault="00587C7D" w:rsidP="00E9298B">
      <w:r w:rsidRPr="000A33E1">
        <w:t xml:space="preserve">Please find </w:t>
      </w:r>
      <w:r w:rsidR="00593CF3">
        <w:t>below</w:t>
      </w:r>
      <w:r w:rsidR="000A33E1" w:rsidRPr="000A33E1">
        <w:t xml:space="preserve"> DPA’s</w:t>
      </w:r>
      <w:r w:rsidRPr="000A33E1">
        <w:t xml:space="preserve"> submission</w:t>
      </w:r>
      <w:r w:rsidR="008443CB">
        <w:t xml:space="preserve"> </w:t>
      </w:r>
      <w:r w:rsidR="00DD3B2D">
        <w:t>to the consultation on the use of biometrics</w:t>
      </w:r>
      <w:r w:rsidR="00532EFE">
        <w:t>.</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000000"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25B13D3C" w:rsidR="003E3C38" w:rsidRDefault="003E3C38" w:rsidP="00573EA0">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72642C">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w:t>
      </w:r>
      <w:r w:rsidR="00EF69A6">
        <w:rPr>
          <w:rFonts w:cs="Arial"/>
        </w:rPr>
        <w:t xml:space="preserve"> </w:t>
      </w:r>
      <w:r w:rsidRPr="00F90077">
        <w:rPr>
          <w:rFonts w:cs="Arial"/>
        </w:rPr>
        <w:t xml:space="preserve">DPA works to improve social indicators for disabled people and for disabled people </w:t>
      </w:r>
      <w:r w:rsidR="0072642C">
        <w:rPr>
          <w:rFonts w:cs="Arial"/>
        </w:rPr>
        <w:t xml:space="preserve">to </w:t>
      </w:r>
      <w:r w:rsidRPr="00F90077">
        <w:rPr>
          <w:rFonts w:cs="Arial"/>
        </w:rPr>
        <w:t xml:space="preserve">be recognised as valued members of society. </w:t>
      </w:r>
      <w:r w:rsidR="00EF69A6">
        <w:rPr>
          <w:rFonts w:cs="Arial"/>
        </w:rPr>
        <w:t xml:space="preserve"> </w:t>
      </w:r>
      <w:r w:rsidRPr="00F90077">
        <w:rPr>
          <w:rFonts w:cs="Arial"/>
        </w:rPr>
        <w:t>DPA and its members work with the wider disability community, other DPOs, government agencies, service providers, international disability organisations, and the public by:</w:t>
      </w:r>
    </w:p>
    <w:p w14:paraId="348DA53F" w14:textId="77777777" w:rsidR="003B025C" w:rsidRPr="00F90077" w:rsidRDefault="003B025C" w:rsidP="003B025C">
      <w:pPr>
        <w:pStyle w:val="ListParagraph"/>
        <w:numPr>
          <w:ilvl w:val="0"/>
          <w:numId w:val="15"/>
        </w:numPr>
        <w:spacing w:after="160"/>
        <w:rPr>
          <w:rFonts w:cs="Arial"/>
        </w:rPr>
      </w:pPr>
      <w:r w:rsidRPr="00F90077">
        <w:rPr>
          <w:rFonts w:cs="Arial"/>
        </w:rPr>
        <w:t>telling our stories and identifying systemic barriers</w:t>
      </w:r>
    </w:p>
    <w:p w14:paraId="39091F7B" w14:textId="77777777" w:rsidR="003B025C" w:rsidRPr="00F90077" w:rsidRDefault="003B025C" w:rsidP="003B025C">
      <w:pPr>
        <w:pStyle w:val="ListParagraph"/>
        <w:numPr>
          <w:ilvl w:val="0"/>
          <w:numId w:val="15"/>
        </w:numPr>
        <w:spacing w:after="160"/>
        <w:rPr>
          <w:rFonts w:cs="Arial"/>
        </w:rPr>
      </w:pPr>
      <w:r w:rsidRPr="00F90077">
        <w:rPr>
          <w:rFonts w:cs="Arial"/>
        </w:rPr>
        <w:t>developing and advocating for solutions</w:t>
      </w:r>
    </w:p>
    <w:p w14:paraId="212FA24E" w14:textId="5F90B608" w:rsidR="003B025C" w:rsidRPr="003B025C" w:rsidRDefault="003B025C" w:rsidP="003B025C">
      <w:pPr>
        <w:pStyle w:val="ListParagraph"/>
        <w:numPr>
          <w:ilvl w:val="0"/>
          <w:numId w:val="15"/>
        </w:numPr>
        <w:spacing w:after="160"/>
        <w:rPr>
          <w:rFonts w:cs="Arial"/>
        </w:rPr>
      </w:pPr>
      <w:r w:rsidRPr="00F90077">
        <w:rPr>
          <w:rFonts w:cs="Arial"/>
        </w:rPr>
        <w:t>celebrating innovation and good practice</w:t>
      </w:r>
    </w:p>
    <w:p w14:paraId="3D5B5AAC" w14:textId="79FEAE21" w:rsidR="003E3C38" w:rsidRDefault="00C0441C" w:rsidP="004D53A5">
      <w:pPr>
        <w:pStyle w:val="Heading1"/>
      </w:pPr>
      <w:r>
        <w:t>United Nations Convention on the Rights of Persons with Disabilities (UNCRPD)</w:t>
      </w:r>
    </w:p>
    <w:p w14:paraId="4EA0CCE1" w14:textId="7C0A5766" w:rsidR="00573EA0" w:rsidRPr="00E94839" w:rsidRDefault="00646A71" w:rsidP="00E94839">
      <w:pPr>
        <w:rPr>
          <w:lang w:eastAsia="en-NZ"/>
        </w:rPr>
      </w:pPr>
      <w:proofErr w:type="gramStart"/>
      <w:r>
        <w:rPr>
          <w:lang w:eastAsia="en-NZ"/>
        </w:rPr>
        <w:t>A number of</w:t>
      </w:r>
      <w:proofErr w:type="gramEnd"/>
      <w:r>
        <w:rPr>
          <w:lang w:eastAsia="en-NZ"/>
        </w:rPr>
        <w:t xml:space="preserve"> the</w:t>
      </w:r>
      <w:r w:rsidR="009A6FA7">
        <w:rPr>
          <w:lang w:eastAsia="en-NZ"/>
        </w:rPr>
        <w:t xml:space="preserve"> Articles </w:t>
      </w:r>
      <w:r>
        <w:rPr>
          <w:lang w:eastAsia="en-NZ"/>
        </w:rPr>
        <w:t xml:space="preserve">and principles </w:t>
      </w:r>
      <w:r w:rsidR="009A6FA7">
        <w:rPr>
          <w:lang w:eastAsia="en-NZ"/>
        </w:rPr>
        <w:t xml:space="preserve">of the UNCRPD </w:t>
      </w:r>
      <w:r>
        <w:rPr>
          <w:lang w:eastAsia="en-NZ"/>
        </w:rPr>
        <w:t xml:space="preserve">are </w:t>
      </w:r>
      <w:r w:rsidR="009A6FA7">
        <w:rPr>
          <w:lang w:eastAsia="en-NZ"/>
        </w:rPr>
        <w:t xml:space="preserve">relevant to this </w:t>
      </w:r>
      <w:r w:rsidR="002670BD">
        <w:rPr>
          <w:lang w:eastAsia="en-NZ"/>
        </w:rPr>
        <w:t>consultation</w:t>
      </w:r>
      <w:r>
        <w:rPr>
          <w:lang w:eastAsia="en-NZ"/>
        </w:rPr>
        <w:t>.  We highlight those most relevant below:</w:t>
      </w:r>
      <w:r w:rsidR="00277B95" w:rsidRPr="00366994">
        <w:rPr>
          <w:b/>
          <w:bCs/>
          <w:sz w:val="28"/>
          <w:szCs w:val="28"/>
        </w:rPr>
        <w:t xml:space="preserve"> </w:t>
      </w:r>
    </w:p>
    <w:p w14:paraId="09E0A8C9" w14:textId="3F6D7B84" w:rsidR="00573EA0" w:rsidRDefault="00573EA0" w:rsidP="00AF33C7">
      <w:pPr>
        <w:pStyle w:val="Heading2"/>
        <w:spacing w:before="0" w:after="200"/>
        <w:ind w:left="0" w:right="0"/>
        <w:rPr>
          <w:b/>
          <w:bCs/>
          <w:sz w:val="28"/>
          <w:szCs w:val="28"/>
        </w:rPr>
      </w:pPr>
      <w:r w:rsidRPr="00366994">
        <w:rPr>
          <w:b/>
          <w:bCs/>
          <w:sz w:val="28"/>
          <w:szCs w:val="28"/>
        </w:rPr>
        <w:t xml:space="preserve">Article </w:t>
      </w:r>
      <w:r w:rsidR="00646A71">
        <w:rPr>
          <w:b/>
          <w:bCs/>
          <w:sz w:val="28"/>
          <w:szCs w:val="28"/>
        </w:rPr>
        <w:t>3</w:t>
      </w:r>
      <w:r w:rsidRPr="00366994">
        <w:rPr>
          <w:b/>
          <w:bCs/>
          <w:sz w:val="28"/>
          <w:szCs w:val="28"/>
        </w:rPr>
        <w:t xml:space="preserve"> </w:t>
      </w:r>
      <w:r w:rsidR="00661AED">
        <w:rPr>
          <w:b/>
          <w:bCs/>
          <w:sz w:val="28"/>
          <w:szCs w:val="28"/>
        </w:rPr>
        <w:t>-</w:t>
      </w:r>
      <w:r w:rsidRPr="00366994">
        <w:rPr>
          <w:b/>
          <w:bCs/>
          <w:sz w:val="28"/>
          <w:szCs w:val="28"/>
        </w:rPr>
        <w:t xml:space="preserve"> </w:t>
      </w:r>
      <w:r w:rsidR="00646A71">
        <w:rPr>
          <w:b/>
          <w:bCs/>
          <w:sz w:val="28"/>
          <w:szCs w:val="28"/>
        </w:rPr>
        <w:t xml:space="preserve">General </w:t>
      </w:r>
      <w:r w:rsidR="00A751A8">
        <w:rPr>
          <w:b/>
          <w:bCs/>
          <w:sz w:val="28"/>
          <w:szCs w:val="28"/>
        </w:rPr>
        <w:t>p</w:t>
      </w:r>
      <w:r w:rsidR="00646A71">
        <w:rPr>
          <w:b/>
          <w:bCs/>
          <w:sz w:val="28"/>
          <w:szCs w:val="28"/>
        </w:rPr>
        <w:t>rinciples</w:t>
      </w:r>
    </w:p>
    <w:p w14:paraId="35459B2F" w14:textId="77777777" w:rsidR="00661AED" w:rsidRPr="00CA516E" w:rsidRDefault="00661AED" w:rsidP="00AB6153">
      <w:pPr>
        <w:pStyle w:val="ListParagraph"/>
        <w:numPr>
          <w:ilvl w:val="0"/>
          <w:numId w:val="35"/>
        </w:numPr>
        <w:ind w:left="641" w:hanging="357"/>
      </w:pPr>
      <w:r w:rsidRPr="00CA516E">
        <w:t xml:space="preserve">Respect for inherent dignity, individual autonomy including the freedom to make one’s own choices, and independence of </w:t>
      </w:r>
      <w:proofErr w:type="gramStart"/>
      <w:r w:rsidRPr="00CA516E">
        <w:t>persons;</w:t>
      </w:r>
      <w:proofErr w:type="gramEnd"/>
    </w:p>
    <w:p w14:paraId="4A5F2DD8" w14:textId="77777777" w:rsidR="00661AED" w:rsidRPr="00CA516E" w:rsidRDefault="00661AED" w:rsidP="00AB6153">
      <w:pPr>
        <w:pStyle w:val="ListParagraph"/>
        <w:numPr>
          <w:ilvl w:val="0"/>
          <w:numId w:val="35"/>
        </w:numPr>
        <w:ind w:left="641" w:hanging="357"/>
      </w:pPr>
      <w:proofErr w:type="gramStart"/>
      <w:r w:rsidRPr="00CA516E">
        <w:t>Non-discrimination;</w:t>
      </w:r>
      <w:proofErr w:type="gramEnd"/>
    </w:p>
    <w:p w14:paraId="406E9428" w14:textId="77777777" w:rsidR="00661AED" w:rsidRPr="00CA516E" w:rsidRDefault="00661AED" w:rsidP="00AB6153">
      <w:pPr>
        <w:pStyle w:val="ListParagraph"/>
        <w:numPr>
          <w:ilvl w:val="0"/>
          <w:numId w:val="35"/>
        </w:numPr>
        <w:ind w:left="641" w:hanging="357"/>
      </w:pPr>
      <w:r w:rsidRPr="00CA516E">
        <w:t xml:space="preserve">Full and effective participation and inclusion in </w:t>
      </w:r>
      <w:proofErr w:type="gramStart"/>
      <w:r w:rsidRPr="00CA516E">
        <w:t>society;</w:t>
      </w:r>
      <w:proofErr w:type="gramEnd"/>
    </w:p>
    <w:p w14:paraId="6D369074" w14:textId="77777777" w:rsidR="00661AED" w:rsidRPr="00CA516E" w:rsidRDefault="00661AED" w:rsidP="00AB6153">
      <w:pPr>
        <w:pStyle w:val="ListParagraph"/>
        <w:numPr>
          <w:ilvl w:val="0"/>
          <w:numId w:val="35"/>
        </w:numPr>
        <w:ind w:left="641" w:hanging="357"/>
      </w:pPr>
      <w:r w:rsidRPr="00CA516E">
        <w:t xml:space="preserve">Respect for difference and acceptance of persons with disabilities as part of human diversity and </w:t>
      </w:r>
      <w:proofErr w:type="gramStart"/>
      <w:r w:rsidRPr="00CA516E">
        <w:t>humanity;</w:t>
      </w:r>
      <w:proofErr w:type="gramEnd"/>
    </w:p>
    <w:p w14:paraId="6150AEBF" w14:textId="77777777" w:rsidR="00661AED" w:rsidRPr="00CA516E" w:rsidRDefault="00661AED" w:rsidP="00AB6153">
      <w:pPr>
        <w:pStyle w:val="ListParagraph"/>
        <w:numPr>
          <w:ilvl w:val="0"/>
          <w:numId w:val="35"/>
        </w:numPr>
        <w:ind w:left="641" w:hanging="357"/>
      </w:pPr>
      <w:r w:rsidRPr="00CA516E">
        <w:t xml:space="preserve">Equality of </w:t>
      </w:r>
      <w:proofErr w:type="gramStart"/>
      <w:r w:rsidRPr="00CA516E">
        <w:t>opportunity;</w:t>
      </w:r>
      <w:proofErr w:type="gramEnd"/>
    </w:p>
    <w:p w14:paraId="6F4CB1EC" w14:textId="77777777" w:rsidR="00661AED" w:rsidRPr="00CA516E" w:rsidRDefault="00661AED" w:rsidP="00AB6153">
      <w:pPr>
        <w:pStyle w:val="ListParagraph"/>
        <w:numPr>
          <w:ilvl w:val="0"/>
          <w:numId w:val="35"/>
        </w:numPr>
        <w:ind w:left="641" w:hanging="357"/>
      </w:pPr>
      <w:proofErr w:type="gramStart"/>
      <w:r w:rsidRPr="00CA516E">
        <w:t>Accessibility;</w:t>
      </w:r>
      <w:proofErr w:type="gramEnd"/>
    </w:p>
    <w:p w14:paraId="6C529116" w14:textId="77777777" w:rsidR="00661AED" w:rsidRPr="00CA516E" w:rsidRDefault="00661AED" w:rsidP="00AB6153">
      <w:pPr>
        <w:pStyle w:val="ListParagraph"/>
        <w:numPr>
          <w:ilvl w:val="0"/>
          <w:numId w:val="35"/>
        </w:numPr>
        <w:ind w:left="641" w:hanging="357"/>
      </w:pPr>
      <w:r w:rsidRPr="00CA516E">
        <w:t xml:space="preserve">Equality between men and </w:t>
      </w:r>
      <w:proofErr w:type="gramStart"/>
      <w:r w:rsidRPr="00CA516E">
        <w:t>women;</w:t>
      </w:r>
      <w:proofErr w:type="gramEnd"/>
    </w:p>
    <w:p w14:paraId="304B9429" w14:textId="7E826AA5" w:rsidR="00661AED" w:rsidRPr="00E06202" w:rsidRDefault="00661AED" w:rsidP="00AB6153">
      <w:pPr>
        <w:pStyle w:val="ListParagraph"/>
        <w:numPr>
          <w:ilvl w:val="0"/>
          <w:numId w:val="35"/>
        </w:numPr>
        <w:spacing w:before="240"/>
        <w:ind w:left="641" w:hanging="357"/>
      </w:pPr>
      <w:r w:rsidRPr="00CA516E">
        <w:t>Respect for the evolving capacities of children with disabilities and respect for the right of children with disabilities to preserve their identities.</w:t>
      </w:r>
    </w:p>
    <w:p w14:paraId="0AB7E0B8" w14:textId="1058741A" w:rsidR="00573EA0" w:rsidRDefault="00366994" w:rsidP="00AF33C7">
      <w:pPr>
        <w:pStyle w:val="Heading2"/>
        <w:spacing w:before="0" w:after="200"/>
        <w:ind w:left="0" w:right="0"/>
        <w:rPr>
          <w:b/>
          <w:bCs/>
          <w:sz w:val="28"/>
          <w:szCs w:val="28"/>
        </w:rPr>
      </w:pPr>
      <w:r w:rsidRPr="00366994">
        <w:rPr>
          <w:b/>
          <w:bCs/>
          <w:sz w:val="28"/>
          <w:szCs w:val="28"/>
        </w:rPr>
        <w:lastRenderedPageBreak/>
        <w:t xml:space="preserve">Article </w:t>
      </w:r>
      <w:r w:rsidR="00AF33C7">
        <w:rPr>
          <w:b/>
          <w:bCs/>
          <w:sz w:val="28"/>
          <w:szCs w:val="28"/>
        </w:rPr>
        <w:t>4</w:t>
      </w:r>
      <w:r w:rsidRPr="00366994">
        <w:rPr>
          <w:b/>
          <w:bCs/>
          <w:sz w:val="28"/>
          <w:szCs w:val="28"/>
        </w:rPr>
        <w:t xml:space="preserve"> </w:t>
      </w:r>
      <w:r w:rsidR="000B05A0">
        <w:rPr>
          <w:b/>
          <w:bCs/>
          <w:sz w:val="28"/>
          <w:szCs w:val="28"/>
        </w:rPr>
        <w:t>-</w:t>
      </w:r>
      <w:r w:rsidRPr="00366994">
        <w:rPr>
          <w:b/>
          <w:bCs/>
          <w:sz w:val="28"/>
          <w:szCs w:val="28"/>
        </w:rPr>
        <w:t xml:space="preserve"> </w:t>
      </w:r>
      <w:r w:rsidR="000B05A0">
        <w:rPr>
          <w:b/>
          <w:bCs/>
          <w:sz w:val="28"/>
          <w:szCs w:val="28"/>
        </w:rPr>
        <w:t>General obligations</w:t>
      </w:r>
    </w:p>
    <w:p w14:paraId="3A031047" w14:textId="1293B638" w:rsidR="006B0509" w:rsidRDefault="006B0509" w:rsidP="006B0509">
      <w:pPr>
        <w:rPr>
          <w:lang w:eastAsia="en-NZ"/>
        </w:rPr>
      </w:pPr>
      <w:proofErr w:type="gramStart"/>
      <w:r>
        <w:rPr>
          <w:lang w:eastAsia="en-NZ"/>
        </w:rPr>
        <w:t>In particular, 4.3</w:t>
      </w:r>
      <w:proofErr w:type="gramEnd"/>
      <w:r>
        <w:rPr>
          <w:lang w:eastAsia="en-NZ"/>
        </w:rPr>
        <w:t>:</w:t>
      </w:r>
    </w:p>
    <w:p w14:paraId="060635EE" w14:textId="7BDCD26F" w:rsidR="006B0509" w:rsidRDefault="00D649A7" w:rsidP="0055044A">
      <w:pPr>
        <w:spacing w:line="276" w:lineRule="auto"/>
        <w:ind w:left="-397" w:firstLine="720"/>
        <w:rPr>
          <w:lang w:eastAsia="en-NZ"/>
        </w:rPr>
      </w:pPr>
      <w:r>
        <w:rPr>
          <w:lang w:eastAsia="en-NZ"/>
        </w:rPr>
        <w:t xml:space="preserve">  </w:t>
      </w:r>
      <w:r w:rsidR="006B0509">
        <w:rPr>
          <w:lang w:eastAsia="en-NZ"/>
        </w:rPr>
        <w:t xml:space="preserve">  </w:t>
      </w:r>
      <w:r w:rsidR="0055044A">
        <w:rPr>
          <w:lang w:eastAsia="en-NZ"/>
        </w:rPr>
        <w:t xml:space="preserve">…States Parties shall closely consult with and actively involve persons with </w:t>
      </w:r>
    </w:p>
    <w:p w14:paraId="3F567FA7" w14:textId="77777777" w:rsidR="0055044A" w:rsidRDefault="0055044A" w:rsidP="00AB6153">
      <w:pPr>
        <w:spacing w:line="276" w:lineRule="auto"/>
        <w:ind w:left="-397" w:firstLine="720"/>
        <w:rPr>
          <w:lang w:eastAsia="en-NZ"/>
        </w:rPr>
      </w:pPr>
      <w:r>
        <w:rPr>
          <w:lang w:eastAsia="en-NZ"/>
        </w:rPr>
        <w:t xml:space="preserve">    disabilities, including children with disabilities, through their representative  </w:t>
      </w:r>
    </w:p>
    <w:p w14:paraId="47C2318C" w14:textId="4F6FF7F1" w:rsidR="006B0509" w:rsidRPr="0055044A" w:rsidRDefault="0055044A" w:rsidP="0055044A">
      <w:pPr>
        <w:spacing w:line="276" w:lineRule="auto"/>
        <w:ind w:left="-397" w:firstLine="720"/>
        <w:rPr>
          <w:rFonts w:ascii="Times New Roman" w:eastAsia="Times New Roman" w:hAnsi="Times New Roman" w:cs="Times New Roman"/>
          <w:szCs w:val="24"/>
          <w:lang w:eastAsia="en-GB"/>
        </w:rPr>
      </w:pPr>
      <w:r>
        <w:rPr>
          <w:lang w:eastAsia="en-NZ"/>
        </w:rPr>
        <w:t xml:space="preserve">    organisations.</w:t>
      </w:r>
    </w:p>
    <w:p w14:paraId="456319AB" w14:textId="72C36F6B" w:rsidR="00E06202" w:rsidRPr="00886555" w:rsidRDefault="00294329" w:rsidP="00886555">
      <w:pPr>
        <w:pStyle w:val="Heading2"/>
        <w:spacing w:before="0" w:after="200"/>
        <w:ind w:left="0" w:right="0"/>
        <w:rPr>
          <w:b/>
          <w:bCs/>
          <w:sz w:val="28"/>
          <w:szCs w:val="28"/>
        </w:rPr>
      </w:pPr>
      <w:r w:rsidRPr="00366994">
        <w:rPr>
          <w:b/>
          <w:bCs/>
          <w:sz w:val="28"/>
          <w:szCs w:val="28"/>
        </w:rPr>
        <w:t xml:space="preserve">Article </w:t>
      </w:r>
      <w:r w:rsidR="00AF33C7">
        <w:rPr>
          <w:b/>
          <w:bCs/>
          <w:sz w:val="28"/>
          <w:szCs w:val="28"/>
        </w:rPr>
        <w:t>5</w:t>
      </w:r>
      <w:r w:rsidRPr="00366994">
        <w:rPr>
          <w:b/>
          <w:bCs/>
          <w:sz w:val="28"/>
          <w:szCs w:val="28"/>
        </w:rPr>
        <w:t xml:space="preserve"> </w:t>
      </w:r>
      <w:r w:rsidR="00661AED">
        <w:rPr>
          <w:b/>
          <w:bCs/>
          <w:sz w:val="28"/>
          <w:szCs w:val="28"/>
        </w:rPr>
        <w:t>-</w:t>
      </w:r>
      <w:r w:rsidRPr="00366994">
        <w:rPr>
          <w:b/>
          <w:bCs/>
          <w:sz w:val="28"/>
          <w:szCs w:val="28"/>
        </w:rPr>
        <w:t xml:space="preserve"> </w:t>
      </w:r>
      <w:r w:rsidR="00AF33C7">
        <w:rPr>
          <w:b/>
          <w:bCs/>
          <w:sz w:val="28"/>
          <w:szCs w:val="28"/>
        </w:rPr>
        <w:t>Equity and non-discrimination</w:t>
      </w:r>
    </w:p>
    <w:p w14:paraId="2405DD18" w14:textId="0ABD9B03" w:rsidR="000E2808" w:rsidRPr="000E2808" w:rsidRDefault="00AF33C7" w:rsidP="000E2808">
      <w:pPr>
        <w:pStyle w:val="Heading2"/>
        <w:spacing w:before="0" w:after="200"/>
        <w:ind w:left="0"/>
        <w:rPr>
          <w:b/>
          <w:bCs/>
          <w:sz w:val="28"/>
          <w:szCs w:val="28"/>
        </w:rPr>
      </w:pPr>
      <w:r>
        <w:rPr>
          <w:b/>
          <w:bCs/>
          <w:sz w:val="28"/>
          <w:szCs w:val="28"/>
        </w:rPr>
        <w:t>Article</w:t>
      </w:r>
      <w:r w:rsidR="00661AED">
        <w:rPr>
          <w:b/>
          <w:bCs/>
          <w:sz w:val="28"/>
          <w:szCs w:val="28"/>
        </w:rPr>
        <w:t xml:space="preserve"> </w:t>
      </w:r>
      <w:r w:rsidR="00886555">
        <w:rPr>
          <w:b/>
          <w:bCs/>
          <w:sz w:val="28"/>
          <w:szCs w:val="28"/>
        </w:rPr>
        <w:t>9</w:t>
      </w:r>
      <w:r w:rsidR="00661AED">
        <w:rPr>
          <w:b/>
          <w:bCs/>
          <w:sz w:val="28"/>
          <w:szCs w:val="28"/>
        </w:rPr>
        <w:t xml:space="preserve"> </w:t>
      </w:r>
      <w:r w:rsidR="005F1960">
        <w:rPr>
          <w:b/>
          <w:bCs/>
          <w:sz w:val="28"/>
          <w:szCs w:val="28"/>
        </w:rPr>
        <w:t>-</w:t>
      </w:r>
      <w:r w:rsidR="00661AED">
        <w:rPr>
          <w:b/>
          <w:bCs/>
          <w:sz w:val="28"/>
          <w:szCs w:val="28"/>
        </w:rPr>
        <w:t xml:space="preserve"> </w:t>
      </w:r>
      <w:r w:rsidR="00886555">
        <w:rPr>
          <w:b/>
          <w:bCs/>
          <w:sz w:val="28"/>
          <w:szCs w:val="28"/>
        </w:rPr>
        <w:t>Accessibility</w:t>
      </w:r>
    </w:p>
    <w:p w14:paraId="4AC1B087" w14:textId="740E73FF" w:rsidR="000E2808" w:rsidRDefault="00AF33C7" w:rsidP="005F1960">
      <w:pPr>
        <w:pStyle w:val="Heading2"/>
        <w:spacing w:before="0"/>
        <w:ind w:left="0"/>
        <w:rPr>
          <w:b/>
          <w:bCs/>
          <w:sz w:val="28"/>
          <w:szCs w:val="28"/>
        </w:rPr>
      </w:pPr>
      <w:r>
        <w:rPr>
          <w:b/>
          <w:bCs/>
          <w:sz w:val="28"/>
          <w:szCs w:val="28"/>
        </w:rPr>
        <w:t>Article</w:t>
      </w:r>
      <w:r w:rsidR="00661AED">
        <w:rPr>
          <w:b/>
          <w:bCs/>
          <w:sz w:val="28"/>
          <w:szCs w:val="28"/>
        </w:rPr>
        <w:t xml:space="preserve"> </w:t>
      </w:r>
      <w:r w:rsidR="005F1960">
        <w:rPr>
          <w:b/>
          <w:bCs/>
          <w:sz w:val="28"/>
          <w:szCs w:val="28"/>
        </w:rPr>
        <w:t>21</w:t>
      </w:r>
      <w:r w:rsidR="00661AED">
        <w:rPr>
          <w:b/>
          <w:bCs/>
          <w:sz w:val="28"/>
          <w:szCs w:val="28"/>
        </w:rPr>
        <w:t xml:space="preserve"> </w:t>
      </w:r>
      <w:r w:rsidR="005F1960">
        <w:rPr>
          <w:b/>
          <w:bCs/>
          <w:sz w:val="28"/>
          <w:szCs w:val="28"/>
        </w:rPr>
        <w:t>-</w:t>
      </w:r>
      <w:r w:rsidR="00661AED">
        <w:rPr>
          <w:b/>
          <w:bCs/>
          <w:sz w:val="28"/>
          <w:szCs w:val="28"/>
        </w:rPr>
        <w:t xml:space="preserve"> </w:t>
      </w:r>
      <w:r w:rsidR="000E2808">
        <w:rPr>
          <w:b/>
          <w:bCs/>
          <w:sz w:val="28"/>
          <w:szCs w:val="28"/>
        </w:rPr>
        <w:t>Freedom of expression and opinion and access to information</w:t>
      </w:r>
    </w:p>
    <w:p w14:paraId="0FC5DD13" w14:textId="2DA93740" w:rsidR="000E2808" w:rsidRPr="005F1960" w:rsidRDefault="005F1960" w:rsidP="005F1960">
      <w:pPr>
        <w:pStyle w:val="Heading2"/>
        <w:spacing w:before="0"/>
        <w:ind w:left="0"/>
        <w:rPr>
          <w:b/>
          <w:bCs/>
          <w:sz w:val="28"/>
          <w:szCs w:val="28"/>
        </w:rPr>
      </w:pPr>
      <w:r>
        <w:rPr>
          <w:b/>
          <w:bCs/>
          <w:sz w:val="28"/>
          <w:szCs w:val="28"/>
        </w:rPr>
        <w:t>Article 22 - Respect for privacy</w:t>
      </w:r>
    </w:p>
    <w:p w14:paraId="15FD3B6D" w14:textId="5AA35664" w:rsidR="00A56FEE" w:rsidRPr="006F2712" w:rsidRDefault="00CF72EE" w:rsidP="00A56FEE">
      <w:pPr>
        <w:pStyle w:val="Heading1"/>
      </w:pPr>
      <w:r>
        <w:t>The New Zealand Disability Strategy (2016-2026)</w:t>
      </w:r>
      <w:r w:rsidR="00A56FEE">
        <w:t xml:space="preserve"> </w:t>
      </w:r>
    </w:p>
    <w:p w14:paraId="6DE0B767" w14:textId="21E0E7FF" w:rsidR="00CF72EE" w:rsidRDefault="00CF72EE" w:rsidP="00CF72EE">
      <w:r>
        <w:t xml:space="preserve">The </w:t>
      </w:r>
      <w:r w:rsidR="005C1532">
        <w:t xml:space="preserve">outcome of the </w:t>
      </w:r>
      <w:r>
        <w:t>New Zealand Disability Strategy</w:t>
      </w:r>
      <w:r w:rsidR="005C1532">
        <w:t xml:space="preserve"> most</w:t>
      </w:r>
      <w:r w:rsidR="00824CEA">
        <w:t xml:space="preserve"> relevant to this </w:t>
      </w:r>
      <w:r w:rsidR="002B25B3">
        <w:t>consultation</w:t>
      </w:r>
      <w:r w:rsidR="005C1532">
        <w:t xml:space="preserve"> is</w:t>
      </w:r>
      <w:r w:rsidR="00824CEA">
        <w:t>:</w:t>
      </w:r>
    </w:p>
    <w:p w14:paraId="14943D38" w14:textId="6E11E224" w:rsidR="00A56FEE" w:rsidRPr="00824CEA" w:rsidRDefault="5614C50F" w:rsidP="5614C50F">
      <w:pPr>
        <w:pStyle w:val="Heading2"/>
        <w:spacing w:before="0" w:after="200"/>
        <w:ind w:left="0" w:right="0"/>
        <w:rPr>
          <w:b/>
          <w:bCs/>
          <w:sz w:val="24"/>
          <w:szCs w:val="24"/>
        </w:rPr>
      </w:pPr>
      <w:r w:rsidRPr="5614C50F">
        <w:rPr>
          <w:b/>
          <w:bCs/>
          <w:sz w:val="28"/>
          <w:szCs w:val="28"/>
        </w:rPr>
        <w:t>Outcome 5 - Accessibility</w:t>
      </w:r>
    </w:p>
    <w:p w14:paraId="4877DCAD" w14:textId="20047226" w:rsidR="5614C50F" w:rsidRDefault="5614C50F" w:rsidP="5614C50F">
      <w:pPr>
        <w:pStyle w:val="Heading1"/>
        <w:rPr>
          <w:sz w:val="24"/>
          <w:szCs w:val="24"/>
        </w:rPr>
      </w:pPr>
    </w:p>
    <w:p w14:paraId="4F2E2593" w14:textId="5BD6B605" w:rsidR="00A56FEE" w:rsidRPr="006F2712" w:rsidRDefault="00A56FEE" w:rsidP="00A56FEE">
      <w:pPr>
        <w:pStyle w:val="Heading1"/>
      </w:pPr>
      <w:r>
        <w:t xml:space="preserve">The </w:t>
      </w:r>
      <w:r w:rsidR="00CB0E72">
        <w:t>S</w:t>
      </w:r>
      <w:r>
        <w:t xml:space="preserve">ubmission </w:t>
      </w:r>
    </w:p>
    <w:p w14:paraId="7FD8590D" w14:textId="09913CD6" w:rsidR="00C3204A" w:rsidRDefault="5614C50F" w:rsidP="00C3204A">
      <w:pPr>
        <w:rPr>
          <w:lang w:eastAsia="en-NZ"/>
        </w:rPr>
      </w:pPr>
      <w:r w:rsidRPr="5614C50F">
        <w:rPr>
          <w:lang w:eastAsia="en-NZ"/>
        </w:rPr>
        <w:t xml:space="preserve">DPA is pleased that the Office of the Privacy commissioner is consulting on this important but murky area for disabled people.  </w:t>
      </w:r>
    </w:p>
    <w:p w14:paraId="724AC2FD" w14:textId="3479A93A" w:rsidR="00C3204A" w:rsidRDefault="5614C50F" w:rsidP="5614C50F">
      <w:pPr>
        <w:rPr>
          <w:lang w:eastAsia="en-NZ"/>
        </w:rPr>
      </w:pPr>
      <w:r w:rsidRPr="5614C50F">
        <w:rPr>
          <w:lang w:eastAsia="en-NZ"/>
        </w:rPr>
        <w:t xml:space="preserve">The use of biometric programmes such as iris scanning, fingerprint reading and facial recognition, particularly when used to provide access to services and information, can pose significant barriers to many disabled people. </w:t>
      </w:r>
    </w:p>
    <w:p w14:paraId="29DD44DB" w14:textId="6878E80B" w:rsidR="00C3204A" w:rsidRDefault="5614C50F" w:rsidP="00C3204A">
      <w:pPr>
        <w:rPr>
          <w:lang w:eastAsia="en-NZ"/>
        </w:rPr>
      </w:pPr>
      <w:r w:rsidRPr="5614C50F">
        <w:rPr>
          <w:lang w:eastAsia="en-NZ"/>
        </w:rPr>
        <w:t xml:space="preserve">We list some of the barriers below. </w:t>
      </w:r>
    </w:p>
    <w:p w14:paraId="092D9B23" w14:textId="6FCF2AEB" w:rsidR="0016503A" w:rsidRDefault="0016503A" w:rsidP="0016503A">
      <w:pPr>
        <w:pStyle w:val="Heading2"/>
        <w:ind w:left="0"/>
        <w:rPr>
          <w:b/>
          <w:bCs/>
          <w:sz w:val="28"/>
          <w:szCs w:val="28"/>
        </w:rPr>
      </w:pPr>
      <w:r>
        <w:rPr>
          <w:b/>
          <w:bCs/>
          <w:sz w:val="28"/>
          <w:szCs w:val="28"/>
        </w:rPr>
        <w:t>Facial recognition</w:t>
      </w:r>
    </w:p>
    <w:p w14:paraId="79AE79A5" w14:textId="3D0DDEE1" w:rsidR="0016503A" w:rsidRDefault="5614C50F" w:rsidP="0016503A">
      <w:pPr>
        <w:rPr>
          <w:lang w:eastAsia="en-NZ"/>
        </w:rPr>
      </w:pPr>
      <w:r w:rsidRPr="5614C50F">
        <w:rPr>
          <w:lang w:eastAsia="en-NZ"/>
        </w:rPr>
        <w:lastRenderedPageBreak/>
        <w:t xml:space="preserve"> How will this technology function for people who:</w:t>
      </w:r>
    </w:p>
    <w:p w14:paraId="3660479F" w14:textId="32D6B18A" w:rsidR="0016503A" w:rsidRDefault="5614C50F" w:rsidP="00DF0795">
      <w:pPr>
        <w:pStyle w:val="ListParagraph"/>
        <w:numPr>
          <w:ilvl w:val="0"/>
          <w:numId w:val="36"/>
        </w:numPr>
        <w:ind w:left="641" w:hanging="357"/>
        <w:rPr>
          <w:lang w:eastAsia="en-NZ"/>
        </w:rPr>
      </w:pPr>
      <w:r w:rsidRPr="5614C50F">
        <w:rPr>
          <w:lang w:eastAsia="en-NZ"/>
        </w:rPr>
        <w:t>Have temporary facial changes, e.g., drooping after a stroke</w:t>
      </w:r>
    </w:p>
    <w:p w14:paraId="3DE0274C" w14:textId="7FB2B0F0" w:rsidR="0016503A" w:rsidRDefault="5614C50F" w:rsidP="00DF0795">
      <w:pPr>
        <w:pStyle w:val="ListParagraph"/>
        <w:numPr>
          <w:ilvl w:val="0"/>
          <w:numId w:val="36"/>
        </w:numPr>
        <w:ind w:left="641" w:hanging="357"/>
        <w:rPr>
          <w:lang w:eastAsia="en-NZ"/>
        </w:rPr>
      </w:pPr>
      <w:r w:rsidRPr="5614C50F">
        <w:rPr>
          <w:lang w:eastAsia="en-NZ"/>
        </w:rPr>
        <w:t>Have permanent facial changes, e.g., scarring</w:t>
      </w:r>
    </w:p>
    <w:p w14:paraId="7DD62A31" w14:textId="0251EDE3" w:rsidR="00DF0795" w:rsidRDefault="5614C50F" w:rsidP="00DF0795">
      <w:pPr>
        <w:pStyle w:val="ListParagraph"/>
        <w:numPr>
          <w:ilvl w:val="0"/>
          <w:numId w:val="36"/>
        </w:numPr>
        <w:ind w:left="641" w:hanging="357"/>
        <w:rPr>
          <w:lang w:eastAsia="en-NZ"/>
        </w:rPr>
      </w:pPr>
      <w:r w:rsidRPr="5614C50F">
        <w:rPr>
          <w:lang w:eastAsia="en-NZ"/>
        </w:rPr>
        <w:t xml:space="preserve">Sometimes wear strapping, </w:t>
      </w:r>
      <w:proofErr w:type="gramStart"/>
      <w:r w:rsidRPr="5614C50F">
        <w:rPr>
          <w:lang w:eastAsia="en-NZ"/>
        </w:rPr>
        <w:t>e.g.</w:t>
      </w:r>
      <w:proofErr w:type="gramEnd"/>
      <w:r w:rsidRPr="5614C50F">
        <w:rPr>
          <w:lang w:eastAsia="en-NZ"/>
        </w:rPr>
        <w:t xml:space="preserve"> to hold their jaw in place</w:t>
      </w:r>
    </w:p>
    <w:p w14:paraId="302BED6A" w14:textId="3AE63A28" w:rsidR="5614C50F" w:rsidRDefault="5614C50F" w:rsidP="5614C50F">
      <w:pPr>
        <w:pStyle w:val="ListParagraph"/>
        <w:numPr>
          <w:ilvl w:val="0"/>
          <w:numId w:val="36"/>
        </w:numPr>
        <w:ind w:left="641" w:hanging="357"/>
        <w:rPr>
          <w:rFonts w:asciiTheme="minorHAnsi" w:hAnsiTheme="minorHAnsi"/>
          <w:szCs w:val="24"/>
          <w:lang w:eastAsia="en-NZ"/>
        </w:rPr>
      </w:pPr>
      <w:r w:rsidRPr="5614C50F">
        <w:rPr>
          <w:lang w:eastAsia="en-NZ"/>
        </w:rPr>
        <w:t xml:space="preserve">Cannot look straight ahead </w:t>
      </w:r>
    </w:p>
    <w:p w14:paraId="244F1878" w14:textId="191652DB" w:rsidR="5614C50F" w:rsidRDefault="5614C50F" w:rsidP="5614C50F">
      <w:pPr>
        <w:pStyle w:val="ListParagraph"/>
        <w:numPr>
          <w:ilvl w:val="0"/>
          <w:numId w:val="36"/>
        </w:numPr>
        <w:ind w:left="641" w:hanging="357"/>
        <w:rPr>
          <w:szCs w:val="24"/>
          <w:lang w:eastAsia="en-NZ"/>
        </w:rPr>
      </w:pPr>
      <w:r w:rsidRPr="5614C50F">
        <w:rPr>
          <w:lang w:eastAsia="en-NZ"/>
        </w:rPr>
        <w:t>Need to wear sunglasses</w:t>
      </w:r>
    </w:p>
    <w:p w14:paraId="0FA623DE" w14:textId="5986CCF0" w:rsidR="00DF0795" w:rsidRDefault="00DF0795" w:rsidP="00DF0795">
      <w:pPr>
        <w:pStyle w:val="ListParagraph"/>
        <w:numPr>
          <w:ilvl w:val="0"/>
          <w:numId w:val="36"/>
        </w:numPr>
        <w:ind w:left="641" w:hanging="357"/>
        <w:rPr>
          <w:lang w:eastAsia="en-NZ"/>
        </w:rPr>
      </w:pPr>
      <w:r>
        <w:rPr>
          <w:lang w:eastAsia="en-NZ"/>
        </w:rPr>
        <w:t xml:space="preserve">Cannot stand still, sit </w:t>
      </w:r>
      <w:proofErr w:type="gramStart"/>
      <w:r>
        <w:rPr>
          <w:lang w:eastAsia="en-NZ"/>
        </w:rPr>
        <w:t>still</w:t>
      </w:r>
      <w:proofErr w:type="gramEnd"/>
      <w:r>
        <w:rPr>
          <w:lang w:eastAsia="en-NZ"/>
        </w:rPr>
        <w:t xml:space="preserve"> or keep their head still</w:t>
      </w:r>
    </w:p>
    <w:p w14:paraId="51BB46A2" w14:textId="4FE06D24" w:rsidR="00FB799A" w:rsidRDefault="00FB799A" w:rsidP="00FB799A">
      <w:pPr>
        <w:pStyle w:val="Heading2"/>
        <w:ind w:left="0"/>
        <w:rPr>
          <w:b/>
          <w:bCs/>
          <w:sz w:val="28"/>
          <w:szCs w:val="28"/>
        </w:rPr>
      </w:pPr>
      <w:r>
        <w:rPr>
          <w:b/>
          <w:bCs/>
          <w:sz w:val="28"/>
          <w:szCs w:val="28"/>
        </w:rPr>
        <w:t>Iris scanning</w:t>
      </w:r>
    </w:p>
    <w:p w14:paraId="6FC7E9E6" w14:textId="26571212" w:rsidR="00FB799A" w:rsidRDefault="00FB799A" w:rsidP="00FB799A">
      <w:pPr>
        <w:rPr>
          <w:lang w:eastAsia="en-NZ"/>
        </w:rPr>
      </w:pPr>
      <w:r>
        <w:rPr>
          <w:lang w:eastAsia="en-NZ"/>
        </w:rPr>
        <w:t>How will this technology function for people who:</w:t>
      </w:r>
    </w:p>
    <w:p w14:paraId="755D0345" w14:textId="72B66868" w:rsidR="00FB799A" w:rsidRDefault="00FB799A" w:rsidP="003E5DE3">
      <w:pPr>
        <w:pStyle w:val="ListParagraph"/>
        <w:numPr>
          <w:ilvl w:val="0"/>
          <w:numId w:val="37"/>
        </w:numPr>
        <w:ind w:left="641" w:hanging="357"/>
        <w:rPr>
          <w:lang w:eastAsia="en-NZ"/>
        </w:rPr>
      </w:pPr>
      <w:r>
        <w:rPr>
          <w:lang w:eastAsia="en-NZ"/>
        </w:rPr>
        <w:t>Are blind</w:t>
      </w:r>
    </w:p>
    <w:p w14:paraId="5AD04C26" w14:textId="57D29167" w:rsidR="00FB799A" w:rsidRDefault="00FB799A" w:rsidP="003E5DE3">
      <w:pPr>
        <w:pStyle w:val="ListParagraph"/>
        <w:numPr>
          <w:ilvl w:val="0"/>
          <w:numId w:val="37"/>
        </w:numPr>
        <w:ind w:left="641" w:hanging="357"/>
        <w:rPr>
          <w:lang w:eastAsia="en-NZ"/>
        </w:rPr>
      </w:pPr>
      <w:r>
        <w:rPr>
          <w:lang w:eastAsia="en-NZ"/>
        </w:rPr>
        <w:t>Experience nystagmus</w:t>
      </w:r>
    </w:p>
    <w:p w14:paraId="442102C5" w14:textId="51F4ABB6" w:rsidR="003E5DE3" w:rsidRDefault="003E5DE3" w:rsidP="003E5DE3">
      <w:pPr>
        <w:pStyle w:val="Heading2"/>
        <w:ind w:left="0"/>
        <w:rPr>
          <w:b/>
          <w:bCs/>
          <w:sz w:val="28"/>
          <w:szCs w:val="28"/>
        </w:rPr>
      </w:pPr>
      <w:r>
        <w:rPr>
          <w:b/>
          <w:bCs/>
          <w:sz w:val="28"/>
          <w:szCs w:val="28"/>
        </w:rPr>
        <w:t>Fingerprint identification</w:t>
      </w:r>
    </w:p>
    <w:p w14:paraId="326C5390" w14:textId="4D8FB43F" w:rsidR="003E5DE3" w:rsidRDefault="003E5DE3" w:rsidP="003E5DE3">
      <w:pPr>
        <w:rPr>
          <w:lang w:eastAsia="en-NZ"/>
        </w:rPr>
      </w:pPr>
      <w:r>
        <w:rPr>
          <w:lang w:eastAsia="en-NZ"/>
        </w:rPr>
        <w:t>How will this technology function for people who:</w:t>
      </w:r>
    </w:p>
    <w:p w14:paraId="1D02B865" w14:textId="704AF0A6" w:rsidR="003E5DE3" w:rsidRDefault="003E5DE3" w:rsidP="001D61A9">
      <w:pPr>
        <w:pStyle w:val="ListParagraph"/>
        <w:numPr>
          <w:ilvl w:val="0"/>
          <w:numId w:val="38"/>
        </w:numPr>
        <w:ind w:left="641" w:hanging="357"/>
        <w:rPr>
          <w:lang w:eastAsia="en-NZ"/>
        </w:rPr>
      </w:pPr>
      <w:r>
        <w:rPr>
          <w:lang w:eastAsia="en-NZ"/>
        </w:rPr>
        <w:t>Have no hands</w:t>
      </w:r>
    </w:p>
    <w:p w14:paraId="05FF0379" w14:textId="729D8A65" w:rsidR="003E5DE3" w:rsidRDefault="003E5DE3" w:rsidP="001D61A9">
      <w:pPr>
        <w:pStyle w:val="ListParagraph"/>
        <w:numPr>
          <w:ilvl w:val="0"/>
          <w:numId w:val="38"/>
        </w:numPr>
        <w:ind w:left="641" w:hanging="357"/>
        <w:rPr>
          <w:lang w:eastAsia="en-NZ"/>
        </w:rPr>
      </w:pPr>
      <w:r>
        <w:rPr>
          <w:lang w:eastAsia="en-NZ"/>
        </w:rPr>
        <w:t>Have no fingers</w:t>
      </w:r>
    </w:p>
    <w:p w14:paraId="20D34964" w14:textId="066227F6" w:rsidR="003E5DE3" w:rsidRDefault="003E5DE3" w:rsidP="001D61A9">
      <w:pPr>
        <w:pStyle w:val="ListParagraph"/>
        <w:numPr>
          <w:ilvl w:val="0"/>
          <w:numId w:val="38"/>
        </w:numPr>
        <w:ind w:left="641" w:hanging="357"/>
        <w:rPr>
          <w:lang w:eastAsia="en-NZ"/>
        </w:rPr>
      </w:pPr>
      <w:r>
        <w:rPr>
          <w:lang w:eastAsia="en-NZ"/>
        </w:rPr>
        <w:t>Have manual dexterity issues</w:t>
      </w:r>
    </w:p>
    <w:p w14:paraId="7EA3AD74" w14:textId="3CC13670" w:rsidR="003E5DE3" w:rsidRDefault="003E5DE3" w:rsidP="001D61A9">
      <w:pPr>
        <w:pStyle w:val="ListParagraph"/>
        <w:numPr>
          <w:ilvl w:val="0"/>
          <w:numId w:val="38"/>
        </w:numPr>
        <w:ind w:left="641" w:hanging="357"/>
        <w:rPr>
          <w:lang w:eastAsia="en-NZ"/>
        </w:rPr>
      </w:pPr>
      <w:r>
        <w:rPr>
          <w:lang w:eastAsia="en-NZ"/>
        </w:rPr>
        <w:t>Have no fingerprints</w:t>
      </w:r>
    </w:p>
    <w:p w14:paraId="61D59C66" w14:textId="031965AB" w:rsidR="008729D1" w:rsidRPr="00EA3ACC" w:rsidRDefault="003E5DE3" w:rsidP="00C3204A">
      <w:pPr>
        <w:rPr>
          <w:lang w:eastAsia="en-NZ"/>
        </w:rPr>
      </w:pPr>
      <w:r>
        <w:rPr>
          <w:lang w:eastAsia="en-NZ"/>
        </w:rPr>
        <w:t>These are only a few of the areas in which biometric programmes</w:t>
      </w:r>
      <w:r w:rsidR="0038674D">
        <w:rPr>
          <w:lang w:eastAsia="en-NZ"/>
        </w:rPr>
        <w:t xml:space="preserve"> are now able to be used.  Additionally, there is voice recognition, hand and ear scanning, </w:t>
      </w:r>
      <w:proofErr w:type="gramStart"/>
      <w:r w:rsidR="0038674D">
        <w:rPr>
          <w:lang w:eastAsia="en-NZ"/>
        </w:rPr>
        <w:t>gait</w:t>
      </w:r>
      <w:proofErr w:type="gramEnd"/>
      <w:r w:rsidR="0038674D">
        <w:rPr>
          <w:lang w:eastAsia="en-NZ"/>
        </w:rPr>
        <w:t xml:space="preserve"> and odour identification.  Disabled people face access and privacy issues in all of th</w:t>
      </w:r>
      <w:r w:rsidR="00E80DD2">
        <w:rPr>
          <w:lang w:eastAsia="en-NZ"/>
        </w:rPr>
        <w:t>em</w:t>
      </w:r>
      <w:r w:rsidR="0038674D">
        <w:rPr>
          <w:lang w:eastAsia="en-NZ"/>
        </w:rPr>
        <w:t>.</w:t>
      </w:r>
    </w:p>
    <w:p w14:paraId="57B42445" w14:textId="351DDCD1" w:rsidR="008729D1" w:rsidRPr="006F2712" w:rsidRDefault="001D61A9" w:rsidP="008729D1">
      <w:pPr>
        <w:pStyle w:val="Heading1"/>
      </w:pPr>
      <w:r>
        <w:t>Disability bias and risk</w:t>
      </w:r>
    </w:p>
    <w:p w14:paraId="64C67D70" w14:textId="5FD87FB6" w:rsidR="00BC4A1A" w:rsidRDefault="5614C50F" w:rsidP="00BC4A1A">
      <w:pPr>
        <w:rPr>
          <w:lang w:eastAsia="en-NZ"/>
        </w:rPr>
      </w:pPr>
      <w:r w:rsidRPr="5614C50F">
        <w:rPr>
          <w:lang w:eastAsia="en-NZ"/>
        </w:rPr>
        <w:t xml:space="preserve">The benefits of biometric programmes are similar for people with and without impairments.  However, equitable access to such technologies can be vital for equitable access to services. </w:t>
      </w:r>
    </w:p>
    <w:p w14:paraId="4FB46551" w14:textId="02D1FC9E" w:rsidR="00FA0CEB" w:rsidRDefault="5614C50F" w:rsidP="00BC4A1A">
      <w:pPr>
        <w:rPr>
          <w:lang w:eastAsia="en-NZ"/>
        </w:rPr>
      </w:pPr>
      <w:r w:rsidRPr="5614C50F">
        <w:rPr>
          <w:lang w:eastAsia="en-NZ"/>
        </w:rPr>
        <w:t xml:space="preserve">Ableist assumptions built into an application can render it inaccessible even if it meets accessibility or legislative standards, </w:t>
      </w:r>
      <w:proofErr w:type="gramStart"/>
      <w:r w:rsidRPr="5614C50F">
        <w:rPr>
          <w:lang w:eastAsia="en-NZ"/>
        </w:rPr>
        <w:t>e.g.</w:t>
      </w:r>
      <w:proofErr w:type="gramEnd"/>
      <w:r w:rsidRPr="5614C50F">
        <w:rPr>
          <w:lang w:eastAsia="en-NZ"/>
        </w:rPr>
        <w:t xml:space="preserve"> a voice menu may time out or a lift </w:t>
      </w:r>
      <w:r w:rsidRPr="5614C50F">
        <w:rPr>
          <w:lang w:eastAsia="en-NZ"/>
        </w:rPr>
        <w:lastRenderedPageBreak/>
        <w:t>door may close too fast.  Such inaccessibility is avoidable if systems are designed with all disabled users in mind.</w:t>
      </w:r>
    </w:p>
    <w:p w14:paraId="239C00C2" w14:textId="2386B079" w:rsidR="00FA0CEB" w:rsidRDefault="5614C50F" w:rsidP="00FA0CEB">
      <w:pPr>
        <w:pStyle w:val="Heading2"/>
        <w:ind w:left="0"/>
        <w:rPr>
          <w:b/>
          <w:bCs/>
          <w:sz w:val="28"/>
          <w:szCs w:val="28"/>
        </w:rPr>
      </w:pPr>
      <w:r w:rsidRPr="5614C50F">
        <w:rPr>
          <w:b/>
          <w:bCs/>
          <w:sz w:val="28"/>
          <w:szCs w:val="28"/>
        </w:rPr>
        <w:t xml:space="preserve">Data Bias </w:t>
      </w:r>
    </w:p>
    <w:p w14:paraId="3686DD56" w14:textId="77777777" w:rsidR="00FF6D1C" w:rsidRDefault="00FA0CEB" w:rsidP="00FA0CEB">
      <w:pPr>
        <w:rPr>
          <w:rFonts w:cs="Arial"/>
          <w:color w:val="3D3D3D"/>
          <w:szCs w:val="24"/>
          <w:shd w:val="clear" w:color="auto" w:fill="FFFFFF"/>
        </w:rPr>
      </w:pPr>
      <w:r w:rsidRPr="00005EBE">
        <w:rPr>
          <w:rFonts w:cs="Arial"/>
          <w:color w:val="3D3D3D"/>
          <w:szCs w:val="24"/>
          <w:shd w:val="clear" w:color="auto" w:fill="FFFFFF"/>
        </w:rPr>
        <w:t>Biometric systems require data (many examples of whatever information they are using) to guess things about people.  If that data is biased (</w:t>
      </w:r>
      <w:proofErr w:type="gramStart"/>
      <w:r w:rsidR="00005EBE" w:rsidRPr="00005EBE">
        <w:rPr>
          <w:rFonts w:cs="Arial"/>
          <w:color w:val="3D3D3D"/>
          <w:szCs w:val="24"/>
          <w:shd w:val="clear" w:color="auto" w:fill="FFFFFF"/>
        </w:rPr>
        <w:t>e.g.</w:t>
      </w:r>
      <w:proofErr w:type="gramEnd"/>
      <w:r w:rsidRPr="00005EBE">
        <w:rPr>
          <w:rFonts w:cs="Arial"/>
          <w:color w:val="3D3D3D"/>
          <w:szCs w:val="24"/>
          <w:shd w:val="clear" w:color="auto" w:fill="FFFFFF"/>
        </w:rPr>
        <w:t xml:space="preserve"> lacks examples from disabled people), biometrics are likely to be far less accurate in their guesses for those populations.  </w:t>
      </w:r>
    </w:p>
    <w:p w14:paraId="0E80FA41" w14:textId="61784A75" w:rsidR="00FA0CEB" w:rsidRPr="00005EBE" w:rsidRDefault="00FA0CEB" w:rsidP="5614C50F">
      <w:pPr>
        <w:rPr>
          <w:rFonts w:cs="Arial"/>
          <w:color w:val="3D3D3D"/>
          <w:shd w:val="clear" w:color="auto" w:fill="FFFFFF"/>
        </w:rPr>
      </w:pPr>
      <w:r w:rsidRPr="5614C50F">
        <w:rPr>
          <w:rFonts w:cs="Arial"/>
          <w:color w:val="3D3D3D"/>
          <w:shd w:val="clear" w:color="auto" w:fill="FFFFFF"/>
        </w:rPr>
        <w:t>A person might have differently shaped or missing limbs, not have a fingerprint, walk differently, or speak differently than the system expects</w:t>
      </w:r>
      <w:r w:rsidR="00005EBE" w:rsidRPr="5614C50F">
        <w:rPr>
          <w:rFonts w:cs="Arial"/>
          <w:color w:val="3D3D3D"/>
          <w:shd w:val="clear" w:color="auto" w:fill="FFFFFF"/>
        </w:rPr>
        <w:t>, leaving the person</w:t>
      </w:r>
      <w:r w:rsidRPr="5614C50F">
        <w:rPr>
          <w:rFonts w:cs="Arial"/>
          <w:color w:val="3D3D3D"/>
          <w:shd w:val="clear" w:color="auto" w:fill="FFFFFF"/>
        </w:rPr>
        <w:t xml:space="preserve"> unable to access services tied to recognition of fingerprints, gait, or voice.  This </w:t>
      </w:r>
      <w:r w:rsidR="00FF6D1C" w:rsidRPr="5614C50F">
        <w:rPr>
          <w:rFonts w:cs="Arial"/>
          <w:color w:val="3D3D3D"/>
          <w:shd w:val="clear" w:color="auto" w:fill="FFFFFF"/>
        </w:rPr>
        <w:t>could</w:t>
      </w:r>
      <w:r w:rsidRPr="5614C50F">
        <w:rPr>
          <w:rFonts w:cs="Arial"/>
          <w:color w:val="3D3D3D"/>
          <w:shd w:val="clear" w:color="auto" w:fill="FFFFFF"/>
        </w:rPr>
        <w:t xml:space="preserve"> also make biometrics inaccessible. </w:t>
      </w:r>
    </w:p>
    <w:p w14:paraId="050D4CFC" w14:textId="77777777" w:rsidR="00FA0CEB" w:rsidRPr="00005EBE" w:rsidRDefault="00FA0CEB" w:rsidP="00005EBE">
      <w:pPr>
        <w:pStyle w:val="Heading2"/>
        <w:ind w:left="0"/>
        <w:rPr>
          <w:b/>
          <w:bCs/>
          <w:sz w:val="28"/>
          <w:szCs w:val="28"/>
        </w:rPr>
      </w:pPr>
      <w:r w:rsidRPr="00005EBE">
        <w:rPr>
          <w:b/>
          <w:bCs/>
          <w:sz w:val="28"/>
          <w:szCs w:val="28"/>
        </w:rPr>
        <w:t xml:space="preserve">Lack of personal agency and privacy </w:t>
      </w:r>
    </w:p>
    <w:p w14:paraId="24C8A935" w14:textId="77777777" w:rsidR="00FF6D1C" w:rsidRDefault="00FA0CEB" w:rsidP="00FA0CEB">
      <w:pPr>
        <w:rPr>
          <w:rFonts w:cs="Arial"/>
          <w:color w:val="3D3D3D"/>
          <w:szCs w:val="24"/>
          <w:shd w:val="clear" w:color="auto" w:fill="FFFFFF"/>
        </w:rPr>
      </w:pPr>
      <w:r w:rsidRPr="00FF6D1C">
        <w:rPr>
          <w:rFonts w:cs="Arial"/>
          <w:color w:val="3D3D3D"/>
          <w:szCs w:val="24"/>
          <w:shd w:val="clear" w:color="auto" w:fill="FFFFFF"/>
        </w:rPr>
        <w:t xml:space="preserve">The risks of biometric failures can be higher for disabled people. </w:t>
      </w:r>
      <w:r w:rsidR="00FF6D1C">
        <w:rPr>
          <w:rFonts w:cs="Arial"/>
          <w:color w:val="3D3D3D"/>
          <w:szCs w:val="24"/>
          <w:shd w:val="clear" w:color="auto" w:fill="FFFFFF"/>
        </w:rPr>
        <w:t xml:space="preserve"> </w:t>
      </w:r>
      <w:r w:rsidRPr="00FF6D1C">
        <w:rPr>
          <w:rFonts w:cs="Arial"/>
          <w:color w:val="3D3D3D"/>
          <w:szCs w:val="24"/>
          <w:shd w:val="clear" w:color="auto" w:fill="FFFFFF"/>
        </w:rPr>
        <w:t xml:space="preserve">For example, if an impairment is rare, this can make data security more difficult, or make it more likely that different people with similar impairments are confused for each other. </w:t>
      </w:r>
    </w:p>
    <w:p w14:paraId="1F9FB91E" w14:textId="0E2B06D4" w:rsidR="00FF6D1C" w:rsidRDefault="00FA0CEB" w:rsidP="00FA0CEB">
      <w:pPr>
        <w:rPr>
          <w:rFonts w:cs="Arial"/>
          <w:color w:val="3D3D3D"/>
          <w:szCs w:val="24"/>
          <w:shd w:val="clear" w:color="auto" w:fill="FFFFFF"/>
        </w:rPr>
      </w:pPr>
      <w:r w:rsidRPr="00FF6D1C">
        <w:rPr>
          <w:rFonts w:cs="Arial"/>
          <w:color w:val="3D3D3D"/>
          <w:szCs w:val="24"/>
          <w:shd w:val="clear" w:color="auto" w:fill="FFFFFF"/>
        </w:rPr>
        <w:t xml:space="preserve">It is possible that biometrics </w:t>
      </w:r>
      <w:r w:rsidR="00AA4A70">
        <w:rPr>
          <w:rFonts w:cs="Arial"/>
          <w:color w:val="3D3D3D"/>
          <w:szCs w:val="24"/>
          <w:shd w:val="clear" w:color="auto" w:fill="FFFFFF"/>
        </w:rPr>
        <w:t>could</w:t>
      </w:r>
      <w:r w:rsidRPr="00FF6D1C">
        <w:rPr>
          <w:rFonts w:cs="Arial"/>
          <w:color w:val="3D3D3D"/>
          <w:szCs w:val="24"/>
          <w:shd w:val="clear" w:color="auto" w:fill="FFFFFF"/>
        </w:rPr>
        <w:t xml:space="preserve"> be used to label someone as disabled without their permission, an abuse of personal agency and privacy. </w:t>
      </w:r>
    </w:p>
    <w:p w14:paraId="46B56913" w14:textId="333B7580" w:rsidR="0017365A" w:rsidRPr="00FF6D1C" w:rsidRDefault="00AA4A70" w:rsidP="00FF6D1C">
      <w:pPr>
        <w:rPr>
          <w:rFonts w:cs="Arial"/>
          <w:color w:val="3D3D3D"/>
          <w:szCs w:val="24"/>
          <w:shd w:val="clear" w:color="auto" w:fill="FFFFFF"/>
        </w:rPr>
      </w:pPr>
      <w:r>
        <w:rPr>
          <w:rFonts w:cs="Arial"/>
          <w:color w:val="3D3D3D"/>
          <w:szCs w:val="24"/>
          <w:shd w:val="clear" w:color="auto" w:fill="FFFFFF"/>
        </w:rPr>
        <w:t>In addition</w:t>
      </w:r>
      <w:r w:rsidR="00FA0CEB" w:rsidRPr="00FF6D1C">
        <w:rPr>
          <w:rFonts w:cs="Arial"/>
          <w:color w:val="3D3D3D"/>
          <w:szCs w:val="24"/>
          <w:shd w:val="clear" w:color="auto" w:fill="FFFFFF"/>
        </w:rPr>
        <w:t xml:space="preserve">, a biometric system may implicitly enforce what it means to be “human” </w:t>
      </w:r>
      <w:r>
        <w:rPr>
          <w:rFonts w:cs="Arial"/>
          <w:color w:val="3D3D3D"/>
          <w:szCs w:val="24"/>
          <w:shd w:val="clear" w:color="auto" w:fill="FFFFFF"/>
        </w:rPr>
        <w:t>if it</w:t>
      </w:r>
      <w:r w:rsidR="00FA0CEB" w:rsidRPr="00FF6D1C">
        <w:rPr>
          <w:rFonts w:cs="Arial"/>
          <w:color w:val="3D3D3D"/>
          <w:szCs w:val="24"/>
          <w:shd w:val="clear" w:color="auto" w:fill="FFFFFF"/>
        </w:rPr>
        <w:t xml:space="preserve"> fail</w:t>
      </w:r>
      <w:r>
        <w:rPr>
          <w:rFonts w:cs="Arial"/>
          <w:color w:val="3D3D3D"/>
          <w:szCs w:val="24"/>
          <w:shd w:val="clear" w:color="auto" w:fill="FFFFFF"/>
        </w:rPr>
        <w:t>s</w:t>
      </w:r>
      <w:r w:rsidR="00FA0CEB" w:rsidRPr="00FF6D1C">
        <w:rPr>
          <w:rFonts w:cs="Arial"/>
          <w:color w:val="3D3D3D"/>
          <w:szCs w:val="24"/>
          <w:shd w:val="clear" w:color="auto" w:fill="FFFFFF"/>
        </w:rPr>
        <w:t xml:space="preserve"> to recogni</w:t>
      </w:r>
      <w:r w:rsidR="00FF6D1C">
        <w:rPr>
          <w:rFonts w:cs="Arial"/>
          <w:color w:val="3D3D3D"/>
          <w:szCs w:val="24"/>
          <w:shd w:val="clear" w:color="auto" w:fill="FFFFFF"/>
        </w:rPr>
        <w:t>s</w:t>
      </w:r>
      <w:r w:rsidR="00FA0CEB" w:rsidRPr="00FF6D1C">
        <w:rPr>
          <w:rFonts w:cs="Arial"/>
          <w:color w:val="3D3D3D"/>
          <w:szCs w:val="24"/>
          <w:shd w:val="clear" w:color="auto" w:fill="FFFFFF"/>
        </w:rPr>
        <w:t>e an impaired body and then den</w:t>
      </w:r>
      <w:r>
        <w:rPr>
          <w:rFonts w:cs="Arial"/>
          <w:color w:val="3D3D3D"/>
          <w:szCs w:val="24"/>
          <w:shd w:val="clear" w:color="auto" w:fill="FFFFFF"/>
        </w:rPr>
        <w:t>ies</w:t>
      </w:r>
      <w:r w:rsidR="00FA0CEB" w:rsidRPr="00FF6D1C">
        <w:rPr>
          <w:rFonts w:cs="Arial"/>
          <w:color w:val="3D3D3D"/>
          <w:szCs w:val="24"/>
          <w:shd w:val="clear" w:color="auto" w:fill="FFFFFF"/>
        </w:rPr>
        <w:t xml:space="preserve"> access to services as a result.</w:t>
      </w:r>
    </w:p>
    <w:p w14:paraId="5E010C23" w14:textId="6A3C70C7" w:rsidR="008729D1" w:rsidRPr="006F2712" w:rsidRDefault="009D04FA" w:rsidP="008729D1">
      <w:pPr>
        <w:pStyle w:val="Heading1"/>
      </w:pPr>
      <w:r>
        <w:t>Recommendations</w:t>
      </w:r>
      <w:r w:rsidR="008729D1">
        <w:t xml:space="preserve"> </w:t>
      </w:r>
    </w:p>
    <w:p w14:paraId="0946591E" w14:textId="69168708" w:rsidR="00CB111B" w:rsidRDefault="00CB111B" w:rsidP="00CB111B">
      <w:pPr>
        <w:rPr>
          <w:lang w:eastAsia="en-NZ"/>
        </w:rPr>
      </w:pPr>
      <w:r>
        <w:rPr>
          <w:lang w:eastAsia="en-NZ"/>
        </w:rPr>
        <w:t>These problems are difficult, but not impossible, to solve.</w:t>
      </w:r>
    </w:p>
    <w:p w14:paraId="20473139" w14:textId="0B65DDBA" w:rsidR="00CB111B" w:rsidRDefault="00CB111B" w:rsidP="00CB111B">
      <w:pPr>
        <w:rPr>
          <w:lang w:eastAsia="en-NZ"/>
        </w:rPr>
      </w:pPr>
      <w:r>
        <w:rPr>
          <w:lang w:eastAsia="en-NZ"/>
        </w:rPr>
        <w:t>DPA recommends:</w:t>
      </w:r>
    </w:p>
    <w:p w14:paraId="43DD1DD6" w14:textId="6151D65A" w:rsidR="00CB111B" w:rsidRDefault="5614C50F" w:rsidP="5614C50F">
      <w:pPr>
        <w:pStyle w:val="ListParagraph"/>
        <w:numPr>
          <w:ilvl w:val="0"/>
          <w:numId w:val="39"/>
        </w:numPr>
        <w:ind w:left="641" w:hanging="357"/>
        <w:rPr>
          <w:rFonts w:asciiTheme="minorHAnsi" w:hAnsiTheme="minorHAnsi"/>
          <w:b/>
          <w:bCs/>
          <w:color w:val="002060"/>
          <w:szCs w:val="24"/>
          <w:lang w:eastAsia="en-NZ"/>
        </w:rPr>
      </w:pPr>
      <w:r w:rsidRPr="5614C50F">
        <w:rPr>
          <w:b/>
          <w:bCs/>
          <w:color w:val="002060"/>
          <w:lang w:eastAsia="en-NZ"/>
        </w:rPr>
        <w:t xml:space="preserve">That the disabled community are involved in policy and decision making around </w:t>
      </w:r>
      <w:proofErr w:type="gramStart"/>
      <w:r w:rsidRPr="5614C50F">
        <w:rPr>
          <w:b/>
          <w:bCs/>
          <w:color w:val="002060"/>
          <w:lang w:eastAsia="en-NZ"/>
        </w:rPr>
        <w:t>biometrics;</w:t>
      </w:r>
      <w:proofErr w:type="gramEnd"/>
      <w:r w:rsidRPr="5614C50F">
        <w:rPr>
          <w:b/>
          <w:bCs/>
          <w:color w:val="002060"/>
          <w:lang w:eastAsia="en-NZ"/>
        </w:rPr>
        <w:t xml:space="preserve"> </w:t>
      </w:r>
    </w:p>
    <w:p w14:paraId="62C4B199" w14:textId="4463D931" w:rsidR="00CB111B" w:rsidRDefault="5614C50F" w:rsidP="00CB111B">
      <w:pPr>
        <w:pStyle w:val="ListParagraph"/>
        <w:numPr>
          <w:ilvl w:val="0"/>
          <w:numId w:val="39"/>
        </w:numPr>
        <w:ind w:left="641" w:hanging="357"/>
        <w:rPr>
          <w:b/>
          <w:bCs/>
          <w:color w:val="002060"/>
          <w:lang w:eastAsia="en-NZ"/>
        </w:rPr>
      </w:pPr>
      <w:r w:rsidRPr="5614C50F">
        <w:rPr>
          <w:b/>
          <w:bCs/>
          <w:color w:val="002060"/>
          <w:lang w:eastAsia="en-NZ"/>
        </w:rPr>
        <w:t xml:space="preserve">That new standards for algorithm accessibility are devised and </w:t>
      </w:r>
      <w:proofErr w:type="gramStart"/>
      <w:r w:rsidRPr="5614C50F">
        <w:rPr>
          <w:b/>
          <w:bCs/>
          <w:color w:val="002060"/>
          <w:lang w:eastAsia="en-NZ"/>
        </w:rPr>
        <w:t>implemented;</w:t>
      </w:r>
      <w:proofErr w:type="gramEnd"/>
    </w:p>
    <w:p w14:paraId="1E5D7518" w14:textId="0C0BF97C" w:rsidR="00CB111B" w:rsidRDefault="5614C50F" w:rsidP="5614C50F">
      <w:pPr>
        <w:pStyle w:val="ListParagraph"/>
        <w:ind w:left="641"/>
        <w:rPr>
          <w:color w:val="002060"/>
          <w:lang w:eastAsia="en-NZ"/>
        </w:rPr>
      </w:pPr>
      <w:r w:rsidRPr="5614C50F">
        <w:rPr>
          <w:color w:val="002060"/>
          <w:lang w:eastAsia="en-NZ"/>
        </w:rPr>
        <w:lastRenderedPageBreak/>
        <w:t>In the same way that we have standards for web page accessibility.  These should include expectations about testing with disabled populations and collecting unbiased data.</w:t>
      </w:r>
    </w:p>
    <w:p w14:paraId="5DF7CF92" w14:textId="24DA2887" w:rsidR="00CB111B" w:rsidRDefault="5614C50F" w:rsidP="00CB111B">
      <w:pPr>
        <w:pStyle w:val="ListParagraph"/>
        <w:numPr>
          <w:ilvl w:val="0"/>
          <w:numId w:val="39"/>
        </w:numPr>
        <w:ind w:left="641" w:hanging="357"/>
        <w:rPr>
          <w:b/>
          <w:bCs/>
          <w:color w:val="002060"/>
          <w:lang w:eastAsia="en-NZ"/>
        </w:rPr>
      </w:pPr>
      <w:r w:rsidRPr="5614C50F">
        <w:rPr>
          <w:b/>
          <w:bCs/>
          <w:color w:val="002060"/>
          <w:lang w:eastAsia="en-NZ"/>
        </w:rPr>
        <w:t xml:space="preserve">That disabled people are involved in the design and assessment of biometric </w:t>
      </w:r>
      <w:proofErr w:type="gramStart"/>
      <w:r w:rsidRPr="5614C50F">
        <w:rPr>
          <w:b/>
          <w:bCs/>
          <w:color w:val="002060"/>
          <w:lang w:eastAsia="en-NZ"/>
        </w:rPr>
        <w:t>systems;</w:t>
      </w:r>
      <w:proofErr w:type="gramEnd"/>
    </w:p>
    <w:p w14:paraId="30E0E46A" w14:textId="577E587F" w:rsidR="006F3CAC" w:rsidRDefault="5614C50F" w:rsidP="006F3CAC">
      <w:pPr>
        <w:pStyle w:val="ListParagraph"/>
        <w:ind w:left="641"/>
        <w:rPr>
          <w:color w:val="002060"/>
          <w:lang w:eastAsia="en-NZ"/>
        </w:rPr>
      </w:pPr>
      <w:r w:rsidRPr="5614C50F">
        <w:rPr>
          <w:color w:val="002060"/>
          <w:lang w:eastAsia="en-NZ"/>
        </w:rPr>
        <w:t xml:space="preserve">Participatory design, which includes disabled people as important stakeholders in the design process, is a good first step.  However, genuine equity will require that disabled people are able to be part of the technology workforce so that they can directly build and innovate such systems.  This requires access to higher education programmes; access to conferences and events where research and products are discussed, </w:t>
      </w:r>
      <w:proofErr w:type="gramStart"/>
      <w:r w:rsidRPr="5614C50F">
        <w:rPr>
          <w:color w:val="002060"/>
          <w:lang w:eastAsia="en-NZ"/>
        </w:rPr>
        <w:t>presented</w:t>
      </w:r>
      <w:proofErr w:type="gramEnd"/>
      <w:r w:rsidRPr="5614C50F">
        <w:rPr>
          <w:color w:val="002060"/>
          <w:lang w:eastAsia="en-NZ"/>
        </w:rPr>
        <w:t xml:space="preserve"> and shared; accessible tools for programming biometrics.</w:t>
      </w:r>
    </w:p>
    <w:p w14:paraId="29307E84" w14:textId="77777777" w:rsidR="0073098B" w:rsidRPr="006F3CAC" w:rsidRDefault="0073098B" w:rsidP="006F3CAC">
      <w:pPr>
        <w:pStyle w:val="ListParagraph"/>
        <w:ind w:left="641"/>
        <w:rPr>
          <w:color w:val="002060"/>
          <w:lang w:eastAsia="en-NZ"/>
        </w:rPr>
      </w:pPr>
    </w:p>
    <w:p w14:paraId="1B7AAE8F" w14:textId="40366071" w:rsidR="001E27D0" w:rsidRDefault="003A0E05" w:rsidP="00CB111B">
      <w:pPr>
        <w:pStyle w:val="ListParagraph"/>
        <w:numPr>
          <w:ilvl w:val="0"/>
          <w:numId w:val="39"/>
        </w:numPr>
        <w:ind w:left="641" w:hanging="357"/>
        <w:rPr>
          <w:b/>
          <w:bCs/>
          <w:color w:val="002060"/>
          <w:lang w:eastAsia="en-NZ"/>
        </w:rPr>
      </w:pPr>
      <w:r>
        <w:rPr>
          <w:b/>
          <w:bCs/>
          <w:color w:val="002060"/>
          <w:lang w:eastAsia="en-NZ"/>
        </w:rPr>
        <w:t>T</w:t>
      </w:r>
      <w:r w:rsidR="001E27D0">
        <w:rPr>
          <w:b/>
          <w:bCs/>
          <w:color w:val="002060"/>
          <w:lang w:eastAsia="en-NZ"/>
        </w:rPr>
        <w:t>hat rules about transparency, the ability to override or replace biometric systems when they fail to correctly understand</w:t>
      </w:r>
      <w:r>
        <w:rPr>
          <w:b/>
          <w:bCs/>
          <w:color w:val="002060"/>
          <w:lang w:eastAsia="en-NZ"/>
        </w:rPr>
        <w:t xml:space="preserve"> a disabled person’s actions or input, be devised and </w:t>
      </w:r>
      <w:proofErr w:type="gramStart"/>
      <w:r>
        <w:rPr>
          <w:b/>
          <w:bCs/>
          <w:color w:val="002060"/>
          <w:lang w:eastAsia="en-NZ"/>
        </w:rPr>
        <w:t>implemented</w:t>
      </w:r>
      <w:r w:rsidR="00AF4E67">
        <w:rPr>
          <w:b/>
          <w:bCs/>
          <w:color w:val="002060"/>
          <w:lang w:eastAsia="en-NZ"/>
        </w:rPr>
        <w:t>;</w:t>
      </w:r>
      <w:proofErr w:type="gramEnd"/>
    </w:p>
    <w:p w14:paraId="011EA6CC" w14:textId="2D808E52" w:rsidR="00AF4E67" w:rsidRDefault="00AF4E67" w:rsidP="00AF4E67">
      <w:pPr>
        <w:pStyle w:val="ListParagraph"/>
        <w:ind w:left="641"/>
        <w:rPr>
          <w:color w:val="002060"/>
          <w:lang w:eastAsia="en-NZ"/>
        </w:rPr>
      </w:pPr>
      <w:r>
        <w:rPr>
          <w:color w:val="002060"/>
          <w:lang w:eastAsia="en-NZ"/>
        </w:rPr>
        <w:t xml:space="preserve">This should include rules about the abuse of biometrics, </w:t>
      </w:r>
      <w:proofErr w:type="gramStart"/>
      <w:r>
        <w:rPr>
          <w:color w:val="002060"/>
          <w:lang w:eastAsia="en-NZ"/>
        </w:rPr>
        <w:t>e.g.</w:t>
      </w:r>
      <w:proofErr w:type="gramEnd"/>
      <w:r>
        <w:rPr>
          <w:color w:val="002060"/>
          <w:lang w:eastAsia="en-NZ"/>
        </w:rPr>
        <w:t xml:space="preserve"> detecting impairment without permission.</w:t>
      </w:r>
    </w:p>
    <w:p w14:paraId="37E09836" w14:textId="77777777" w:rsidR="0073098B" w:rsidRPr="00AF4E67" w:rsidRDefault="0073098B" w:rsidP="00AF4E67">
      <w:pPr>
        <w:pStyle w:val="ListParagraph"/>
        <w:ind w:left="641"/>
        <w:rPr>
          <w:color w:val="002060"/>
          <w:lang w:eastAsia="en-NZ"/>
        </w:rPr>
      </w:pPr>
    </w:p>
    <w:p w14:paraId="3BE01EA1" w14:textId="562933D3" w:rsidR="003A0E05" w:rsidRPr="001E27D0" w:rsidRDefault="006F3CAC" w:rsidP="00CB111B">
      <w:pPr>
        <w:pStyle w:val="ListParagraph"/>
        <w:numPr>
          <w:ilvl w:val="0"/>
          <w:numId w:val="39"/>
        </w:numPr>
        <w:ind w:left="641" w:hanging="357"/>
        <w:rPr>
          <w:b/>
          <w:bCs/>
          <w:color w:val="002060"/>
          <w:lang w:eastAsia="en-NZ"/>
        </w:rPr>
      </w:pPr>
      <w:r>
        <w:rPr>
          <w:b/>
          <w:bCs/>
          <w:color w:val="002060"/>
          <w:lang w:eastAsia="en-NZ"/>
        </w:rPr>
        <w:t>That the Office of the Privacy Commissioner monitor the adverse effects of biometric programmes on disabled people and take action to reduce or eliminate them.</w:t>
      </w:r>
    </w:p>
    <w:p w14:paraId="3813F005" w14:textId="7E34D191" w:rsidR="001923F2" w:rsidRPr="00D454A1" w:rsidRDefault="001923F2" w:rsidP="002B4600">
      <w:pPr>
        <w:rPr>
          <w:lang w:eastAsia="en-NZ"/>
        </w:rPr>
      </w:pPr>
    </w:p>
    <w:sectPr w:rsidR="001923F2" w:rsidRPr="00D454A1"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EFE1" w14:textId="77777777" w:rsidR="002E3CDB" w:rsidRDefault="002E3CDB" w:rsidP="00634AEC">
      <w:pPr>
        <w:spacing w:after="0" w:line="240" w:lineRule="auto"/>
      </w:pPr>
      <w:r>
        <w:separator/>
      </w:r>
    </w:p>
  </w:endnote>
  <w:endnote w:type="continuationSeparator" w:id="0">
    <w:p w14:paraId="0A27EBD0" w14:textId="77777777" w:rsidR="002E3CDB" w:rsidRDefault="002E3CDB" w:rsidP="0063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FBABA" w14:textId="77777777" w:rsidR="002E3CDB" w:rsidRDefault="002E3CDB" w:rsidP="00634AEC">
      <w:pPr>
        <w:spacing w:after="0" w:line="240" w:lineRule="auto"/>
      </w:pPr>
      <w:r>
        <w:separator/>
      </w:r>
    </w:p>
  </w:footnote>
  <w:footnote w:type="continuationSeparator" w:id="0">
    <w:p w14:paraId="6E3A1671" w14:textId="77777777" w:rsidR="002E3CDB" w:rsidRDefault="002E3CDB" w:rsidP="0063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37.5pt;height:27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17772C0"/>
    <w:multiLevelType w:val="hybridMultilevel"/>
    <w:tmpl w:val="25E2D1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3DA6C93"/>
    <w:multiLevelType w:val="hybridMultilevel"/>
    <w:tmpl w:val="190665D0"/>
    <w:lvl w:ilvl="0" w:tplc="6CEAA3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3FD2BA9"/>
    <w:multiLevelType w:val="hybridMultilevel"/>
    <w:tmpl w:val="7EE210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54148E9"/>
    <w:multiLevelType w:val="hybridMultilevel"/>
    <w:tmpl w:val="9B38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C470E6"/>
    <w:multiLevelType w:val="hybridMultilevel"/>
    <w:tmpl w:val="DBC8037E"/>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6CD1E8F"/>
    <w:multiLevelType w:val="hybridMultilevel"/>
    <w:tmpl w:val="042E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645CC"/>
    <w:multiLevelType w:val="hybridMultilevel"/>
    <w:tmpl w:val="C5A60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58244FF"/>
    <w:multiLevelType w:val="hybridMultilevel"/>
    <w:tmpl w:val="36F0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A9F0B15"/>
    <w:multiLevelType w:val="hybridMultilevel"/>
    <w:tmpl w:val="B5D673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20F5187"/>
    <w:multiLevelType w:val="hybridMultilevel"/>
    <w:tmpl w:val="49B65298"/>
    <w:lvl w:ilvl="0" w:tplc="6CEAA3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5144AF"/>
    <w:multiLevelType w:val="hybridMultilevel"/>
    <w:tmpl w:val="70782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EF2814"/>
    <w:multiLevelType w:val="hybridMultilevel"/>
    <w:tmpl w:val="9BF46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88A7EA3"/>
    <w:multiLevelType w:val="hybridMultilevel"/>
    <w:tmpl w:val="1660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3B7129B6"/>
    <w:multiLevelType w:val="hybridMultilevel"/>
    <w:tmpl w:val="E11A28BC"/>
    <w:lvl w:ilvl="0" w:tplc="332CA6B0">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028C7"/>
    <w:multiLevelType w:val="hybridMultilevel"/>
    <w:tmpl w:val="1C5C4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F3F5B60"/>
    <w:multiLevelType w:val="hybridMultilevel"/>
    <w:tmpl w:val="5BF0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C75214"/>
    <w:multiLevelType w:val="hybridMultilevel"/>
    <w:tmpl w:val="FA36B11E"/>
    <w:lvl w:ilvl="0" w:tplc="6CEAA3FA">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0641CA8"/>
    <w:multiLevelType w:val="hybridMultilevel"/>
    <w:tmpl w:val="18804136"/>
    <w:lvl w:ilvl="0" w:tplc="6CEAA3FA">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9" w15:restartNumberingAfterBreak="0">
    <w:nsid w:val="685E1E7E"/>
    <w:multiLevelType w:val="hybridMultilevel"/>
    <w:tmpl w:val="1268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990B22"/>
    <w:multiLevelType w:val="hybridMultilevel"/>
    <w:tmpl w:val="7E40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34CE0"/>
    <w:multiLevelType w:val="hybridMultilevel"/>
    <w:tmpl w:val="C5DAD1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3113405"/>
    <w:multiLevelType w:val="hybridMultilevel"/>
    <w:tmpl w:val="0AB89E38"/>
    <w:lvl w:ilvl="0" w:tplc="6CEAA3F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5BF0016"/>
    <w:multiLevelType w:val="hybridMultilevel"/>
    <w:tmpl w:val="E97A8B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A5D1EA9"/>
    <w:multiLevelType w:val="hybridMultilevel"/>
    <w:tmpl w:val="EC088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0C6119"/>
    <w:multiLevelType w:val="multilevel"/>
    <w:tmpl w:val="AF8AE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1542696">
    <w:abstractNumId w:val="8"/>
  </w:num>
  <w:num w:numId="2" w16cid:durableId="1548444872">
    <w:abstractNumId w:val="17"/>
  </w:num>
  <w:num w:numId="3" w16cid:durableId="2131388615">
    <w:abstractNumId w:val="21"/>
  </w:num>
  <w:num w:numId="4" w16cid:durableId="2005358941">
    <w:abstractNumId w:val="9"/>
  </w:num>
  <w:num w:numId="5" w16cid:durableId="496388394">
    <w:abstractNumId w:val="38"/>
  </w:num>
  <w:num w:numId="6" w16cid:durableId="988173221">
    <w:abstractNumId w:val="11"/>
  </w:num>
  <w:num w:numId="7" w16cid:durableId="315568760">
    <w:abstractNumId w:val="24"/>
  </w:num>
  <w:num w:numId="8" w16cid:durableId="925848849">
    <w:abstractNumId w:val="27"/>
  </w:num>
  <w:num w:numId="9" w16cid:durableId="1768649751">
    <w:abstractNumId w:val="22"/>
  </w:num>
  <w:num w:numId="10" w16cid:durableId="261646396">
    <w:abstractNumId w:val="35"/>
  </w:num>
  <w:num w:numId="11" w16cid:durableId="1670017976">
    <w:abstractNumId w:val="33"/>
  </w:num>
  <w:num w:numId="12" w16cid:durableId="1749692640">
    <w:abstractNumId w:val="0"/>
  </w:num>
  <w:num w:numId="13" w16cid:durableId="356347643">
    <w:abstractNumId w:val="28"/>
  </w:num>
  <w:num w:numId="14" w16cid:durableId="1646815709">
    <w:abstractNumId w:val="19"/>
  </w:num>
  <w:num w:numId="15" w16cid:durableId="777263093">
    <w:abstractNumId w:val="18"/>
  </w:num>
  <w:num w:numId="16" w16cid:durableId="1242908842">
    <w:abstractNumId w:val="10"/>
  </w:num>
  <w:num w:numId="17" w16cid:durableId="1105735360">
    <w:abstractNumId w:val="36"/>
  </w:num>
  <w:num w:numId="18" w16cid:durableId="505363195">
    <w:abstractNumId w:val="4"/>
  </w:num>
  <w:num w:numId="19" w16cid:durableId="2096584241">
    <w:abstractNumId w:val="20"/>
  </w:num>
  <w:num w:numId="20" w16cid:durableId="284772414">
    <w:abstractNumId w:val="29"/>
  </w:num>
  <w:num w:numId="21" w16cid:durableId="1036807997">
    <w:abstractNumId w:val="6"/>
  </w:num>
  <w:num w:numId="22" w16cid:durableId="634218601">
    <w:abstractNumId w:val="16"/>
  </w:num>
  <w:num w:numId="23" w16cid:durableId="1952324082">
    <w:abstractNumId w:val="30"/>
  </w:num>
  <w:num w:numId="24" w16cid:durableId="1885558773">
    <w:abstractNumId w:val="7"/>
  </w:num>
  <w:num w:numId="25" w16cid:durableId="1041202902">
    <w:abstractNumId w:val="14"/>
  </w:num>
  <w:num w:numId="26" w16cid:durableId="1638143168">
    <w:abstractNumId w:val="23"/>
  </w:num>
  <w:num w:numId="27" w16cid:durableId="85032854">
    <w:abstractNumId w:val="37"/>
  </w:num>
  <w:num w:numId="28" w16cid:durableId="2134715034">
    <w:abstractNumId w:val="1"/>
  </w:num>
  <w:num w:numId="29" w16cid:durableId="934167556">
    <w:abstractNumId w:val="3"/>
  </w:num>
  <w:num w:numId="30" w16cid:durableId="562956823">
    <w:abstractNumId w:val="13"/>
  </w:num>
  <w:num w:numId="31" w16cid:durableId="2088307367">
    <w:abstractNumId w:val="26"/>
  </w:num>
  <w:num w:numId="32" w16cid:durableId="542789416">
    <w:abstractNumId w:val="32"/>
  </w:num>
  <w:num w:numId="33" w16cid:durableId="1923566622">
    <w:abstractNumId w:val="25"/>
  </w:num>
  <w:num w:numId="34" w16cid:durableId="1179462234">
    <w:abstractNumId w:val="2"/>
  </w:num>
  <w:num w:numId="35" w16cid:durableId="109672381">
    <w:abstractNumId w:val="5"/>
  </w:num>
  <w:num w:numId="36" w16cid:durableId="1185248596">
    <w:abstractNumId w:val="34"/>
  </w:num>
  <w:num w:numId="37" w16cid:durableId="1699817567">
    <w:abstractNumId w:val="31"/>
  </w:num>
  <w:num w:numId="38" w16cid:durableId="527108390">
    <w:abstractNumId w:val="15"/>
  </w:num>
  <w:num w:numId="39" w16cid:durableId="15383933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5EBE"/>
    <w:rsid w:val="00006BA2"/>
    <w:rsid w:val="00013645"/>
    <w:rsid w:val="000230E8"/>
    <w:rsid w:val="00033E4E"/>
    <w:rsid w:val="00036320"/>
    <w:rsid w:val="000533B3"/>
    <w:rsid w:val="00053FDF"/>
    <w:rsid w:val="000633A0"/>
    <w:rsid w:val="00073A38"/>
    <w:rsid w:val="000A33E1"/>
    <w:rsid w:val="000B05A0"/>
    <w:rsid w:val="000B1D28"/>
    <w:rsid w:val="000B415D"/>
    <w:rsid w:val="000C2A3A"/>
    <w:rsid w:val="000C419F"/>
    <w:rsid w:val="000E2808"/>
    <w:rsid w:val="000E3B81"/>
    <w:rsid w:val="00104711"/>
    <w:rsid w:val="00107484"/>
    <w:rsid w:val="00121AC5"/>
    <w:rsid w:val="00133092"/>
    <w:rsid w:val="00146BDA"/>
    <w:rsid w:val="00160EF3"/>
    <w:rsid w:val="0016503A"/>
    <w:rsid w:val="00166791"/>
    <w:rsid w:val="0017365A"/>
    <w:rsid w:val="001923F2"/>
    <w:rsid w:val="001A3927"/>
    <w:rsid w:val="001A4858"/>
    <w:rsid w:val="001A6021"/>
    <w:rsid w:val="001A63C9"/>
    <w:rsid w:val="001B544D"/>
    <w:rsid w:val="001B734D"/>
    <w:rsid w:val="001C0434"/>
    <w:rsid w:val="001D29F1"/>
    <w:rsid w:val="001D61A9"/>
    <w:rsid w:val="001E27D0"/>
    <w:rsid w:val="002033A3"/>
    <w:rsid w:val="00206FBB"/>
    <w:rsid w:val="00213391"/>
    <w:rsid w:val="00234512"/>
    <w:rsid w:val="002370E7"/>
    <w:rsid w:val="002503CA"/>
    <w:rsid w:val="00252A79"/>
    <w:rsid w:val="00255576"/>
    <w:rsid w:val="00257134"/>
    <w:rsid w:val="002670BD"/>
    <w:rsid w:val="00277B95"/>
    <w:rsid w:val="00294329"/>
    <w:rsid w:val="002B25B3"/>
    <w:rsid w:val="002B4600"/>
    <w:rsid w:val="002C0869"/>
    <w:rsid w:val="002C1765"/>
    <w:rsid w:val="002E0071"/>
    <w:rsid w:val="002E13D6"/>
    <w:rsid w:val="002E2E8D"/>
    <w:rsid w:val="002E3CDB"/>
    <w:rsid w:val="002F08FC"/>
    <w:rsid w:val="00303769"/>
    <w:rsid w:val="0033348C"/>
    <w:rsid w:val="00335BE4"/>
    <w:rsid w:val="00342E01"/>
    <w:rsid w:val="00345ED6"/>
    <w:rsid w:val="003553DC"/>
    <w:rsid w:val="00366994"/>
    <w:rsid w:val="003747E8"/>
    <w:rsid w:val="00376117"/>
    <w:rsid w:val="00383840"/>
    <w:rsid w:val="0038674D"/>
    <w:rsid w:val="0039004F"/>
    <w:rsid w:val="003A0E05"/>
    <w:rsid w:val="003A7A59"/>
    <w:rsid w:val="003B025C"/>
    <w:rsid w:val="003B0C58"/>
    <w:rsid w:val="003B154D"/>
    <w:rsid w:val="003B3DF5"/>
    <w:rsid w:val="003E3C38"/>
    <w:rsid w:val="003E5DE3"/>
    <w:rsid w:val="00412627"/>
    <w:rsid w:val="00422A0D"/>
    <w:rsid w:val="004600A7"/>
    <w:rsid w:val="004777CC"/>
    <w:rsid w:val="004A0A68"/>
    <w:rsid w:val="004A0B5F"/>
    <w:rsid w:val="004A2616"/>
    <w:rsid w:val="004B1ACA"/>
    <w:rsid w:val="004B5D58"/>
    <w:rsid w:val="004C6FDB"/>
    <w:rsid w:val="004D53A5"/>
    <w:rsid w:val="004E4933"/>
    <w:rsid w:val="00510D72"/>
    <w:rsid w:val="005174CE"/>
    <w:rsid w:val="005244AE"/>
    <w:rsid w:val="005255B7"/>
    <w:rsid w:val="00532EFE"/>
    <w:rsid w:val="00534749"/>
    <w:rsid w:val="00547874"/>
    <w:rsid w:val="0055044A"/>
    <w:rsid w:val="00562E74"/>
    <w:rsid w:val="00573EA0"/>
    <w:rsid w:val="00582B35"/>
    <w:rsid w:val="00587C7D"/>
    <w:rsid w:val="0059069A"/>
    <w:rsid w:val="00590FA5"/>
    <w:rsid w:val="00593CF3"/>
    <w:rsid w:val="005A4256"/>
    <w:rsid w:val="005C1532"/>
    <w:rsid w:val="005C2088"/>
    <w:rsid w:val="005F1960"/>
    <w:rsid w:val="00612023"/>
    <w:rsid w:val="00617B71"/>
    <w:rsid w:val="00624726"/>
    <w:rsid w:val="00626DE9"/>
    <w:rsid w:val="00634AEC"/>
    <w:rsid w:val="00646A71"/>
    <w:rsid w:val="0065604C"/>
    <w:rsid w:val="00661AED"/>
    <w:rsid w:val="00670B18"/>
    <w:rsid w:val="006A6AAF"/>
    <w:rsid w:val="006B0509"/>
    <w:rsid w:val="006B5018"/>
    <w:rsid w:val="006C4F78"/>
    <w:rsid w:val="006D416F"/>
    <w:rsid w:val="006E413E"/>
    <w:rsid w:val="006E6A1D"/>
    <w:rsid w:val="006F3CAC"/>
    <w:rsid w:val="00700885"/>
    <w:rsid w:val="0070699A"/>
    <w:rsid w:val="00720AF9"/>
    <w:rsid w:val="007247B9"/>
    <w:rsid w:val="0072642C"/>
    <w:rsid w:val="0073098B"/>
    <w:rsid w:val="00742049"/>
    <w:rsid w:val="00744603"/>
    <w:rsid w:val="00766369"/>
    <w:rsid w:val="00771A3C"/>
    <w:rsid w:val="00775532"/>
    <w:rsid w:val="007859B6"/>
    <w:rsid w:val="007928EF"/>
    <w:rsid w:val="007A5D60"/>
    <w:rsid w:val="007B4A88"/>
    <w:rsid w:val="007C284F"/>
    <w:rsid w:val="007C2FBC"/>
    <w:rsid w:val="007D206E"/>
    <w:rsid w:val="007D3FB4"/>
    <w:rsid w:val="007E3179"/>
    <w:rsid w:val="007F0F7A"/>
    <w:rsid w:val="007F233D"/>
    <w:rsid w:val="007F60BA"/>
    <w:rsid w:val="00805680"/>
    <w:rsid w:val="0081048D"/>
    <w:rsid w:val="00820353"/>
    <w:rsid w:val="00824CEA"/>
    <w:rsid w:val="00832EF2"/>
    <w:rsid w:val="00834694"/>
    <w:rsid w:val="00843552"/>
    <w:rsid w:val="008443CB"/>
    <w:rsid w:val="00851ABD"/>
    <w:rsid w:val="008614A2"/>
    <w:rsid w:val="00861D42"/>
    <w:rsid w:val="008729D1"/>
    <w:rsid w:val="00886555"/>
    <w:rsid w:val="008870F9"/>
    <w:rsid w:val="008A7F85"/>
    <w:rsid w:val="008C3BEF"/>
    <w:rsid w:val="008D3BDD"/>
    <w:rsid w:val="008E27E2"/>
    <w:rsid w:val="008E541D"/>
    <w:rsid w:val="008E594C"/>
    <w:rsid w:val="00902171"/>
    <w:rsid w:val="00911569"/>
    <w:rsid w:val="009140EA"/>
    <w:rsid w:val="00921D00"/>
    <w:rsid w:val="009301C7"/>
    <w:rsid w:val="009514A6"/>
    <w:rsid w:val="00953608"/>
    <w:rsid w:val="009642F4"/>
    <w:rsid w:val="00974AB8"/>
    <w:rsid w:val="00980ACE"/>
    <w:rsid w:val="0098125E"/>
    <w:rsid w:val="0098203B"/>
    <w:rsid w:val="009923BC"/>
    <w:rsid w:val="009A6FA7"/>
    <w:rsid w:val="009B6EE7"/>
    <w:rsid w:val="009C25EE"/>
    <w:rsid w:val="009D04FA"/>
    <w:rsid w:val="009D2D4A"/>
    <w:rsid w:val="009D3ED8"/>
    <w:rsid w:val="009E55DE"/>
    <w:rsid w:val="009F365D"/>
    <w:rsid w:val="009F43CD"/>
    <w:rsid w:val="00A01791"/>
    <w:rsid w:val="00A07AC4"/>
    <w:rsid w:val="00A12510"/>
    <w:rsid w:val="00A14B45"/>
    <w:rsid w:val="00A2709C"/>
    <w:rsid w:val="00A272AB"/>
    <w:rsid w:val="00A378EA"/>
    <w:rsid w:val="00A56F67"/>
    <w:rsid w:val="00A56FEE"/>
    <w:rsid w:val="00A67D69"/>
    <w:rsid w:val="00A751A8"/>
    <w:rsid w:val="00A76CE2"/>
    <w:rsid w:val="00A77DD5"/>
    <w:rsid w:val="00AA4A70"/>
    <w:rsid w:val="00AA7CBB"/>
    <w:rsid w:val="00AB6153"/>
    <w:rsid w:val="00AC772C"/>
    <w:rsid w:val="00AD6F7B"/>
    <w:rsid w:val="00AF33C7"/>
    <w:rsid w:val="00AF4E67"/>
    <w:rsid w:val="00B00392"/>
    <w:rsid w:val="00B21633"/>
    <w:rsid w:val="00B227DA"/>
    <w:rsid w:val="00B363C7"/>
    <w:rsid w:val="00B37704"/>
    <w:rsid w:val="00B7383C"/>
    <w:rsid w:val="00B819EB"/>
    <w:rsid w:val="00B925CB"/>
    <w:rsid w:val="00B9746B"/>
    <w:rsid w:val="00BC4A1A"/>
    <w:rsid w:val="00BD2396"/>
    <w:rsid w:val="00BD43B3"/>
    <w:rsid w:val="00BF7175"/>
    <w:rsid w:val="00C0441C"/>
    <w:rsid w:val="00C0685D"/>
    <w:rsid w:val="00C23CCD"/>
    <w:rsid w:val="00C24D42"/>
    <w:rsid w:val="00C3131E"/>
    <w:rsid w:val="00C3204A"/>
    <w:rsid w:val="00C32B8A"/>
    <w:rsid w:val="00C42957"/>
    <w:rsid w:val="00C473F0"/>
    <w:rsid w:val="00C54C94"/>
    <w:rsid w:val="00C64FFB"/>
    <w:rsid w:val="00C71855"/>
    <w:rsid w:val="00C92A65"/>
    <w:rsid w:val="00C92B04"/>
    <w:rsid w:val="00CB0277"/>
    <w:rsid w:val="00CB0E72"/>
    <w:rsid w:val="00CB111B"/>
    <w:rsid w:val="00CD1230"/>
    <w:rsid w:val="00CD2828"/>
    <w:rsid w:val="00CD4578"/>
    <w:rsid w:val="00CF254F"/>
    <w:rsid w:val="00CF5354"/>
    <w:rsid w:val="00CF5F49"/>
    <w:rsid w:val="00CF6E4A"/>
    <w:rsid w:val="00CF72EE"/>
    <w:rsid w:val="00D001C0"/>
    <w:rsid w:val="00D0678F"/>
    <w:rsid w:val="00D11BCC"/>
    <w:rsid w:val="00D2076D"/>
    <w:rsid w:val="00D230E4"/>
    <w:rsid w:val="00D24A11"/>
    <w:rsid w:val="00D26396"/>
    <w:rsid w:val="00D451C5"/>
    <w:rsid w:val="00D454A1"/>
    <w:rsid w:val="00D45D28"/>
    <w:rsid w:val="00D6214D"/>
    <w:rsid w:val="00D649A7"/>
    <w:rsid w:val="00D8625A"/>
    <w:rsid w:val="00DA2B62"/>
    <w:rsid w:val="00DD3B2D"/>
    <w:rsid w:val="00DD61E8"/>
    <w:rsid w:val="00DF0795"/>
    <w:rsid w:val="00E0554B"/>
    <w:rsid w:val="00E05B9D"/>
    <w:rsid w:val="00E06202"/>
    <w:rsid w:val="00E13065"/>
    <w:rsid w:val="00E15361"/>
    <w:rsid w:val="00E426CF"/>
    <w:rsid w:val="00E47BC9"/>
    <w:rsid w:val="00E53192"/>
    <w:rsid w:val="00E5783A"/>
    <w:rsid w:val="00E65567"/>
    <w:rsid w:val="00E70E28"/>
    <w:rsid w:val="00E74B15"/>
    <w:rsid w:val="00E80DD2"/>
    <w:rsid w:val="00E9298B"/>
    <w:rsid w:val="00E94839"/>
    <w:rsid w:val="00EA3ACC"/>
    <w:rsid w:val="00EA7AD5"/>
    <w:rsid w:val="00EB17E7"/>
    <w:rsid w:val="00EC6AD9"/>
    <w:rsid w:val="00ED415F"/>
    <w:rsid w:val="00EE2B63"/>
    <w:rsid w:val="00EF2AA3"/>
    <w:rsid w:val="00EF44E1"/>
    <w:rsid w:val="00EF69A6"/>
    <w:rsid w:val="00F03220"/>
    <w:rsid w:val="00F16413"/>
    <w:rsid w:val="00F228DC"/>
    <w:rsid w:val="00F27399"/>
    <w:rsid w:val="00F57655"/>
    <w:rsid w:val="00F60BB9"/>
    <w:rsid w:val="00F772E1"/>
    <w:rsid w:val="00F90077"/>
    <w:rsid w:val="00F90886"/>
    <w:rsid w:val="00F93FDC"/>
    <w:rsid w:val="00FA0CEB"/>
    <w:rsid w:val="00FA1FCA"/>
    <w:rsid w:val="00FA3E8E"/>
    <w:rsid w:val="00FB068D"/>
    <w:rsid w:val="00FB1B9A"/>
    <w:rsid w:val="00FB24E4"/>
    <w:rsid w:val="00FB7933"/>
    <w:rsid w:val="00FB799A"/>
    <w:rsid w:val="00FD7A1A"/>
    <w:rsid w:val="00FE59BA"/>
    <w:rsid w:val="00FF6D1C"/>
    <w:rsid w:val="5614C50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styleId="EndnoteText">
    <w:name w:val="endnote text"/>
    <w:basedOn w:val="Normal"/>
    <w:link w:val="EndnoteTextChar"/>
    <w:uiPriority w:val="99"/>
    <w:semiHidden/>
    <w:unhideWhenUsed/>
    <w:rsid w:val="003747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47E8"/>
    <w:rPr>
      <w:rFonts w:ascii="Arial" w:hAnsi="Arial"/>
      <w:sz w:val="20"/>
      <w:szCs w:val="20"/>
    </w:rPr>
  </w:style>
  <w:style w:type="character" w:styleId="EndnoteReference">
    <w:name w:val="endnote reference"/>
    <w:basedOn w:val="DefaultParagraphFont"/>
    <w:uiPriority w:val="99"/>
    <w:semiHidden/>
    <w:unhideWhenUsed/>
    <w:rsid w:val="003747E8"/>
    <w:rPr>
      <w:vertAlign w:val="superscript"/>
    </w:rPr>
  </w:style>
  <w:style w:type="character" w:customStyle="1" w:styleId="apple-converted-space">
    <w:name w:val="apple-converted-space"/>
    <w:basedOn w:val="DefaultParagraphFont"/>
    <w:rsid w:val="00CF5F49"/>
  </w:style>
  <w:style w:type="character" w:styleId="FollowedHyperlink">
    <w:name w:val="FollowedHyperlink"/>
    <w:basedOn w:val="DefaultParagraphFont"/>
    <w:uiPriority w:val="99"/>
    <w:semiHidden/>
    <w:unhideWhenUsed/>
    <w:rsid w:val="004B5D58"/>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266931104">
      <w:bodyDiv w:val="1"/>
      <w:marLeft w:val="0"/>
      <w:marRight w:val="0"/>
      <w:marTop w:val="0"/>
      <w:marBottom w:val="0"/>
      <w:divBdr>
        <w:top w:val="none" w:sz="0" w:space="0" w:color="auto"/>
        <w:left w:val="none" w:sz="0" w:space="0" w:color="auto"/>
        <w:bottom w:val="none" w:sz="0" w:space="0" w:color="auto"/>
        <w:right w:val="none" w:sz="0" w:space="0" w:color="auto"/>
      </w:divBdr>
    </w:div>
    <w:div w:id="297029718">
      <w:bodyDiv w:val="1"/>
      <w:marLeft w:val="0"/>
      <w:marRight w:val="0"/>
      <w:marTop w:val="0"/>
      <w:marBottom w:val="0"/>
      <w:divBdr>
        <w:top w:val="none" w:sz="0" w:space="0" w:color="auto"/>
        <w:left w:val="none" w:sz="0" w:space="0" w:color="auto"/>
        <w:bottom w:val="none" w:sz="0" w:space="0" w:color="auto"/>
        <w:right w:val="none" w:sz="0" w:space="0" w:color="auto"/>
      </w:divBdr>
    </w:div>
    <w:div w:id="711807573">
      <w:bodyDiv w:val="1"/>
      <w:marLeft w:val="0"/>
      <w:marRight w:val="0"/>
      <w:marTop w:val="0"/>
      <w:marBottom w:val="0"/>
      <w:divBdr>
        <w:top w:val="none" w:sz="0" w:space="0" w:color="auto"/>
        <w:left w:val="none" w:sz="0" w:space="0" w:color="auto"/>
        <w:bottom w:val="none" w:sz="0" w:space="0" w:color="auto"/>
        <w:right w:val="none" w:sz="0" w:space="0" w:color="auto"/>
      </w:divBdr>
    </w:div>
    <w:div w:id="713164991">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17424404">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2022-10-01T01:44:00Z</dcterms:created>
  <dcterms:modified xsi:type="dcterms:W3CDTF">2022-10-01T01:44:00Z</dcterms:modified>
</cp:coreProperties>
</file>