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8240" behindDoc="0" locked="0" layoutInCell="1" allowOverlap="1" wp14:anchorId="51A4F387" wp14:editId="646B10A5">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013C5788" id="Group 3" o:spid="_x0000_s1026"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60B1BD74" w:rsidR="00FA5DE7" w:rsidRPr="00FA5DE7" w:rsidRDefault="7C33E011" w:rsidP="0E97A3B1">
      <w:pPr>
        <w:spacing w:line="360" w:lineRule="auto"/>
      </w:pPr>
      <w:r>
        <w:t>April 2024</w:t>
      </w:r>
    </w:p>
    <w:p w14:paraId="592A93E5" w14:textId="77777777" w:rsidR="00FA5DE7" w:rsidRPr="00FA5DE7" w:rsidRDefault="00FA5DE7" w:rsidP="003A2E54">
      <w:pPr>
        <w:spacing w:line="360" w:lineRule="auto"/>
        <w:rPr>
          <w:szCs w:val="24"/>
        </w:rPr>
      </w:pPr>
    </w:p>
    <w:p w14:paraId="2F62465D" w14:textId="70EE2260" w:rsidR="004757BD" w:rsidRPr="00FA5DE7" w:rsidRDefault="00FA5DE7" w:rsidP="643B6457">
      <w:pPr>
        <w:spacing w:line="360" w:lineRule="auto"/>
        <w:rPr>
          <w:b/>
          <w:bCs/>
        </w:rPr>
      </w:pPr>
      <w:r w:rsidRPr="43208FDF">
        <w:rPr>
          <w:b/>
          <w:bCs/>
        </w:rPr>
        <w:t>To</w:t>
      </w:r>
      <w:r w:rsidR="2DCDC675" w:rsidRPr="43208FDF">
        <w:rPr>
          <w:b/>
          <w:bCs/>
        </w:rPr>
        <w:t xml:space="preserve"> </w:t>
      </w:r>
      <w:r w:rsidR="0AE21DF0" w:rsidRPr="43208FDF">
        <w:rPr>
          <w:b/>
          <w:bCs/>
        </w:rPr>
        <w:t>Finance Select Committee</w:t>
      </w:r>
    </w:p>
    <w:p w14:paraId="41E6D60F" w14:textId="09332F7A" w:rsidR="00FA5DE7" w:rsidRPr="00FA5DE7" w:rsidRDefault="00FA5DE7" w:rsidP="003A2E54">
      <w:pPr>
        <w:spacing w:line="360" w:lineRule="auto"/>
      </w:pPr>
      <w:r>
        <w:t>Please find attached DPA’s submission on</w:t>
      </w:r>
      <w:r w:rsidR="4AA87A30">
        <w:t xml:space="preserve"> Government</w:t>
      </w:r>
      <w:r>
        <w:t xml:space="preserve"> </w:t>
      </w:r>
      <w:r w:rsidR="0B88DCDD">
        <w:t>Budget Policy Statement 2024</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6D0E1C2D" w14:textId="776EBD61" w:rsidR="009134C2" w:rsidRPr="009539E4" w:rsidRDefault="00FA5DE7" w:rsidP="643B6457">
      <w:pPr>
        <w:spacing w:after="0" w:line="360" w:lineRule="auto"/>
      </w:pPr>
      <w:r>
        <w:t>For any further inquiries, please contact:</w:t>
      </w:r>
    </w:p>
    <w:p w14:paraId="13BB8F8F" w14:textId="3F6C9455" w:rsidR="00FA5DE7" w:rsidRDefault="4D5B49CF" w:rsidP="643B6457">
      <w:pPr>
        <w:spacing w:after="0" w:line="360" w:lineRule="auto"/>
      </w:pPr>
      <w:r>
        <w:t>Mojo Mathers</w:t>
      </w:r>
    </w:p>
    <w:p w14:paraId="4A92A3AD" w14:textId="4ED7EA03" w:rsidR="4D5B49CF" w:rsidRDefault="4D5B49CF" w:rsidP="43208FDF">
      <w:pPr>
        <w:spacing w:after="0" w:line="360" w:lineRule="auto"/>
      </w:pPr>
      <w:r>
        <w:t>Chief Executive</w:t>
      </w:r>
    </w:p>
    <w:p w14:paraId="3C20F521" w14:textId="3F9525CC" w:rsidR="00FA5DE7" w:rsidRPr="001D0A95" w:rsidRDefault="00A267AC" w:rsidP="43208FDF">
      <w:pPr>
        <w:spacing w:after="0" w:line="360" w:lineRule="auto"/>
      </w:pPr>
      <w:hyperlink r:id="rId15">
        <w:r w:rsidR="00FA5DE7" w:rsidRPr="43208FDF">
          <w:rPr>
            <w:rStyle w:val="Hyperlink"/>
          </w:rPr>
          <w:t>policy@dpa.org.nz</w:t>
        </w:r>
      </w:hyperlink>
    </w:p>
    <w:p w14:paraId="69CD77C1" w14:textId="38C4CCE0" w:rsidR="43208FDF" w:rsidRDefault="43208FDF" w:rsidP="43208FDF">
      <w:pPr>
        <w:spacing w:after="0" w:line="360" w:lineRule="auto"/>
      </w:pPr>
    </w:p>
    <w:p w14:paraId="1E92D69E" w14:textId="77777777" w:rsidR="00CC2245" w:rsidRPr="001D0A95" w:rsidRDefault="00CC2245" w:rsidP="003A2E54">
      <w:pPr>
        <w:spacing w:line="360" w:lineRule="auto"/>
      </w:pPr>
    </w:p>
    <w:p w14:paraId="37D9DCAE" w14:textId="51D4550B" w:rsidR="00C0742F" w:rsidRDefault="00C0742F" w:rsidP="00C0742F">
      <w:pPr>
        <w:pStyle w:val="Heading1"/>
      </w:pPr>
      <w:r w:rsidRPr="004D53A5">
        <w:lastRenderedPageBreak/>
        <w:t>Introducing Disabled Persons Assembly NZ</w:t>
      </w:r>
    </w:p>
    <w:p w14:paraId="3BF3C229" w14:textId="77777777" w:rsidR="00C0742F" w:rsidRPr="004E3921" w:rsidRDefault="00C0742F" w:rsidP="0002503A">
      <w:pPr>
        <w:spacing w:line="360" w:lineRule="auto"/>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0EB7165C" w:rsidR="00C0742F" w:rsidRPr="004E3921" w:rsidRDefault="00C0742F" w:rsidP="0002503A">
      <w:pPr>
        <w:spacing w:line="360" w:lineRule="auto"/>
      </w:pPr>
      <w:r w:rsidRPr="004E3921">
        <w:rPr>
          <w:lang w:val="en-US"/>
        </w:rPr>
        <w:t>Disabled Persons Assembly NZ (DPA) is a not-for-profit pan-impairment Disabled People’s Organisation run by and for disabled people.</w:t>
      </w:r>
    </w:p>
    <w:p w14:paraId="0832C38D" w14:textId="77777777" w:rsidR="00C0742F" w:rsidRPr="004E3921" w:rsidRDefault="00C0742F" w:rsidP="0002503A">
      <w:pPr>
        <w:spacing w:after="0" w:line="360" w:lineRule="auto"/>
        <w:rPr>
          <w:b/>
          <w:bCs/>
        </w:rPr>
      </w:pPr>
      <w:r w:rsidRPr="004E3921">
        <w:rPr>
          <w:b/>
          <w:bCs/>
          <w:lang w:val="en-US"/>
        </w:rPr>
        <w:t>We recognise:</w:t>
      </w:r>
    </w:p>
    <w:p w14:paraId="1E84B5F7" w14:textId="77777777" w:rsidR="00C0742F" w:rsidRPr="004E3921" w:rsidRDefault="00C0742F" w:rsidP="00262D54">
      <w:pPr>
        <w:pStyle w:val="ListParagraph"/>
        <w:numPr>
          <w:ilvl w:val="0"/>
          <w:numId w:val="9"/>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Tangata Whenua and </w:t>
      </w:r>
      <w:hyperlink r:id="rId16" w:history="1">
        <w:r w:rsidRPr="004E3921">
          <w:rPr>
            <w:rStyle w:val="Hyperlink"/>
            <w:lang w:val="en-US"/>
          </w:rPr>
          <w:t>Te Tiriti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262D54">
      <w:pPr>
        <w:pStyle w:val="ListParagraph"/>
        <w:numPr>
          <w:ilvl w:val="0"/>
          <w:numId w:val="9"/>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262D54">
      <w:pPr>
        <w:pStyle w:val="ListParagraph"/>
        <w:numPr>
          <w:ilvl w:val="0"/>
          <w:numId w:val="9"/>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262D54">
      <w:pPr>
        <w:pStyle w:val="ListParagraph"/>
        <w:numPr>
          <w:ilvl w:val="0"/>
          <w:numId w:val="9"/>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262D54">
      <w:pPr>
        <w:pStyle w:val="ListParagraph"/>
        <w:numPr>
          <w:ilvl w:val="0"/>
          <w:numId w:val="9"/>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262D54">
      <w:pPr>
        <w:pStyle w:val="ListParagraph"/>
        <w:numPr>
          <w:ilvl w:val="0"/>
          <w:numId w:val="9"/>
        </w:numPr>
        <w:spacing w:after="200" w:line="360" w:lineRule="auto"/>
        <w:rPr>
          <w:lang w:val="en-US"/>
        </w:rPr>
      </w:pPr>
      <w:r w:rsidRPr="004E3921">
        <w:rPr>
          <w:lang w:val="en-US"/>
        </w:rPr>
        <w:t xml:space="preserve">the </w:t>
      </w:r>
      <w:hyperlink r:id="rId20" w:history="1">
        <w:r w:rsidRPr="004E3921">
          <w:rPr>
            <w:rStyle w:val="Hyperlink"/>
            <w:lang w:val="en-US"/>
          </w:rPr>
          <w:t>Enabling Good Lives Principles</w:t>
        </w:r>
      </w:hyperlink>
      <w:r w:rsidRPr="004E3921">
        <w:rPr>
          <w:lang w:val="en-US"/>
        </w:rPr>
        <w:t xml:space="preserve">, </w:t>
      </w:r>
      <w:hyperlink r:id="rId21" w:history="1">
        <w:r w:rsidRPr="004E3921">
          <w:rPr>
            <w:rStyle w:val="Hyperlink"/>
          </w:rPr>
          <w:t>Wh</w:t>
        </w:r>
        <w:r w:rsidRPr="004E3921">
          <w:rPr>
            <w:rStyle w:val="Hyperlink"/>
            <w:rFonts w:ascii="Calibri" w:hAnsi="Calibri" w:cs="Calibri"/>
          </w:rPr>
          <w:t>ā</w:t>
        </w:r>
        <w:r w:rsidRPr="004E3921">
          <w:rPr>
            <w:rStyle w:val="Hyperlink"/>
          </w:rPr>
          <w:t>ia Te Ao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2"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02503A">
      <w:pPr>
        <w:spacing w:after="0" w:line="360" w:lineRule="auto"/>
        <w:rPr>
          <w:b/>
          <w:bCs/>
        </w:rPr>
      </w:pPr>
      <w:r w:rsidRPr="5B856C2B">
        <w:rPr>
          <w:b/>
          <w:bCs/>
          <w:lang w:val="en-US"/>
        </w:rPr>
        <w:t xml:space="preserve">We drive systemic change through: </w:t>
      </w:r>
    </w:p>
    <w:p w14:paraId="3E898EFB" w14:textId="30B5B9C7" w:rsidR="00D0003F" w:rsidRDefault="0AC189A2" w:rsidP="5B856C2B">
      <w:pPr>
        <w:spacing w:line="360" w:lineRule="auto"/>
        <w:rPr>
          <w:rFonts w:eastAsia="Arial" w:cs="Arial"/>
          <w:color w:val="000000" w:themeColor="text1"/>
          <w:szCs w:val="24"/>
        </w:rPr>
      </w:pPr>
      <w:r w:rsidRPr="5B856C2B">
        <w:rPr>
          <w:rFonts w:eastAsia="Arial" w:cs="Arial"/>
          <w:b/>
          <w:bCs/>
          <w:color w:val="000000" w:themeColor="text1"/>
          <w:szCs w:val="24"/>
        </w:rPr>
        <w:t xml:space="preserve">Rangatiratanga </w:t>
      </w:r>
      <w:r w:rsidR="00DB5149">
        <w:rPr>
          <w:rFonts w:eastAsia="Arial" w:cs="Arial"/>
          <w:b/>
          <w:bCs/>
          <w:color w:val="000000" w:themeColor="text1"/>
          <w:szCs w:val="24"/>
        </w:rPr>
        <w:t>|</w:t>
      </w:r>
      <w:r w:rsidRPr="5B856C2B">
        <w:rPr>
          <w:rFonts w:eastAsia="Arial" w:cs="Arial"/>
          <w:b/>
          <w:bCs/>
          <w:color w:val="000000" w:themeColor="text1"/>
          <w:szCs w:val="24"/>
        </w:rPr>
        <w:t xml:space="preserve"> Leadership</w:t>
      </w:r>
      <w:r w:rsidRPr="5B856C2B">
        <w:rPr>
          <w:rFonts w:eastAsia="Arial" w:cs="Arial"/>
          <w:color w:val="000000" w:themeColor="text1"/>
          <w:szCs w:val="24"/>
        </w:rPr>
        <w:t xml:space="preserve">: reflecting the collective voice of disabled people, locally, </w:t>
      </w:r>
      <w:proofErr w:type="gramStart"/>
      <w:r w:rsidRPr="5B856C2B">
        <w:rPr>
          <w:rFonts w:eastAsia="Arial" w:cs="Arial"/>
          <w:color w:val="000000" w:themeColor="text1"/>
          <w:szCs w:val="24"/>
        </w:rPr>
        <w:t>nationally</w:t>
      </w:r>
      <w:proofErr w:type="gramEnd"/>
      <w:r w:rsidRPr="5B856C2B">
        <w:rPr>
          <w:rFonts w:eastAsia="Arial" w:cs="Arial"/>
          <w:color w:val="000000" w:themeColor="text1"/>
          <w:szCs w:val="24"/>
        </w:rPr>
        <w:t xml:space="preserve"> and internationally. </w:t>
      </w:r>
    </w:p>
    <w:p w14:paraId="5E313AAE" w14:textId="0611F908" w:rsidR="00D0003F" w:rsidRDefault="0AC189A2" w:rsidP="5B856C2B">
      <w:pPr>
        <w:spacing w:line="360" w:lineRule="auto"/>
        <w:rPr>
          <w:rFonts w:eastAsia="Arial" w:cs="Arial"/>
          <w:color w:val="000000" w:themeColor="text1"/>
          <w:szCs w:val="24"/>
        </w:rPr>
      </w:pPr>
      <w:proofErr w:type="spellStart"/>
      <w:r w:rsidRPr="5B856C2B">
        <w:rPr>
          <w:rFonts w:eastAsia="Arial" w:cs="Arial"/>
          <w:b/>
          <w:bCs/>
          <w:color w:val="000000" w:themeColor="text1"/>
          <w:szCs w:val="24"/>
        </w:rPr>
        <w:t>Pārongo</w:t>
      </w:r>
      <w:proofErr w:type="spellEnd"/>
      <w:r w:rsidRPr="5B856C2B">
        <w:rPr>
          <w:rFonts w:eastAsia="Arial" w:cs="Arial"/>
          <w:b/>
          <w:bCs/>
          <w:color w:val="000000" w:themeColor="text1"/>
          <w:szCs w:val="24"/>
        </w:rPr>
        <w:t xml:space="preserve"> me te </w:t>
      </w:r>
      <w:proofErr w:type="spellStart"/>
      <w:r w:rsidRPr="5B856C2B">
        <w:rPr>
          <w:rFonts w:eastAsia="Arial" w:cs="Arial"/>
          <w:b/>
          <w:bCs/>
          <w:color w:val="000000" w:themeColor="text1"/>
          <w:szCs w:val="24"/>
        </w:rPr>
        <w:t>tohutohu</w:t>
      </w:r>
      <w:proofErr w:type="spellEnd"/>
      <w:r w:rsidRPr="5B856C2B">
        <w:rPr>
          <w:rFonts w:eastAsia="Arial" w:cs="Arial"/>
          <w:b/>
          <w:bCs/>
          <w:color w:val="000000" w:themeColor="text1"/>
          <w:szCs w:val="24"/>
        </w:rPr>
        <w:t xml:space="preserve"> </w:t>
      </w:r>
      <w:r w:rsidR="00DB5149">
        <w:rPr>
          <w:rFonts w:eastAsia="Arial" w:cs="Arial"/>
          <w:b/>
          <w:bCs/>
          <w:color w:val="000000" w:themeColor="text1"/>
          <w:szCs w:val="24"/>
        </w:rPr>
        <w:t>|</w:t>
      </w:r>
      <w:r w:rsidRPr="5B856C2B">
        <w:rPr>
          <w:rFonts w:eastAsia="Arial" w:cs="Arial"/>
          <w:b/>
          <w:bCs/>
          <w:color w:val="000000" w:themeColor="text1"/>
          <w:szCs w:val="24"/>
        </w:rPr>
        <w:t xml:space="preserve"> Information and advice</w:t>
      </w:r>
      <w:r w:rsidRPr="5B856C2B">
        <w:rPr>
          <w:rFonts w:eastAsia="Arial" w:cs="Arial"/>
          <w:color w:val="000000" w:themeColor="text1"/>
          <w:szCs w:val="24"/>
        </w:rPr>
        <w:t>: informing and advising on policies impacting on the lives of disabled people.</w:t>
      </w:r>
    </w:p>
    <w:p w14:paraId="37F3989E" w14:textId="753E0787" w:rsidR="00D0003F" w:rsidRDefault="0AC189A2" w:rsidP="5B856C2B">
      <w:pPr>
        <w:spacing w:line="360" w:lineRule="auto"/>
        <w:rPr>
          <w:rFonts w:eastAsia="Arial" w:cs="Arial"/>
          <w:color w:val="000000" w:themeColor="text1"/>
          <w:szCs w:val="24"/>
        </w:rPr>
      </w:pPr>
      <w:proofErr w:type="spellStart"/>
      <w:r w:rsidRPr="5B856C2B">
        <w:rPr>
          <w:rFonts w:eastAsia="Arial" w:cs="Arial"/>
          <w:b/>
          <w:bCs/>
          <w:color w:val="000000" w:themeColor="text1"/>
          <w:szCs w:val="24"/>
        </w:rPr>
        <w:t>Kōkiri</w:t>
      </w:r>
      <w:proofErr w:type="spellEnd"/>
      <w:r w:rsidRPr="5B856C2B">
        <w:rPr>
          <w:rFonts w:eastAsia="Arial" w:cs="Arial"/>
          <w:b/>
          <w:bCs/>
          <w:color w:val="000000" w:themeColor="text1"/>
          <w:szCs w:val="24"/>
        </w:rPr>
        <w:t xml:space="preserve"> </w:t>
      </w:r>
      <w:r w:rsidR="00DB5149">
        <w:rPr>
          <w:rFonts w:eastAsia="Arial" w:cs="Arial"/>
          <w:b/>
          <w:bCs/>
          <w:color w:val="000000" w:themeColor="text1"/>
          <w:szCs w:val="24"/>
        </w:rPr>
        <w:t>|</w:t>
      </w:r>
      <w:r w:rsidRPr="5B856C2B">
        <w:rPr>
          <w:rFonts w:eastAsia="Arial" w:cs="Arial"/>
          <w:b/>
          <w:bCs/>
          <w:color w:val="000000" w:themeColor="text1"/>
          <w:szCs w:val="24"/>
        </w:rPr>
        <w:t xml:space="preserve"> Advocacy</w:t>
      </w:r>
      <w:r w:rsidRPr="5B856C2B">
        <w:rPr>
          <w:rFonts w:eastAsia="Arial" w:cs="Arial"/>
          <w:color w:val="000000" w:themeColor="text1"/>
          <w:szCs w:val="24"/>
        </w:rPr>
        <w:t>: supporting disabled people to have a voice, including a collective voice, in society.</w:t>
      </w:r>
    </w:p>
    <w:p w14:paraId="5A6BF054" w14:textId="1A28E184" w:rsidR="00D0003F" w:rsidRDefault="0AC189A2" w:rsidP="069C81C0">
      <w:pPr>
        <w:spacing w:line="360" w:lineRule="auto"/>
        <w:rPr>
          <w:rFonts w:eastAsia="Arial" w:cs="Arial"/>
          <w:color w:val="000000" w:themeColor="text1"/>
          <w:szCs w:val="24"/>
        </w:rPr>
      </w:pPr>
      <w:proofErr w:type="spellStart"/>
      <w:r w:rsidRPr="069C81C0">
        <w:rPr>
          <w:rFonts w:eastAsia="Arial" w:cs="Arial"/>
          <w:b/>
          <w:bCs/>
          <w:color w:val="000000" w:themeColor="text1"/>
          <w:szCs w:val="24"/>
        </w:rPr>
        <w:t>Aroturuki</w:t>
      </w:r>
      <w:proofErr w:type="spellEnd"/>
      <w:r w:rsidRPr="069C81C0">
        <w:rPr>
          <w:rFonts w:eastAsia="Arial" w:cs="Arial"/>
          <w:b/>
          <w:bCs/>
          <w:color w:val="000000" w:themeColor="text1"/>
          <w:szCs w:val="24"/>
        </w:rPr>
        <w:t xml:space="preserve"> </w:t>
      </w:r>
      <w:r w:rsidR="00DB5149">
        <w:rPr>
          <w:rFonts w:eastAsia="Arial" w:cs="Arial"/>
          <w:b/>
          <w:bCs/>
          <w:color w:val="000000" w:themeColor="text1"/>
          <w:szCs w:val="24"/>
        </w:rPr>
        <w:t>|</w:t>
      </w:r>
      <w:r w:rsidRPr="069C81C0">
        <w:rPr>
          <w:rFonts w:eastAsia="Arial" w:cs="Arial"/>
          <w:b/>
          <w:bCs/>
          <w:color w:val="000000" w:themeColor="text1"/>
          <w:szCs w:val="24"/>
        </w:rPr>
        <w:t xml:space="preserve"> Monitoring</w:t>
      </w:r>
      <w:r w:rsidRPr="069C81C0">
        <w:rPr>
          <w:rFonts w:eastAsia="Arial" w:cs="Arial"/>
          <w:color w:val="000000" w:themeColor="text1"/>
          <w:szCs w:val="24"/>
        </w:rPr>
        <w:t xml:space="preserve">: monitoring and giving feedback on existing laws, </w:t>
      </w:r>
      <w:proofErr w:type="gramStart"/>
      <w:r w:rsidRPr="069C81C0">
        <w:rPr>
          <w:rFonts w:eastAsia="Arial" w:cs="Arial"/>
          <w:color w:val="000000" w:themeColor="text1"/>
          <w:szCs w:val="24"/>
        </w:rPr>
        <w:t>policies</w:t>
      </w:r>
      <w:proofErr w:type="gramEnd"/>
      <w:r w:rsidRPr="069C81C0">
        <w:rPr>
          <w:rFonts w:eastAsia="Arial" w:cs="Arial"/>
          <w:color w:val="000000" w:themeColor="text1"/>
          <w:szCs w:val="24"/>
        </w:rPr>
        <w:t xml:space="preserve"> and practices about and relevant to disabled people.</w:t>
      </w:r>
    </w:p>
    <w:p w14:paraId="7878D6F1" w14:textId="47D47395" w:rsidR="069C81C0" w:rsidRDefault="069C81C0" w:rsidP="069C81C0">
      <w:pPr>
        <w:spacing w:line="360" w:lineRule="auto"/>
        <w:rPr>
          <w:rFonts w:eastAsia="Arial" w:cs="Arial"/>
          <w:color w:val="000000" w:themeColor="text1"/>
          <w:szCs w:val="24"/>
        </w:rPr>
      </w:pPr>
    </w:p>
    <w:p w14:paraId="3B5F82E8" w14:textId="414FC34D" w:rsidR="661FC7F2" w:rsidRDefault="661FC7F2" w:rsidP="069C81C0">
      <w:pPr>
        <w:pStyle w:val="Heading2"/>
        <w:spacing w:after="120"/>
        <w:rPr>
          <w:rFonts w:eastAsia="Arial" w:cs="Arial"/>
          <w:bCs/>
          <w:szCs w:val="32"/>
        </w:rPr>
      </w:pPr>
      <w:r w:rsidRPr="069C81C0">
        <w:rPr>
          <w:rFonts w:eastAsia="Arial" w:cs="Arial"/>
          <w:bCs/>
          <w:szCs w:val="32"/>
        </w:rPr>
        <w:lastRenderedPageBreak/>
        <w:t>United Nations Convention on the Rights of Persons with Disabilities</w:t>
      </w:r>
    </w:p>
    <w:p w14:paraId="5B6355D8" w14:textId="726B22C1" w:rsidR="661FC7F2" w:rsidRDefault="661FC7F2" w:rsidP="069C81C0">
      <w:pPr>
        <w:spacing w:after="120" w:line="360" w:lineRule="auto"/>
        <w:rPr>
          <w:rFonts w:eastAsia="Arial" w:cs="Arial"/>
          <w:color w:val="000000" w:themeColor="text1"/>
          <w:szCs w:val="24"/>
        </w:rPr>
      </w:pPr>
      <w:r w:rsidRPr="069C81C0">
        <w:rPr>
          <w:rFonts w:eastAsia="Arial" w:cs="Arial"/>
          <w:color w:val="000000" w:themeColor="text1"/>
          <w:szCs w:val="24"/>
        </w:rPr>
        <w:t>DPA was influential in creating the United Nations Convention on the Rights of Persons with Disabilities (UNCRPD),</w:t>
      </w:r>
      <w:r w:rsidRPr="069C81C0">
        <w:rPr>
          <w:rStyle w:val="FootnoteReference"/>
          <w:rFonts w:eastAsia="Arial" w:cs="Arial"/>
          <w:color w:val="000000" w:themeColor="text1"/>
          <w:szCs w:val="24"/>
        </w:rPr>
        <w:footnoteReference w:id="2"/>
      </w:r>
      <w:r w:rsidRPr="069C81C0">
        <w:rPr>
          <w:rFonts w:eastAsia="Arial" w:cs="Arial"/>
          <w:color w:val="000000" w:themeColor="text1"/>
          <w:szCs w:val="24"/>
        </w:rPr>
        <w:t xml:space="preserve"> a foundational document for disabled people which New Zealand has signed and ratified, confirming that disabled people must have the same human rights as everyone else. All state bodies in New Zealand, including local and regional government, have a responsibility to uphold the principles and articles of this convention. </w:t>
      </w:r>
    </w:p>
    <w:p w14:paraId="15F21901" w14:textId="0FD4F1F6" w:rsidR="661FC7F2" w:rsidRDefault="661FC7F2" w:rsidP="5DCDA344">
      <w:pPr>
        <w:spacing w:after="120" w:line="360" w:lineRule="auto"/>
        <w:rPr>
          <w:rFonts w:eastAsia="Arial" w:cs="Arial"/>
          <w:color w:val="000000" w:themeColor="text1"/>
          <w:szCs w:val="24"/>
        </w:rPr>
      </w:pPr>
      <w:r w:rsidRPr="5DCDA344">
        <w:rPr>
          <w:rFonts w:eastAsia="Arial" w:cs="Arial"/>
          <w:color w:val="000000" w:themeColor="text1"/>
          <w:szCs w:val="24"/>
        </w:rPr>
        <w:t>The following UNCRPD articles are particularly relevant to this submission:</w:t>
      </w:r>
    </w:p>
    <w:p w14:paraId="341E5716" w14:textId="5BA10F4D" w:rsidR="39783474" w:rsidRDefault="661FC7F2" w:rsidP="00262D54">
      <w:pPr>
        <w:pStyle w:val="ListParagraph"/>
        <w:numPr>
          <w:ilvl w:val="0"/>
          <w:numId w:val="4"/>
        </w:numPr>
        <w:spacing w:after="120" w:line="360" w:lineRule="auto"/>
        <w:rPr>
          <w:rFonts w:eastAsia="Arial" w:cs="Arial"/>
          <w:color w:val="000000" w:themeColor="text1"/>
          <w:szCs w:val="24"/>
        </w:rPr>
      </w:pPr>
      <w:r w:rsidRPr="5DCDA344">
        <w:rPr>
          <w:rFonts w:eastAsia="Arial" w:cs="Arial"/>
          <w:b/>
          <w:bCs/>
          <w:color w:val="000000" w:themeColor="text1"/>
          <w:szCs w:val="24"/>
        </w:rPr>
        <w:t>Article 9 Accessibility</w:t>
      </w:r>
    </w:p>
    <w:p w14:paraId="20E72615" w14:textId="59BE8007" w:rsidR="7AD34F42" w:rsidRDefault="7AD34F42" w:rsidP="00262D54">
      <w:pPr>
        <w:pStyle w:val="ListParagraph"/>
        <w:numPr>
          <w:ilvl w:val="0"/>
          <w:numId w:val="4"/>
        </w:numPr>
        <w:spacing w:after="120" w:line="360" w:lineRule="auto"/>
        <w:rPr>
          <w:rFonts w:eastAsia="Arial" w:cs="Arial"/>
          <w:b/>
          <w:bCs/>
          <w:color w:val="000000" w:themeColor="text1"/>
          <w:szCs w:val="24"/>
        </w:rPr>
      </w:pPr>
      <w:r w:rsidRPr="5DCDA344">
        <w:rPr>
          <w:rFonts w:eastAsia="Arial" w:cs="Arial"/>
          <w:b/>
          <w:bCs/>
          <w:color w:val="000000" w:themeColor="text1"/>
          <w:szCs w:val="24"/>
        </w:rPr>
        <w:t xml:space="preserve">Article 19 Living independently and being included in the </w:t>
      </w:r>
      <w:proofErr w:type="gramStart"/>
      <w:r w:rsidRPr="5DCDA344">
        <w:rPr>
          <w:rFonts w:eastAsia="Arial" w:cs="Arial"/>
          <w:b/>
          <w:bCs/>
          <w:color w:val="000000" w:themeColor="text1"/>
          <w:szCs w:val="24"/>
        </w:rPr>
        <w:t>community</w:t>
      </w:r>
      <w:proofErr w:type="gramEnd"/>
    </w:p>
    <w:p w14:paraId="4BF833DD" w14:textId="61469782" w:rsidR="661FC7F2" w:rsidRDefault="661FC7F2" w:rsidP="00262D54">
      <w:pPr>
        <w:pStyle w:val="ListParagraph"/>
        <w:numPr>
          <w:ilvl w:val="0"/>
          <w:numId w:val="4"/>
        </w:numPr>
        <w:spacing w:after="120" w:line="360" w:lineRule="auto"/>
        <w:rPr>
          <w:rFonts w:eastAsia="Arial" w:cs="Arial"/>
          <w:b/>
          <w:bCs/>
          <w:color w:val="000000" w:themeColor="text1"/>
          <w:szCs w:val="24"/>
        </w:rPr>
      </w:pPr>
      <w:r w:rsidRPr="5DCDA344">
        <w:rPr>
          <w:rFonts w:eastAsia="Arial" w:cs="Arial"/>
          <w:b/>
          <w:bCs/>
          <w:color w:val="000000" w:themeColor="text1"/>
          <w:szCs w:val="24"/>
        </w:rPr>
        <w:t xml:space="preserve">Article </w:t>
      </w:r>
      <w:r w:rsidR="627C9F54" w:rsidRPr="5DCDA344">
        <w:rPr>
          <w:rFonts w:eastAsia="Arial" w:cs="Arial"/>
          <w:b/>
          <w:bCs/>
          <w:color w:val="000000" w:themeColor="text1"/>
          <w:szCs w:val="24"/>
        </w:rPr>
        <w:t>24 Education</w:t>
      </w:r>
    </w:p>
    <w:p w14:paraId="2088F854" w14:textId="2D6E2364" w:rsidR="661FC7F2" w:rsidRDefault="661FC7F2" w:rsidP="00262D54">
      <w:pPr>
        <w:pStyle w:val="ListParagraph"/>
        <w:numPr>
          <w:ilvl w:val="0"/>
          <w:numId w:val="4"/>
        </w:numPr>
        <w:spacing w:after="120" w:line="360" w:lineRule="auto"/>
        <w:rPr>
          <w:rFonts w:eastAsia="Arial" w:cs="Arial"/>
          <w:color w:val="000000" w:themeColor="text1"/>
          <w:szCs w:val="24"/>
        </w:rPr>
      </w:pPr>
      <w:r w:rsidRPr="5DCDA344">
        <w:rPr>
          <w:rFonts w:eastAsia="Arial" w:cs="Arial"/>
          <w:b/>
          <w:bCs/>
          <w:color w:val="000000" w:themeColor="text1"/>
          <w:szCs w:val="24"/>
        </w:rPr>
        <w:t>Article 25 Health</w:t>
      </w:r>
    </w:p>
    <w:p w14:paraId="71FDEFFF" w14:textId="3E7F1DD9" w:rsidR="26CE2399" w:rsidRDefault="26CE2399" w:rsidP="00262D54">
      <w:pPr>
        <w:pStyle w:val="ListParagraph"/>
        <w:numPr>
          <w:ilvl w:val="0"/>
          <w:numId w:val="4"/>
        </w:numPr>
        <w:spacing w:after="120" w:line="360" w:lineRule="auto"/>
        <w:rPr>
          <w:rFonts w:eastAsia="Arial" w:cs="Arial"/>
          <w:color w:val="000000" w:themeColor="text1"/>
          <w:szCs w:val="24"/>
        </w:rPr>
      </w:pPr>
      <w:r w:rsidRPr="5DCDA344">
        <w:rPr>
          <w:rFonts w:eastAsia="Arial" w:cs="Arial"/>
          <w:b/>
          <w:bCs/>
          <w:color w:val="000000" w:themeColor="text1"/>
          <w:szCs w:val="24"/>
        </w:rPr>
        <w:t>Article 27 Work and employment</w:t>
      </w:r>
    </w:p>
    <w:p w14:paraId="00BA148D" w14:textId="50FC8790" w:rsidR="661FC7F2" w:rsidRDefault="661FC7F2" w:rsidP="00262D54">
      <w:pPr>
        <w:pStyle w:val="ListParagraph"/>
        <w:numPr>
          <w:ilvl w:val="0"/>
          <w:numId w:val="4"/>
        </w:numPr>
        <w:spacing w:after="120" w:line="360" w:lineRule="auto"/>
        <w:rPr>
          <w:rFonts w:eastAsia="Arial" w:cs="Arial"/>
          <w:color w:val="000000" w:themeColor="text1"/>
          <w:szCs w:val="24"/>
        </w:rPr>
      </w:pPr>
      <w:r w:rsidRPr="5DCDA344">
        <w:rPr>
          <w:rFonts w:eastAsia="Arial" w:cs="Arial"/>
          <w:b/>
          <w:bCs/>
          <w:color w:val="000000" w:themeColor="text1"/>
          <w:szCs w:val="24"/>
        </w:rPr>
        <w:t>Article 28 Adequate standard of living and social protection</w:t>
      </w:r>
    </w:p>
    <w:p w14:paraId="3DCD0819" w14:textId="41C86C26" w:rsidR="661FC7F2" w:rsidRDefault="661FC7F2" w:rsidP="069C81C0">
      <w:pPr>
        <w:pStyle w:val="Heading2"/>
        <w:spacing w:after="120" w:line="360" w:lineRule="auto"/>
        <w:ind w:left="578" w:hanging="578"/>
        <w:rPr>
          <w:rFonts w:eastAsia="Arial" w:cs="Arial"/>
          <w:bCs/>
          <w:szCs w:val="32"/>
        </w:rPr>
      </w:pPr>
      <w:r w:rsidRPr="069C81C0">
        <w:rPr>
          <w:rFonts w:eastAsia="Arial" w:cs="Arial"/>
          <w:bCs/>
          <w:szCs w:val="32"/>
        </w:rPr>
        <w:t>New Zealand Disability Strategy 2016-2026</w:t>
      </w:r>
    </w:p>
    <w:p w14:paraId="516BCDFD" w14:textId="2E16C783" w:rsidR="661FC7F2" w:rsidRDefault="661FC7F2" w:rsidP="069C81C0">
      <w:pPr>
        <w:spacing w:after="120" w:line="360" w:lineRule="auto"/>
        <w:rPr>
          <w:rFonts w:eastAsia="Arial" w:cs="Arial"/>
          <w:color w:val="000000" w:themeColor="text1"/>
          <w:szCs w:val="24"/>
        </w:rPr>
      </w:pPr>
      <w:r w:rsidRPr="069C81C0">
        <w:rPr>
          <w:rFonts w:eastAsia="Arial" w:cs="Arial"/>
          <w:color w:val="000000" w:themeColor="text1"/>
          <w:szCs w:val="24"/>
        </w:rPr>
        <w:t>Since ratifying the UNCRPD, the New Zealand Government has established a Disability Strategy</w:t>
      </w:r>
      <w:r w:rsidRPr="069C81C0">
        <w:rPr>
          <w:rStyle w:val="FootnoteReference"/>
          <w:rFonts w:eastAsia="Arial" w:cs="Arial"/>
          <w:color w:val="000000" w:themeColor="text1"/>
          <w:szCs w:val="24"/>
        </w:rPr>
        <w:footnoteReference w:id="3"/>
      </w:r>
      <w:r w:rsidRPr="069C81C0">
        <w:rPr>
          <w:rFonts w:eastAsia="Arial" w:cs="Arial"/>
          <w:color w:val="000000" w:themeColor="text1"/>
          <w:szCs w:val="24"/>
        </w:rPr>
        <w:t xml:space="preserve"> to guide the work of government agencies on disability issues. The vision is that New Zealand be a non-disabling society, where disabled people have equal opportunity to achieve their goals and aspirations, and that </w:t>
      </w:r>
      <w:proofErr w:type="gramStart"/>
      <w:r w:rsidRPr="069C81C0">
        <w:rPr>
          <w:rFonts w:eastAsia="Arial" w:cs="Arial"/>
          <w:color w:val="000000" w:themeColor="text1"/>
          <w:szCs w:val="24"/>
        </w:rPr>
        <w:t>all of</w:t>
      </w:r>
      <w:proofErr w:type="gramEnd"/>
      <w:r w:rsidRPr="069C81C0">
        <w:rPr>
          <w:rFonts w:eastAsia="Arial" w:cs="Arial"/>
          <w:color w:val="000000" w:themeColor="text1"/>
          <w:szCs w:val="24"/>
        </w:rPr>
        <w:t xml:space="preserve"> New Zealand works together to make this happen. It identifies eight outcome areas contributing to achieving this vision.</w:t>
      </w:r>
    </w:p>
    <w:p w14:paraId="0343EE08" w14:textId="4B224C56" w:rsidR="661FC7F2" w:rsidRDefault="661FC7F2" w:rsidP="069C81C0">
      <w:pPr>
        <w:spacing w:after="120" w:line="360" w:lineRule="auto"/>
        <w:rPr>
          <w:rFonts w:eastAsia="Arial" w:cs="Arial"/>
          <w:color w:val="000000" w:themeColor="text1"/>
          <w:szCs w:val="24"/>
        </w:rPr>
      </w:pPr>
      <w:r w:rsidRPr="069C81C0">
        <w:rPr>
          <w:rFonts w:eastAsia="Arial" w:cs="Arial"/>
          <w:color w:val="000000" w:themeColor="text1"/>
          <w:szCs w:val="24"/>
        </w:rPr>
        <w:t>The following outcomes are particularly relevant to this submission:</w:t>
      </w:r>
    </w:p>
    <w:p w14:paraId="58530E40" w14:textId="18E16896" w:rsidR="661FC7F2" w:rsidRDefault="661FC7F2" w:rsidP="00262D54">
      <w:pPr>
        <w:pStyle w:val="ListParagraph"/>
        <w:numPr>
          <w:ilvl w:val="0"/>
          <w:numId w:val="4"/>
        </w:numPr>
        <w:spacing w:after="120" w:line="360" w:lineRule="auto"/>
        <w:rPr>
          <w:rFonts w:eastAsia="Arial" w:cs="Arial"/>
          <w:color w:val="000000" w:themeColor="text1"/>
          <w:szCs w:val="24"/>
        </w:rPr>
      </w:pPr>
      <w:r w:rsidRPr="5DCDA344">
        <w:rPr>
          <w:rFonts w:eastAsia="Arial" w:cs="Arial"/>
          <w:b/>
          <w:bCs/>
          <w:color w:val="000000" w:themeColor="text1"/>
          <w:szCs w:val="24"/>
        </w:rPr>
        <w:t>Outcome 2 – Employment and Economic Security</w:t>
      </w:r>
    </w:p>
    <w:p w14:paraId="4041DFB9" w14:textId="2A319717" w:rsidR="661FC7F2" w:rsidRDefault="661FC7F2" w:rsidP="00262D54">
      <w:pPr>
        <w:pStyle w:val="ListParagraph"/>
        <w:numPr>
          <w:ilvl w:val="0"/>
          <w:numId w:val="4"/>
        </w:numPr>
        <w:spacing w:after="120" w:line="360" w:lineRule="auto"/>
        <w:rPr>
          <w:rFonts w:eastAsia="Arial" w:cs="Arial"/>
          <w:color w:val="000000" w:themeColor="text1"/>
          <w:szCs w:val="24"/>
        </w:rPr>
      </w:pPr>
      <w:r w:rsidRPr="5DCDA344">
        <w:rPr>
          <w:rFonts w:eastAsia="Arial" w:cs="Arial"/>
          <w:b/>
          <w:bCs/>
          <w:color w:val="000000" w:themeColor="text1"/>
          <w:szCs w:val="24"/>
        </w:rPr>
        <w:t>Outcome 3 – Health and Wellbeing</w:t>
      </w:r>
    </w:p>
    <w:p w14:paraId="3281F487" w14:textId="7C0AF9E0" w:rsidR="661FC7F2" w:rsidRDefault="661FC7F2" w:rsidP="00262D54">
      <w:pPr>
        <w:pStyle w:val="ListParagraph"/>
        <w:numPr>
          <w:ilvl w:val="0"/>
          <w:numId w:val="4"/>
        </w:numPr>
        <w:spacing w:after="120" w:line="360" w:lineRule="auto"/>
        <w:rPr>
          <w:rFonts w:eastAsia="Arial" w:cs="Arial"/>
          <w:color w:val="000000" w:themeColor="text1"/>
          <w:szCs w:val="24"/>
        </w:rPr>
      </w:pPr>
      <w:r w:rsidRPr="5DCDA344">
        <w:rPr>
          <w:rFonts w:eastAsia="Arial" w:cs="Arial"/>
          <w:b/>
          <w:bCs/>
          <w:color w:val="000000" w:themeColor="text1"/>
          <w:szCs w:val="24"/>
        </w:rPr>
        <w:t>Outcome 5 – Accessibility</w:t>
      </w:r>
    </w:p>
    <w:p w14:paraId="7BF3BC48" w14:textId="4C438ACA" w:rsidR="302DD7A3" w:rsidRDefault="302DD7A3" w:rsidP="00262D54">
      <w:pPr>
        <w:pStyle w:val="ListParagraph"/>
        <w:numPr>
          <w:ilvl w:val="0"/>
          <w:numId w:val="4"/>
        </w:numPr>
        <w:spacing w:after="120" w:line="360" w:lineRule="auto"/>
        <w:rPr>
          <w:rFonts w:eastAsia="Arial" w:cs="Arial"/>
          <w:color w:val="000000" w:themeColor="text1"/>
          <w:szCs w:val="24"/>
        </w:rPr>
      </w:pPr>
      <w:r w:rsidRPr="5DCDA344">
        <w:rPr>
          <w:rFonts w:eastAsia="Arial" w:cs="Arial"/>
          <w:b/>
          <w:bCs/>
          <w:color w:val="000000" w:themeColor="text1"/>
          <w:szCs w:val="24"/>
        </w:rPr>
        <w:t>Outcome 7 – Choice and Control</w:t>
      </w:r>
    </w:p>
    <w:p w14:paraId="49B98C79" w14:textId="37D89B87" w:rsidR="00D45B4E" w:rsidRDefault="006C30CF" w:rsidP="5DCDA344">
      <w:pPr>
        <w:pStyle w:val="Heading1"/>
        <w:keepNext w:val="0"/>
        <w:keepLines w:val="0"/>
        <w:spacing w:after="240" w:line="360" w:lineRule="auto"/>
        <w:rPr>
          <w:rFonts w:eastAsia="Arial" w:cs="Arial"/>
          <w:b w:val="0"/>
          <w:color w:val="000000" w:themeColor="text1"/>
          <w:sz w:val="24"/>
          <w:szCs w:val="24"/>
        </w:rPr>
      </w:pPr>
      <w:r>
        <w:lastRenderedPageBreak/>
        <w:t>The Submission</w:t>
      </w:r>
    </w:p>
    <w:p w14:paraId="42048796" w14:textId="7595AADB" w:rsidR="00D45B4E" w:rsidRDefault="7393696C" w:rsidP="069C81C0">
      <w:pPr>
        <w:pStyle w:val="Heading1"/>
        <w:keepNext w:val="0"/>
        <w:keepLines w:val="0"/>
        <w:spacing w:after="0" w:line="360" w:lineRule="auto"/>
      </w:pPr>
      <w:r w:rsidRPr="069C81C0">
        <w:rPr>
          <w:rFonts w:eastAsia="Arial" w:cs="Arial"/>
          <w:b w:val="0"/>
          <w:color w:val="000000" w:themeColor="text1"/>
          <w:sz w:val="24"/>
          <w:szCs w:val="24"/>
        </w:rPr>
        <w:t>DPA welcomes the opportunity to give feedback to the Finance Select Committee on the Budget Policy Statement 2024 - 2025.</w:t>
      </w:r>
      <w:r w:rsidR="53CD5DBE" w:rsidRPr="069C81C0">
        <w:rPr>
          <w:rFonts w:eastAsia="Arial" w:cs="Arial"/>
          <w:b w:val="0"/>
          <w:color w:val="000000" w:themeColor="text1"/>
          <w:sz w:val="24"/>
          <w:szCs w:val="24"/>
        </w:rPr>
        <w:t xml:space="preserve"> </w:t>
      </w:r>
    </w:p>
    <w:p w14:paraId="5826E2AA" w14:textId="4A90CF29" w:rsidR="00D45B4E" w:rsidRDefault="00D45B4E" w:rsidP="069C81C0">
      <w:pPr>
        <w:pStyle w:val="Heading1"/>
        <w:keepNext w:val="0"/>
        <w:keepLines w:val="0"/>
        <w:spacing w:after="0" w:line="360" w:lineRule="auto"/>
        <w:rPr>
          <w:rFonts w:eastAsia="Arial" w:cs="Arial"/>
          <w:b w:val="0"/>
          <w:color w:val="000000" w:themeColor="text1"/>
          <w:sz w:val="24"/>
          <w:szCs w:val="24"/>
        </w:rPr>
      </w:pPr>
    </w:p>
    <w:p w14:paraId="6DAAC647" w14:textId="5114918F" w:rsidR="00D45B4E" w:rsidRDefault="7DB79214" w:rsidP="04317906">
      <w:pPr>
        <w:pStyle w:val="Heading1"/>
        <w:keepNext w:val="0"/>
        <w:keepLines w:val="0"/>
        <w:spacing w:after="0" w:line="360" w:lineRule="auto"/>
        <w:rPr>
          <w:rFonts w:eastAsia="Arial" w:cs="Arial"/>
          <w:b w:val="0"/>
          <w:color w:val="000000" w:themeColor="text1"/>
          <w:sz w:val="24"/>
          <w:szCs w:val="24"/>
        </w:rPr>
      </w:pPr>
      <w:r w:rsidRPr="04317906">
        <w:rPr>
          <w:rFonts w:eastAsia="Arial" w:cs="Arial"/>
          <w:b w:val="0"/>
          <w:color w:val="000000" w:themeColor="text1"/>
          <w:sz w:val="24"/>
          <w:szCs w:val="24"/>
        </w:rPr>
        <w:t>DPA notes that the Budget Policy Statement</w:t>
      </w:r>
      <w:r w:rsidR="77D52DD2" w:rsidRPr="04317906">
        <w:rPr>
          <w:rFonts w:eastAsia="Arial" w:cs="Arial"/>
          <w:b w:val="0"/>
          <w:color w:val="000000" w:themeColor="text1"/>
          <w:sz w:val="24"/>
          <w:szCs w:val="24"/>
        </w:rPr>
        <w:t xml:space="preserve"> for 2024 (BPS 2024) has </w:t>
      </w:r>
      <w:r w:rsidR="09B0CB2A" w:rsidRPr="04317906">
        <w:rPr>
          <w:rFonts w:eastAsia="Arial" w:cs="Arial"/>
          <w:b w:val="0"/>
          <w:color w:val="000000" w:themeColor="text1"/>
          <w:sz w:val="24"/>
          <w:szCs w:val="24"/>
        </w:rPr>
        <w:t>five</w:t>
      </w:r>
      <w:r w:rsidR="77D52DD2" w:rsidRPr="04317906">
        <w:rPr>
          <w:rFonts w:eastAsia="Arial" w:cs="Arial"/>
          <w:b w:val="0"/>
          <w:color w:val="000000" w:themeColor="text1"/>
          <w:sz w:val="24"/>
          <w:szCs w:val="24"/>
        </w:rPr>
        <w:t xml:space="preserve"> overarching goals:</w:t>
      </w:r>
    </w:p>
    <w:p w14:paraId="1C0A55CA" w14:textId="71B8C971" w:rsidR="00D45B4E" w:rsidRDefault="5D8E36CF" w:rsidP="00262D54">
      <w:pPr>
        <w:pStyle w:val="ListParagraph"/>
        <w:numPr>
          <w:ilvl w:val="0"/>
          <w:numId w:val="5"/>
        </w:numPr>
        <w:spacing w:after="180" w:line="360" w:lineRule="auto"/>
        <w:rPr>
          <w:rFonts w:eastAsia="Arial" w:cs="Arial"/>
          <w:color w:val="000000" w:themeColor="text1"/>
          <w:szCs w:val="24"/>
        </w:rPr>
      </w:pPr>
      <w:r w:rsidRPr="5DCDA344">
        <w:rPr>
          <w:rFonts w:eastAsia="Arial" w:cs="Arial"/>
          <w:color w:val="000000" w:themeColor="text1"/>
          <w:szCs w:val="24"/>
        </w:rPr>
        <w:t>Delivering meaningful tax reductions to provide cost of living relief to New Zealanders.</w:t>
      </w:r>
    </w:p>
    <w:p w14:paraId="61230484" w14:textId="6BE2563D" w:rsidR="00D45B4E" w:rsidRDefault="751EF835" w:rsidP="00262D54">
      <w:pPr>
        <w:pStyle w:val="ListParagraph"/>
        <w:numPr>
          <w:ilvl w:val="0"/>
          <w:numId w:val="5"/>
        </w:numPr>
        <w:spacing w:after="180" w:line="360" w:lineRule="auto"/>
        <w:rPr>
          <w:rFonts w:eastAsia="Arial" w:cs="Arial"/>
          <w:color w:val="000000" w:themeColor="text1"/>
          <w:szCs w:val="24"/>
        </w:rPr>
      </w:pPr>
      <w:r w:rsidRPr="069C81C0">
        <w:rPr>
          <w:rFonts w:eastAsia="Arial" w:cs="Arial"/>
          <w:color w:val="000000" w:themeColor="text1"/>
          <w:szCs w:val="24"/>
        </w:rPr>
        <w:t>Identifying enduring savings across government departments and agencies.</w:t>
      </w:r>
    </w:p>
    <w:p w14:paraId="5E94AA7B" w14:textId="6649B365" w:rsidR="00D45B4E" w:rsidRDefault="751EF835" w:rsidP="00262D54">
      <w:pPr>
        <w:pStyle w:val="ListParagraph"/>
        <w:numPr>
          <w:ilvl w:val="0"/>
          <w:numId w:val="5"/>
        </w:numPr>
        <w:spacing w:after="180" w:line="360" w:lineRule="auto"/>
        <w:rPr>
          <w:rFonts w:eastAsia="Arial" w:cs="Arial"/>
          <w:color w:val="000000" w:themeColor="text1"/>
          <w:szCs w:val="24"/>
        </w:rPr>
      </w:pPr>
      <w:r w:rsidRPr="069C81C0">
        <w:rPr>
          <w:rFonts w:eastAsia="Arial" w:cs="Arial"/>
          <w:color w:val="000000" w:themeColor="text1"/>
          <w:szCs w:val="24"/>
        </w:rPr>
        <w:t>Improving public services by shifting spending to higher-value areas and focus on results.</w:t>
      </w:r>
    </w:p>
    <w:p w14:paraId="26B73E35" w14:textId="45ECCEA5" w:rsidR="00D45B4E" w:rsidRDefault="751EF835" w:rsidP="00262D54">
      <w:pPr>
        <w:pStyle w:val="ListParagraph"/>
        <w:numPr>
          <w:ilvl w:val="0"/>
          <w:numId w:val="5"/>
        </w:numPr>
        <w:spacing w:after="180" w:line="360" w:lineRule="auto"/>
        <w:rPr>
          <w:rFonts w:eastAsia="Arial" w:cs="Arial"/>
          <w:color w:val="000000" w:themeColor="text1"/>
          <w:szCs w:val="24"/>
        </w:rPr>
      </w:pPr>
      <w:r w:rsidRPr="5DCDA344">
        <w:rPr>
          <w:rFonts w:eastAsia="Arial" w:cs="Arial"/>
          <w:color w:val="000000" w:themeColor="text1"/>
          <w:szCs w:val="24"/>
        </w:rPr>
        <w:t>Keeping tight control of government spending while funding a limited number of priority Government commitments and urgent cost pressures</w:t>
      </w:r>
      <w:r w:rsidR="4E8F068C" w:rsidRPr="5DCDA344">
        <w:rPr>
          <w:rFonts w:eastAsia="Arial" w:cs="Arial"/>
          <w:color w:val="000000" w:themeColor="text1"/>
          <w:szCs w:val="24"/>
        </w:rPr>
        <w:t>.</w:t>
      </w:r>
    </w:p>
    <w:p w14:paraId="6FB9A3D1" w14:textId="0BB19E02" w:rsidR="00D45B4E" w:rsidRDefault="4E8F068C" w:rsidP="00262D54">
      <w:pPr>
        <w:pStyle w:val="ListParagraph"/>
        <w:numPr>
          <w:ilvl w:val="0"/>
          <w:numId w:val="5"/>
        </w:numPr>
        <w:spacing w:after="180" w:line="360" w:lineRule="auto"/>
        <w:rPr>
          <w:rFonts w:eastAsia="Arial" w:cs="Arial"/>
          <w:color w:val="000000" w:themeColor="text1"/>
          <w:szCs w:val="24"/>
        </w:rPr>
      </w:pPr>
      <w:r w:rsidRPr="04317906">
        <w:rPr>
          <w:rFonts w:eastAsia="Arial" w:cs="Arial"/>
          <w:color w:val="000000" w:themeColor="text1"/>
          <w:szCs w:val="24"/>
        </w:rPr>
        <w:t>Developing a long-term, sustainable pipeline of infrastructure investments.</w:t>
      </w:r>
    </w:p>
    <w:p w14:paraId="4BB1B01B" w14:textId="50DF2F8F" w:rsidR="00C91C2C" w:rsidRDefault="2E606D23" w:rsidP="662131C6">
      <w:pPr>
        <w:spacing w:after="180" w:line="360" w:lineRule="auto"/>
        <w:rPr>
          <w:rFonts w:eastAsia="Arial" w:cs="Arial"/>
          <w:color w:val="000000" w:themeColor="text1"/>
        </w:rPr>
      </w:pPr>
      <w:r w:rsidRPr="662131C6">
        <w:rPr>
          <w:rFonts w:eastAsia="Arial" w:cs="Arial"/>
          <w:color w:val="000000" w:themeColor="text1"/>
        </w:rPr>
        <w:t>DPA is concerned about a number of these proposals and their impact on our disabled community throughout New Zealand.</w:t>
      </w:r>
    </w:p>
    <w:p w14:paraId="41B6665B" w14:textId="4DA4F0AB" w:rsidR="7E3B9D6A" w:rsidRDefault="7E3B9D6A" w:rsidP="04317906">
      <w:pPr>
        <w:pStyle w:val="Heading2"/>
        <w:keepNext w:val="0"/>
        <w:keepLines w:val="0"/>
        <w:spacing w:before="0" w:after="0" w:line="360" w:lineRule="auto"/>
      </w:pPr>
      <w:r>
        <w:t xml:space="preserve">Impact of </w:t>
      </w:r>
      <w:r w:rsidR="77E6EA5D">
        <w:t>government fiscal and tax policies</w:t>
      </w:r>
    </w:p>
    <w:p w14:paraId="35C14957" w14:textId="5C2F96CF" w:rsidR="008E2D7B" w:rsidRDefault="59D68632" w:rsidP="008B14D6">
      <w:pPr>
        <w:spacing w:after="0" w:line="360" w:lineRule="auto"/>
        <w:rPr>
          <w:rFonts w:eastAsia="Arial" w:cs="Arial"/>
          <w:color w:val="000000" w:themeColor="text1"/>
        </w:rPr>
      </w:pPr>
      <w:r w:rsidRPr="5DCDA344">
        <w:t xml:space="preserve">DPA </w:t>
      </w:r>
      <w:r w:rsidR="6F560DA6" w:rsidRPr="5DCDA344">
        <w:t>is concerned</w:t>
      </w:r>
      <w:r w:rsidRPr="5DCDA344">
        <w:t xml:space="preserve"> </w:t>
      </w:r>
      <w:r w:rsidR="00D674AC">
        <w:t>that</w:t>
      </w:r>
      <w:r w:rsidR="0543086C" w:rsidRPr="5DCDA344">
        <w:t xml:space="preserve"> </w:t>
      </w:r>
      <w:r w:rsidR="003D5AE9">
        <w:t xml:space="preserve">the </w:t>
      </w:r>
      <w:r w:rsidR="0543086C" w:rsidRPr="5DCDA344">
        <w:t>proposed</w:t>
      </w:r>
      <w:r w:rsidRPr="5DCDA344">
        <w:t xml:space="preserve"> tax cuts</w:t>
      </w:r>
      <w:r w:rsidR="2A46BC7A" w:rsidRPr="5DCDA344">
        <w:t xml:space="preserve"> </w:t>
      </w:r>
      <w:r w:rsidR="00BA5DE1">
        <w:t>and funding of t</w:t>
      </w:r>
      <w:r w:rsidR="001D7ECE">
        <w:t>ax rebates for landlords</w:t>
      </w:r>
      <w:r w:rsidRPr="5DCDA344">
        <w:t xml:space="preserve"> </w:t>
      </w:r>
      <w:r w:rsidR="00AB33CB">
        <w:t>will have a negative</w:t>
      </w:r>
      <w:r w:rsidR="0007529E">
        <w:t xml:space="preserve"> </w:t>
      </w:r>
      <w:r w:rsidR="00724588">
        <w:t xml:space="preserve">impact on </w:t>
      </w:r>
      <w:r w:rsidR="25608A3C" w:rsidRPr="662131C6">
        <w:rPr>
          <w:rFonts w:eastAsia="Arial" w:cs="Arial"/>
          <w:color w:val="000000" w:themeColor="text1"/>
        </w:rPr>
        <w:t xml:space="preserve">the government’s </w:t>
      </w:r>
      <w:r w:rsidR="7D920D9C" w:rsidRPr="662131C6">
        <w:rPr>
          <w:rFonts w:eastAsia="Arial" w:cs="Arial"/>
          <w:color w:val="000000" w:themeColor="text1"/>
        </w:rPr>
        <w:t xml:space="preserve">ability to </w:t>
      </w:r>
      <w:r w:rsidR="008E2D7B" w:rsidRPr="662131C6">
        <w:rPr>
          <w:rFonts w:eastAsia="Arial" w:cs="Arial"/>
          <w:color w:val="000000" w:themeColor="text1"/>
        </w:rPr>
        <w:t xml:space="preserve">provide </w:t>
      </w:r>
      <w:r w:rsidR="7D920D9C" w:rsidRPr="662131C6">
        <w:rPr>
          <w:rFonts w:eastAsia="Arial" w:cs="Arial"/>
          <w:color w:val="000000" w:themeColor="text1"/>
        </w:rPr>
        <w:t>essential services</w:t>
      </w:r>
      <w:r w:rsidR="008B14D6" w:rsidRPr="662131C6">
        <w:rPr>
          <w:rFonts w:eastAsia="Arial" w:cs="Arial"/>
          <w:color w:val="000000" w:themeColor="text1"/>
        </w:rPr>
        <w:t xml:space="preserve"> </w:t>
      </w:r>
      <w:r w:rsidR="00C91C2C" w:rsidRPr="662131C6">
        <w:rPr>
          <w:rFonts w:eastAsia="Arial" w:cs="Arial"/>
          <w:color w:val="000000" w:themeColor="text1"/>
        </w:rPr>
        <w:t xml:space="preserve">that disabled people rely on </w:t>
      </w:r>
      <w:r w:rsidR="008B14D6" w:rsidRPr="662131C6">
        <w:rPr>
          <w:rFonts w:eastAsia="Arial" w:cs="Arial"/>
          <w:color w:val="000000" w:themeColor="text1"/>
        </w:rPr>
        <w:t xml:space="preserve">across </w:t>
      </w:r>
      <w:r w:rsidR="00276A92" w:rsidRPr="662131C6">
        <w:rPr>
          <w:rFonts w:eastAsia="Arial" w:cs="Arial"/>
          <w:color w:val="000000" w:themeColor="text1"/>
        </w:rPr>
        <w:t>health, education</w:t>
      </w:r>
      <w:r w:rsidR="00C91C2C" w:rsidRPr="662131C6">
        <w:rPr>
          <w:rFonts w:eastAsia="Arial" w:cs="Arial"/>
          <w:color w:val="000000" w:themeColor="text1"/>
        </w:rPr>
        <w:t xml:space="preserve">, </w:t>
      </w:r>
      <w:proofErr w:type="gramStart"/>
      <w:r w:rsidR="00C91C2C" w:rsidRPr="662131C6">
        <w:rPr>
          <w:rFonts w:eastAsia="Arial" w:cs="Arial"/>
          <w:color w:val="000000" w:themeColor="text1"/>
        </w:rPr>
        <w:t>welfare</w:t>
      </w:r>
      <w:proofErr w:type="gramEnd"/>
      <w:r w:rsidR="00276A92" w:rsidRPr="662131C6">
        <w:rPr>
          <w:rFonts w:eastAsia="Arial" w:cs="Arial"/>
          <w:color w:val="000000" w:themeColor="text1"/>
        </w:rPr>
        <w:t xml:space="preserve"> </w:t>
      </w:r>
      <w:r w:rsidR="00F257F6" w:rsidRPr="662131C6">
        <w:rPr>
          <w:rFonts w:eastAsia="Arial" w:cs="Arial"/>
          <w:color w:val="000000" w:themeColor="text1"/>
        </w:rPr>
        <w:t>and support services</w:t>
      </w:r>
      <w:r w:rsidR="008E2D7B" w:rsidRPr="662131C6">
        <w:rPr>
          <w:rFonts w:eastAsia="Arial" w:cs="Arial"/>
          <w:color w:val="000000" w:themeColor="text1"/>
        </w:rPr>
        <w:t xml:space="preserve">. </w:t>
      </w:r>
    </w:p>
    <w:p w14:paraId="4E85C5F2" w14:textId="7573CFA4" w:rsidR="662131C6" w:rsidRDefault="662131C6" w:rsidP="662131C6">
      <w:pPr>
        <w:spacing w:after="0" w:line="360" w:lineRule="auto"/>
        <w:rPr>
          <w:rFonts w:eastAsia="Arial" w:cs="Arial"/>
          <w:color w:val="000000" w:themeColor="text1"/>
        </w:rPr>
      </w:pPr>
    </w:p>
    <w:p w14:paraId="5B656384" w14:textId="103D9A57" w:rsidR="00C91C2C" w:rsidRDefault="007820AD" w:rsidP="00C91C2C">
      <w:pPr>
        <w:spacing w:after="180" w:line="360" w:lineRule="auto"/>
        <w:rPr>
          <w:rFonts w:eastAsia="Arial" w:cs="Arial"/>
          <w:color w:val="000000" w:themeColor="text1"/>
          <w:szCs w:val="24"/>
        </w:rPr>
      </w:pPr>
      <w:r>
        <w:rPr>
          <w:rFonts w:eastAsia="Arial" w:cs="Arial"/>
          <w:color w:val="000000" w:themeColor="text1"/>
          <w:szCs w:val="24"/>
        </w:rPr>
        <w:t>T</w:t>
      </w:r>
      <w:r w:rsidR="008E2D7B" w:rsidRPr="04317906">
        <w:rPr>
          <w:rFonts w:eastAsia="Arial" w:cs="Arial"/>
          <w:color w:val="000000" w:themeColor="text1"/>
          <w:szCs w:val="24"/>
        </w:rPr>
        <w:t xml:space="preserve">he 6.5% to 7.5% spending cuts </w:t>
      </w:r>
      <w:r w:rsidR="008E2D7B">
        <w:rPr>
          <w:rFonts w:eastAsia="Arial" w:cs="Arial"/>
          <w:color w:val="000000" w:themeColor="text1"/>
          <w:szCs w:val="24"/>
        </w:rPr>
        <w:t xml:space="preserve">being </w:t>
      </w:r>
      <w:r w:rsidR="00EF1BF4">
        <w:rPr>
          <w:rFonts w:eastAsia="Arial" w:cs="Arial"/>
          <w:color w:val="000000" w:themeColor="text1"/>
          <w:szCs w:val="24"/>
        </w:rPr>
        <w:t xml:space="preserve">implemented across the public sector are </w:t>
      </w:r>
      <w:r w:rsidR="00F4422F">
        <w:rPr>
          <w:rFonts w:eastAsia="Arial" w:cs="Arial"/>
          <w:color w:val="000000" w:themeColor="text1"/>
          <w:szCs w:val="24"/>
        </w:rPr>
        <w:t xml:space="preserve">already having a </w:t>
      </w:r>
      <w:r w:rsidR="00AB33CB">
        <w:rPr>
          <w:rFonts w:eastAsia="Arial" w:cs="Arial"/>
          <w:color w:val="000000" w:themeColor="text1"/>
          <w:szCs w:val="24"/>
        </w:rPr>
        <w:t xml:space="preserve">detrimental and disproportionate impact on </w:t>
      </w:r>
      <w:r w:rsidR="7963FEE3" w:rsidRPr="04317906">
        <w:rPr>
          <w:rFonts w:eastAsia="Arial" w:cs="Arial"/>
          <w:color w:val="000000" w:themeColor="text1"/>
          <w:szCs w:val="24"/>
        </w:rPr>
        <w:t>disabled people</w:t>
      </w:r>
      <w:r w:rsidR="0AD07C8F" w:rsidRPr="04317906">
        <w:rPr>
          <w:rFonts w:eastAsia="Arial" w:cs="Arial"/>
          <w:color w:val="000000" w:themeColor="text1"/>
          <w:szCs w:val="24"/>
        </w:rPr>
        <w:t xml:space="preserve"> and</w:t>
      </w:r>
      <w:r w:rsidR="0056012C">
        <w:rPr>
          <w:rFonts w:eastAsia="Arial" w:cs="Arial"/>
          <w:color w:val="000000" w:themeColor="text1"/>
          <w:szCs w:val="24"/>
        </w:rPr>
        <w:t xml:space="preserve"> their families and</w:t>
      </w:r>
      <w:r w:rsidR="0AD07C8F" w:rsidRPr="04317906">
        <w:rPr>
          <w:rFonts w:eastAsia="Arial" w:cs="Arial"/>
          <w:color w:val="000000" w:themeColor="text1"/>
          <w:szCs w:val="24"/>
        </w:rPr>
        <w:t xml:space="preserve"> whānau</w:t>
      </w:r>
      <w:r w:rsidR="61AB33BF" w:rsidRPr="04317906">
        <w:rPr>
          <w:rFonts w:eastAsia="Arial" w:cs="Arial"/>
          <w:color w:val="000000" w:themeColor="text1"/>
          <w:szCs w:val="24"/>
        </w:rPr>
        <w:t>.</w:t>
      </w:r>
      <w:r w:rsidR="0022064B">
        <w:rPr>
          <w:rFonts w:eastAsia="Arial" w:cs="Arial"/>
          <w:color w:val="000000" w:themeColor="text1"/>
          <w:szCs w:val="24"/>
        </w:rPr>
        <w:t xml:space="preserve"> </w:t>
      </w:r>
    </w:p>
    <w:p w14:paraId="24283967" w14:textId="548E6DBA" w:rsidR="009118FC" w:rsidRDefault="00CB2E31" w:rsidP="00C91C2C">
      <w:pPr>
        <w:spacing w:after="180" w:line="360" w:lineRule="auto"/>
        <w:rPr>
          <w:rFonts w:eastAsia="Arial" w:cs="Arial"/>
          <w:color w:val="000000" w:themeColor="text1"/>
          <w:szCs w:val="24"/>
        </w:rPr>
      </w:pPr>
      <w:r>
        <w:rPr>
          <w:rFonts w:eastAsia="Arial" w:cs="Arial"/>
          <w:color w:val="000000" w:themeColor="text1"/>
          <w:szCs w:val="24"/>
        </w:rPr>
        <w:t>DPA is very aware that</w:t>
      </w:r>
      <w:r w:rsidR="00C91C2C">
        <w:rPr>
          <w:rFonts w:eastAsia="Arial" w:cs="Arial"/>
          <w:color w:val="000000" w:themeColor="text1"/>
          <w:szCs w:val="24"/>
        </w:rPr>
        <w:t xml:space="preserve"> d</w:t>
      </w:r>
      <w:r w:rsidR="00C91C2C" w:rsidRPr="004651B3">
        <w:rPr>
          <w:rFonts w:eastAsia="Arial" w:cs="Arial"/>
          <w:color w:val="000000" w:themeColor="text1"/>
          <w:szCs w:val="24"/>
        </w:rPr>
        <w:t>isabled people, their whānau, and their carers feel besieged by</w:t>
      </w:r>
      <w:r w:rsidR="00C91C2C">
        <w:rPr>
          <w:rFonts w:eastAsia="Arial" w:cs="Arial"/>
          <w:color w:val="000000" w:themeColor="text1"/>
          <w:szCs w:val="24"/>
        </w:rPr>
        <w:t xml:space="preserve"> many of the changes that have been made over the last </w:t>
      </w:r>
      <w:r w:rsidR="009118FC">
        <w:rPr>
          <w:rFonts w:eastAsia="Arial" w:cs="Arial"/>
          <w:color w:val="000000" w:themeColor="text1"/>
          <w:szCs w:val="24"/>
        </w:rPr>
        <w:t>few</w:t>
      </w:r>
      <w:r w:rsidR="00C91C2C">
        <w:rPr>
          <w:rFonts w:eastAsia="Arial" w:cs="Arial"/>
          <w:color w:val="000000" w:themeColor="text1"/>
          <w:szCs w:val="24"/>
        </w:rPr>
        <w:t xml:space="preserve"> months including</w:t>
      </w:r>
      <w:r w:rsidR="00C91C2C" w:rsidRPr="004651B3">
        <w:rPr>
          <w:rFonts w:eastAsia="Arial" w:cs="Arial"/>
          <w:color w:val="000000" w:themeColor="text1"/>
          <w:szCs w:val="24"/>
        </w:rPr>
        <w:t xml:space="preserve"> the reduction in the annual benefit adjustment formula, the purchasing rules and equipment and modification services</w:t>
      </w:r>
      <w:r w:rsidR="00C91C2C">
        <w:rPr>
          <w:rFonts w:eastAsia="Arial" w:cs="Arial"/>
          <w:color w:val="000000" w:themeColor="text1"/>
          <w:szCs w:val="24"/>
        </w:rPr>
        <w:t xml:space="preserve"> cuts</w:t>
      </w:r>
      <w:r w:rsidR="00C91C2C" w:rsidRPr="004651B3">
        <w:rPr>
          <w:rFonts w:eastAsia="Arial" w:cs="Arial"/>
          <w:color w:val="000000" w:themeColor="text1"/>
          <w:szCs w:val="24"/>
        </w:rPr>
        <w:t xml:space="preserve"> </w:t>
      </w:r>
      <w:r w:rsidR="00C91C2C">
        <w:rPr>
          <w:rFonts w:eastAsia="Arial" w:cs="Arial"/>
          <w:color w:val="000000" w:themeColor="text1"/>
          <w:szCs w:val="24"/>
        </w:rPr>
        <w:t>fiasco</w:t>
      </w:r>
      <w:r w:rsidR="00C91C2C" w:rsidRPr="004651B3">
        <w:rPr>
          <w:rFonts w:eastAsia="Arial" w:cs="Arial"/>
          <w:color w:val="000000" w:themeColor="text1"/>
          <w:szCs w:val="24"/>
        </w:rPr>
        <w:t>, the removal of subsidies for public transport, and the real terms reduction in the minimum wage</w:t>
      </w:r>
      <w:r w:rsidR="00C91C2C">
        <w:rPr>
          <w:rFonts w:eastAsia="Arial" w:cs="Arial"/>
          <w:color w:val="000000" w:themeColor="text1"/>
          <w:szCs w:val="24"/>
        </w:rPr>
        <w:t xml:space="preserve"> to name just a few</w:t>
      </w:r>
      <w:r w:rsidR="00C91C2C" w:rsidRPr="004651B3">
        <w:rPr>
          <w:rFonts w:eastAsia="Arial" w:cs="Arial"/>
          <w:color w:val="000000" w:themeColor="text1"/>
          <w:szCs w:val="24"/>
        </w:rPr>
        <w:t xml:space="preserve">. </w:t>
      </w:r>
    </w:p>
    <w:p w14:paraId="0420F5FC" w14:textId="76151B6F" w:rsidR="00C91C2C" w:rsidRPr="004651B3" w:rsidRDefault="00C91C2C" w:rsidP="00C91C2C">
      <w:pPr>
        <w:spacing w:after="180" w:line="360" w:lineRule="auto"/>
        <w:rPr>
          <w:rFonts w:eastAsia="Arial" w:cs="Arial"/>
          <w:color w:val="000000" w:themeColor="text1"/>
          <w:szCs w:val="24"/>
        </w:rPr>
      </w:pPr>
      <w:r w:rsidRPr="004651B3">
        <w:rPr>
          <w:rFonts w:eastAsia="Arial" w:cs="Arial"/>
          <w:color w:val="000000" w:themeColor="text1"/>
          <w:szCs w:val="24"/>
        </w:rPr>
        <w:lastRenderedPageBreak/>
        <w:t xml:space="preserve">Placing yet more burden on </w:t>
      </w:r>
      <w:r>
        <w:rPr>
          <w:rFonts w:eastAsia="Arial" w:cs="Arial"/>
          <w:color w:val="000000" w:themeColor="text1"/>
          <w:szCs w:val="24"/>
        </w:rPr>
        <w:t xml:space="preserve">disabled people </w:t>
      </w:r>
      <w:r w:rsidR="009118FC">
        <w:rPr>
          <w:rFonts w:eastAsia="Arial" w:cs="Arial"/>
          <w:color w:val="000000" w:themeColor="text1"/>
          <w:szCs w:val="24"/>
        </w:rPr>
        <w:t xml:space="preserve">and their families </w:t>
      </w:r>
      <w:r>
        <w:rPr>
          <w:rFonts w:eastAsia="Arial" w:cs="Arial"/>
          <w:color w:val="000000" w:themeColor="text1"/>
          <w:szCs w:val="24"/>
        </w:rPr>
        <w:t xml:space="preserve">by further cuts to their supports or by imposing </w:t>
      </w:r>
      <w:r w:rsidRPr="004651B3">
        <w:rPr>
          <w:rFonts w:eastAsia="Arial" w:cs="Arial"/>
          <w:color w:val="000000" w:themeColor="text1"/>
          <w:szCs w:val="24"/>
        </w:rPr>
        <w:t>unrealistic and unfair work ready expectations would be completely unfair.</w:t>
      </w:r>
    </w:p>
    <w:p w14:paraId="04DEC51F" w14:textId="48CA08A0" w:rsidR="005C7C25" w:rsidRDefault="18812719" w:rsidP="279CBEC2">
      <w:pPr>
        <w:pStyle w:val="Heading2"/>
        <w:keepNext w:val="0"/>
        <w:keepLines w:val="0"/>
        <w:spacing w:before="0" w:after="0" w:line="360" w:lineRule="auto"/>
      </w:pPr>
      <w:r w:rsidRPr="279CBEC2">
        <w:rPr>
          <w:rFonts w:eastAsia="Arial" w:cs="Arial"/>
          <w:b w:val="0"/>
          <w:color w:val="000000" w:themeColor="text1"/>
          <w:sz w:val="24"/>
          <w:szCs w:val="24"/>
        </w:rPr>
        <w:t xml:space="preserve">Government has stated that cuts will not impact the provision of frontline public </w:t>
      </w:r>
      <w:r w:rsidR="738BEA48" w:rsidRPr="279CBEC2">
        <w:rPr>
          <w:rFonts w:eastAsia="Arial" w:cs="Arial"/>
          <w:b w:val="0"/>
          <w:color w:val="000000" w:themeColor="text1"/>
          <w:sz w:val="24"/>
          <w:szCs w:val="24"/>
        </w:rPr>
        <w:t xml:space="preserve">services, but we </w:t>
      </w:r>
      <w:r w:rsidR="02D4CB8D" w:rsidRPr="279CBEC2">
        <w:rPr>
          <w:rFonts w:eastAsia="Arial" w:cs="Arial"/>
          <w:b w:val="0"/>
          <w:color w:val="000000" w:themeColor="text1"/>
          <w:sz w:val="24"/>
          <w:szCs w:val="24"/>
        </w:rPr>
        <w:t>have seen reports</w:t>
      </w:r>
      <w:r w:rsidR="738BEA48" w:rsidRPr="279CBEC2">
        <w:rPr>
          <w:rFonts w:eastAsia="Arial" w:cs="Arial"/>
          <w:b w:val="0"/>
          <w:color w:val="000000" w:themeColor="text1"/>
          <w:sz w:val="24"/>
          <w:szCs w:val="24"/>
        </w:rPr>
        <w:t xml:space="preserve"> that some of the roles being impacted are, in fact, </w:t>
      </w:r>
      <w:r w:rsidR="00DE1D94">
        <w:rPr>
          <w:rFonts w:eastAsia="Arial" w:cs="Arial"/>
          <w:b w:val="0"/>
          <w:color w:val="000000" w:themeColor="text1"/>
          <w:sz w:val="24"/>
          <w:szCs w:val="24"/>
        </w:rPr>
        <w:t>frontline service</w:t>
      </w:r>
      <w:r w:rsidR="7E406B2A">
        <w:rPr>
          <w:rFonts w:eastAsia="Arial" w:cs="Arial"/>
          <w:b w:val="0"/>
          <w:color w:val="000000" w:themeColor="text1"/>
          <w:sz w:val="24"/>
          <w:szCs w:val="24"/>
        </w:rPr>
        <w:t xml:space="preserve"> roles</w:t>
      </w:r>
      <w:r w:rsidR="738BEA48" w:rsidRPr="279CBEC2">
        <w:rPr>
          <w:rFonts w:eastAsia="Arial" w:cs="Arial"/>
          <w:b w:val="0"/>
          <w:color w:val="000000" w:themeColor="text1"/>
          <w:sz w:val="24"/>
          <w:szCs w:val="24"/>
        </w:rPr>
        <w:t>.</w:t>
      </w:r>
      <w:r w:rsidR="103C9010" w:rsidRPr="279CBEC2">
        <w:rPr>
          <w:rFonts w:eastAsia="Arial" w:cs="Arial"/>
          <w:b w:val="0"/>
          <w:color w:val="000000" w:themeColor="text1"/>
          <w:sz w:val="24"/>
          <w:szCs w:val="24"/>
        </w:rPr>
        <w:t xml:space="preserve"> </w:t>
      </w:r>
      <w:r w:rsidR="00DE1D94">
        <w:rPr>
          <w:rFonts w:eastAsia="Arial" w:cs="Arial"/>
          <w:b w:val="0"/>
          <w:color w:val="000000" w:themeColor="text1"/>
          <w:sz w:val="24"/>
          <w:szCs w:val="24"/>
        </w:rPr>
        <w:t>F</w:t>
      </w:r>
      <w:r w:rsidR="66002BF6" w:rsidRPr="279CBEC2">
        <w:rPr>
          <w:b w:val="0"/>
          <w:color w:val="auto"/>
          <w:sz w:val="24"/>
          <w:szCs w:val="24"/>
        </w:rPr>
        <w:t xml:space="preserve">or example, the Ministry of Education </w:t>
      </w:r>
      <w:r w:rsidR="778DDFEC" w:rsidRPr="279CBEC2">
        <w:rPr>
          <w:b w:val="0"/>
          <w:color w:val="auto"/>
          <w:sz w:val="24"/>
          <w:szCs w:val="24"/>
        </w:rPr>
        <w:t xml:space="preserve">will likely see the disappearance of 38 jobs involved in supporting </w:t>
      </w:r>
      <w:r w:rsidR="432F1F1A" w:rsidRPr="279CBEC2">
        <w:rPr>
          <w:b w:val="0"/>
          <w:color w:val="auto"/>
          <w:sz w:val="24"/>
          <w:szCs w:val="24"/>
        </w:rPr>
        <w:t>the learning needs of disabled children.</w:t>
      </w:r>
      <w:r w:rsidR="006E2338" w:rsidRPr="279CBEC2">
        <w:rPr>
          <w:rStyle w:val="FootnoteReference"/>
          <w:b w:val="0"/>
          <w:sz w:val="24"/>
          <w:szCs w:val="24"/>
        </w:rPr>
        <w:footnoteReference w:id="4"/>
      </w:r>
    </w:p>
    <w:p w14:paraId="6B62EA56" w14:textId="327B4977" w:rsidR="005C7C25" w:rsidRDefault="005C7C25" w:rsidP="279CBEC2">
      <w:pPr>
        <w:pStyle w:val="Heading2"/>
        <w:keepNext w:val="0"/>
        <w:keepLines w:val="0"/>
        <w:spacing w:before="0" w:after="0" w:line="360" w:lineRule="auto"/>
        <w:rPr>
          <w:b w:val="0"/>
          <w:color w:val="auto"/>
          <w:sz w:val="24"/>
          <w:szCs w:val="24"/>
        </w:rPr>
      </w:pPr>
    </w:p>
    <w:tbl>
      <w:tblPr>
        <w:tblStyle w:val="TableGrid"/>
        <w:tblW w:w="0" w:type="auto"/>
        <w:tblLayout w:type="fixed"/>
        <w:tblLook w:val="06A0" w:firstRow="1" w:lastRow="0" w:firstColumn="1" w:lastColumn="0" w:noHBand="1" w:noVBand="1"/>
      </w:tblPr>
      <w:tblGrid>
        <w:gridCol w:w="9015"/>
      </w:tblGrid>
      <w:tr w:rsidR="04317906" w14:paraId="1A748352" w14:textId="77777777" w:rsidTr="04317906">
        <w:trPr>
          <w:trHeight w:val="300"/>
        </w:trPr>
        <w:tc>
          <w:tcPr>
            <w:tcW w:w="9015" w:type="dxa"/>
          </w:tcPr>
          <w:p w14:paraId="697BA2AB" w14:textId="37A563D2" w:rsidR="05352252" w:rsidRDefault="05352252" w:rsidP="04317906">
            <w:pPr>
              <w:spacing w:line="360" w:lineRule="auto"/>
              <w:rPr>
                <w:rFonts w:eastAsia="Arial" w:cs="Arial"/>
                <w:szCs w:val="24"/>
              </w:rPr>
            </w:pPr>
            <w:r w:rsidRPr="04317906">
              <w:rPr>
                <w:rFonts w:eastAsia="Arial" w:cs="Arial"/>
                <w:b/>
                <w:bCs/>
                <w:szCs w:val="24"/>
              </w:rPr>
              <w:t xml:space="preserve">Recommendation </w:t>
            </w:r>
            <w:r w:rsidR="00107FBE">
              <w:rPr>
                <w:rFonts w:eastAsia="Arial" w:cs="Arial"/>
                <w:b/>
                <w:bCs/>
                <w:szCs w:val="24"/>
              </w:rPr>
              <w:t>1</w:t>
            </w:r>
            <w:r w:rsidRPr="04317906">
              <w:rPr>
                <w:rFonts w:eastAsia="Arial" w:cs="Arial"/>
                <w:b/>
                <w:bCs/>
                <w:szCs w:val="24"/>
              </w:rPr>
              <w:t xml:space="preserve">: </w:t>
            </w:r>
            <w:r w:rsidR="005438AC">
              <w:rPr>
                <w:rFonts w:eastAsia="Arial" w:cs="Arial"/>
                <w:szCs w:val="24"/>
              </w:rPr>
              <w:t>That</w:t>
            </w:r>
            <w:r w:rsidR="004A0339">
              <w:rPr>
                <w:rFonts w:eastAsia="Arial" w:cs="Arial"/>
                <w:szCs w:val="24"/>
              </w:rPr>
              <w:t xml:space="preserve"> </w:t>
            </w:r>
            <w:r w:rsidR="007422BB">
              <w:rPr>
                <w:rFonts w:eastAsia="Arial" w:cs="Arial"/>
                <w:szCs w:val="24"/>
              </w:rPr>
              <w:t>all</w:t>
            </w:r>
            <w:r w:rsidR="35E22C17" w:rsidRPr="04317906">
              <w:rPr>
                <w:rFonts w:eastAsia="Arial" w:cs="Arial"/>
                <w:szCs w:val="24"/>
              </w:rPr>
              <w:t xml:space="preserve"> </w:t>
            </w:r>
            <w:r w:rsidR="006A0095">
              <w:rPr>
                <w:rFonts w:eastAsia="Arial" w:cs="Arial"/>
                <w:szCs w:val="24"/>
              </w:rPr>
              <w:t>funding</w:t>
            </w:r>
            <w:r w:rsidR="004A0339">
              <w:rPr>
                <w:rFonts w:eastAsia="Arial" w:cs="Arial"/>
                <w:szCs w:val="24"/>
              </w:rPr>
              <w:t xml:space="preserve"> cuts</w:t>
            </w:r>
            <w:r w:rsidR="006A0095">
              <w:rPr>
                <w:rFonts w:eastAsia="Arial" w:cs="Arial"/>
                <w:szCs w:val="24"/>
              </w:rPr>
              <w:t xml:space="preserve"> for </w:t>
            </w:r>
            <w:r w:rsidR="00962733">
              <w:rPr>
                <w:rFonts w:eastAsia="Arial" w:cs="Arial"/>
                <w:szCs w:val="24"/>
              </w:rPr>
              <w:t xml:space="preserve">education, </w:t>
            </w:r>
            <w:r w:rsidR="00CB2E31">
              <w:rPr>
                <w:rFonts w:eastAsia="Arial" w:cs="Arial"/>
                <w:szCs w:val="24"/>
              </w:rPr>
              <w:t xml:space="preserve">health, </w:t>
            </w:r>
            <w:proofErr w:type="gramStart"/>
            <w:r w:rsidR="005B4014">
              <w:rPr>
                <w:rFonts w:eastAsia="Arial" w:cs="Arial"/>
                <w:szCs w:val="24"/>
              </w:rPr>
              <w:t>MSD</w:t>
            </w:r>
            <w:proofErr w:type="gramEnd"/>
            <w:r w:rsidR="00CB2E31">
              <w:rPr>
                <w:rFonts w:eastAsia="Arial" w:cs="Arial"/>
                <w:szCs w:val="24"/>
              </w:rPr>
              <w:t xml:space="preserve"> and </w:t>
            </w:r>
            <w:r w:rsidR="00962733">
              <w:rPr>
                <w:rFonts w:eastAsia="Arial" w:cs="Arial"/>
                <w:szCs w:val="24"/>
              </w:rPr>
              <w:t xml:space="preserve">disability support </w:t>
            </w:r>
            <w:r w:rsidR="005B4014">
              <w:rPr>
                <w:rFonts w:eastAsia="Arial" w:cs="Arial"/>
                <w:szCs w:val="24"/>
              </w:rPr>
              <w:t xml:space="preserve">are </w:t>
            </w:r>
            <w:r w:rsidR="007422BB">
              <w:rPr>
                <w:rFonts w:eastAsia="Arial" w:cs="Arial"/>
                <w:szCs w:val="24"/>
              </w:rPr>
              <w:t xml:space="preserve">fully </w:t>
            </w:r>
            <w:r w:rsidR="005B4014">
              <w:rPr>
                <w:rFonts w:eastAsia="Arial" w:cs="Arial"/>
                <w:szCs w:val="24"/>
              </w:rPr>
              <w:t xml:space="preserve">reversed and </w:t>
            </w:r>
            <w:r w:rsidR="007422BB">
              <w:rPr>
                <w:rFonts w:eastAsia="Arial" w:cs="Arial"/>
                <w:szCs w:val="24"/>
              </w:rPr>
              <w:t>funding for these</w:t>
            </w:r>
            <w:r w:rsidR="35E22C17" w:rsidRPr="04317906">
              <w:rPr>
                <w:rFonts w:eastAsia="Arial" w:cs="Arial"/>
                <w:szCs w:val="24"/>
              </w:rPr>
              <w:t xml:space="preserve"> </w:t>
            </w:r>
            <w:r w:rsidR="00107FBE">
              <w:rPr>
                <w:rFonts w:eastAsia="Arial" w:cs="Arial"/>
                <w:szCs w:val="24"/>
              </w:rPr>
              <w:t>increased</w:t>
            </w:r>
            <w:r w:rsidR="35E22C17" w:rsidRPr="04317906">
              <w:rPr>
                <w:rFonts w:eastAsia="Arial" w:cs="Arial"/>
                <w:szCs w:val="24"/>
              </w:rPr>
              <w:t xml:space="preserve"> to account for both population growth and inflation</w:t>
            </w:r>
            <w:r w:rsidRPr="04317906">
              <w:rPr>
                <w:rFonts w:eastAsia="Arial" w:cs="Arial"/>
                <w:szCs w:val="24"/>
              </w:rPr>
              <w:t>.</w:t>
            </w:r>
          </w:p>
        </w:tc>
      </w:tr>
    </w:tbl>
    <w:p w14:paraId="71662C8E" w14:textId="4CC257A2" w:rsidR="005C7C25" w:rsidRDefault="4C6B372D" w:rsidP="069C81C0">
      <w:pPr>
        <w:pStyle w:val="Heading2"/>
        <w:keepNext w:val="0"/>
        <w:keepLines w:val="0"/>
        <w:spacing w:after="0" w:line="360" w:lineRule="auto"/>
      </w:pPr>
      <w:r>
        <w:t>Impact of Disability Support Services cuts on disabled people</w:t>
      </w:r>
    </w:p>
    <w:p w14:paraId="2BF1887D" w14:textId="038D1C43" w:rsidR="005C7C25" w:rsidRDefault="4C6B372D" w:rsidP="56262724">
      <w:pPr>
        <w:spacing w:line="360" w:lineRule="auto"/>
        <w:rPr>
          <w:rFonts w:eastAsia="Arial" w:cs="Arial"/>
          <w:color w:val="000000" w:themeColor="text1"/>
          <w:szCs w:val="24"/>
        </w:rPr>
      </w:pPr>
      <w:r w:rsidRPr="3D778270">
        <w:rPr>
          <w:rFonts w:eastAsia="Arial" w:cs="Arial"/>
          <w:color w:val="000000" w:themeColor="text1"/>
          <w:szCs w:val="24"/>
        </w:rPr>
        <w:t xml:space="preserve">DPA views the cuts made to </w:t>
      </w:r>
      <w:r w:rsidR="78B99AC4" w:rsidRPr="3D778270">
        <w:rPr>
          <w:rFonts w:eastAsia="Arial" w:cs="Arial"/>
          <w:color w:val="000000" w:themeColor="text1"/>
          <w:szCs w:val="24"/>
        </w:rPr>
        <w:t>Disability Support Services</w:t>
      </w:r>
      <w:r w:rsidRPr="3D778270">
        <w:rPr>
          <w:rFonts w:eastAsia="Arial" w:cs="Arial"/>
          <w:color w:val="000000" w:themeColor="text1"/>
          <w:szCs w:val="24"/>
        </w:rPr>
        <w:t xml:space="preserve"> (DSS) funding from Whaikaha-Ministry of Disabled People as a reduction in frontline services to our disabled community.</w:t>
      </w:r>
      <w:r w:rsidR="00107FBE">
        <w:rPr>
          <w:rFonts w:eastAsia="Arial" w:cs="Arial"/>
          <w:color w:val="000000" w:themeColor="text1"/>
          <w:szCs w:val="24"/>
        </w:rPr>
        <w:t xml:space="preserve"> </w:t>
      </w:r>
      <w:r w:rsidR="1DD41A67" w:rsidRPr="279CBEC2">
        <w:rPr>
          <w:rFonts w:eastAsia="Arial" w:cs="Arial"/>
          <w:color w:val="000000" w:themeColor="text1"/>
          <w:szCs w:val="24"/>
        </w:rPr>
        <w:t xml:space="preserve">These cuts were made without </w:t>
      </w:r>
      <w:r w:rsidR="3ACA67F5" w:rsidRPr="279CBEC2">
        <w:rPr>
          <w:rFonts w:eastAsia="Arial" w:cs="Arial"/>
          <w:color w:val="000000" w:themeColor="text1"/>
          <w:szCs w:val="24"/>
        </w:rPr>
        <w:t>prior consultation or</w:t>
      </w:r>
      <w:r w:rsidR="1DD41A67" w:rsidRPr="279CBEC2">
        <w:rPr>
          <w:rFonts w:eastAsia="Arial" w:cs="Arial"/>
          <w:color w:val="000000" w:themeColor="text1"/>
          <w:szCs w:val="24"/>
        </w:rPr>
        <w:t xml:space="preserve"> notice to our community and</w:t>
      </w:r>
      <w:r w:rsidR="485C2DCA" w:rsidRPr="279CBEC2">
        <w:rPr>
          <w:rFonts w:eastAsia="Arial" w:cs="Arial"/>
          <w:color w:val="000000" w:themeColor="text1"/>
          <w:szCs w:val="24"/>
        </w:rPr>
        <w:t xml:space="preserve"> have</w:t>
      </w:r>
      <w:r w:rsidR="1DD41A67" w:rsidRPr="279CBEC2">
        <w:rPr>
          <w:rFonts w:eastAsia="Arial" w:cs="Arial"/>
          <w:color w:val="000000" w:themeColor="text1"/>
          <w:szCs w:val="24"/>
        </w:rPr>
        <w:t xml:space="preserve"> </w:t>
      </w:r>
      <w:r w:rsidR="04A4235A" w:rsidRPr="279CBEC2">
        <w:rPr>
          <w:rFonts w:eastAsia="Arial" w:cs="Arial"/>
          <w:color w:val="000000" w:themeColor="text1"/>
          <w:szCs w:val="24"/>
        </w:rPr>
        <w:t>deeply impacted</w:t>
      </w:r>
      <w:r w:rsidR="1DD41A67" w:rsidRPr="279CBEC2">
        <w:rPr>
          <w:rFonts w:eastAsia="Arial" w:cs="Arial"/>
          <w:color w:val="000000" w:themeColor="text1"/>
          <w:szCs w:val="24"/>
        </w:rPr>
        <w:t xml:space="preserve"> many disabled people and their families/whānau.</w:t>
      </w:r>
    </w:p>
    <w:p w14:paraId="3A880B47" w14:textId="1BC9280C" w:rsidR="005C7C25" w:rsidRDefault="5ADBAA1E" w:rsidP="279CBEC2">
      <w:pPr>
        <w:spacing w:line="360" w:lineRule="auto"/>
        <w:rPr>
          <w:rFonts w:eastAsia="Arial" w:cs="Arial"/>
          <w:color w:val="000000" w:themeColor="text1"/>
          <w:szCs w:val="24"/>
        </w:rPr>
      </w:pPr>
      <w:r w:rsidRPr="279CBEC2">
        <w:rPr>
          <w:rFonts w:eastAsia="Arial" w:cs="Arial"/>
          <w:color w:val="000000" w:themeColor="text1"/>
          <w:szCs w:val="24"/>
        </w:rPr>
        <w:t xml:space="preserve">DPA acknowledges that </w:t>
      </w:r>
      <w:r w:rsidR="00107FBE">
        <w:rPr>
          <w:rFonts w:eastAsia="Arial" w:cs="Arial"/>
          <w:color w:val="000000" w:themeColor="text1"/>
          <w:szCs w:val="24"/>
        </w:rPr>
        <w:t>due to the significant public outcry,</w:t>
      </w:r>
      <w:r w:rsidRPr="279CBEC2">
        <w:rPr>
          <w:rFonts w:eastAsia="Arial" w:cs="Arial"/>
          <w:color w:val="000000" w:themeColor="text1"/>
          <w:szCs w:val="24"/>
        </w:rPr>
        <w:t xml:space="preserve"> Government has</w:t>
      </w:r>
      <w:r w:rsidR="43A20CC9" w:rsidRPr="279CBEC2">
        <w:rPr>
          <w:rFonts w:eastAsia="Arial" w:cs="Arial"/>
          <w:color w:val="000000" w:themeColor="text1"/>
          <w:szCs w:val="24"/>
        </w:rPr>
        <w:t xml:space="preserve"> </w:t>
      </w:r>
      <w:r w:rsidRPr="279CBEC2">
        <w:rPr>
          <w:rFonts w:eastAsia="Arial" w:cs="Arial"/>
          <w:color w:val="000000" w:themeColor="text1"/>
          <w:szCs w:val="24"/>
        </w:rPr>
        <w:t xml:space="preserve">provided funding to Whaikaha to </w:t>
      </w:r>
      <w:r w:rsidR="5DAE5D21" w:rsidRPr="279CBEC2">
        <w:rPr>
          <w:rFonts w:eastAsia="Arial" w:cs="Arial"/>
          <w:color w:val="000000" w:themeColor="text1"/>
          <w:szCs w:val="24"/>
        </w:rPr>
        <w:t>cover</w:t>
      </w:r>
      <w:r w:rsidRPr="279CBEC2">
        <w:rPr>
          <w:rFonts w:eastAsia="Arial" w:cs="Arial"/>
          <w:color w:val="000000" w:themeColor="text1"/>
          <w:szCs w:val="24"/>
        </w:rPr>
        <w:t xml:space="preserve"> the Ministry</w:t>
      </w:r>
      <w:r w:rsidR="73BA2226" w:rsidRPr="279CBEC2">
        <w:rPr>
          <w:rFonts w:eastAsia="Arial" w:cs="Arial"/>
          <w:color w:val="000000" w:themeColor="text1"/>
          <w:szCs w:val="24"/>
        </w:rPr>
        <w:t>’s DSS</w:t>
      </w:r>
      <w:r w:rsidRPr="279CBEC2">
        <w:rPr>
          <w:rFonts w:eastAsia="Arial" w:cs="Arial"/>
          <w:color w:val="000000" w:themeColor="text1"/>
          <w:szCs w:val="24"/>
        </w:rPr>
        <w:t xml:space="preserve"> </w:t>
      </w:r>
      <w:r w:rsidR="31BFD7D4" w:rsidRPr="279CBEC2">
        <w:rPr>
          <w:rFonts w:eastAsia="Arial" w:cs="Arial"/>
          <w:color w:val="000000" w:themeColor="text1"/>
          <w:szCs w:val="24"/>
        </w:rPr>
        <w:t xml:space="preserve">budget </w:t>
      </w:r>
      <w:r w:rsidR="163FBB08" w:rsidRPr="279CBEC2">
        <w:rPr>
          <w:rFonts w:eastAsia="Arial" w:cs="Arial"/>
          <w:color w:val="000000" w:themeColor="text1"/>
          <w:szCs w:val="24"/>
        </w:rPr>
        <w:t xml:space="preserve">deficit </w:t>
      </w:r>
      <w:r w:rsidRPr="279CBEC2">
        <w:rPr>
          <w:rFonts w:eastAsia="Arial" w:cs="Arial"/>
          <w:color w:val="000000" w:themeColor="text1"/>
          <w:szCs w:val="24"/>
        </w:rPr>
        <w:t>until the end of the financial year on June 30.</w:t>
      </w:r>
    </w:p>
    <w:p w14:paraId="4C69E2EC" w14:textId="28FFF408" w:rsidR="005C7C25" w:rsidRDefault="47D8812D" w:rsidP="279CBEC2">
      <w:pPr>
        <w:spacing w:line="360" w:lineRule="auto"/>
        <w:rPr>
          <w:rFonts w:eastAsia="Arial" w:cs="Arial"/>
          <w:color w:val="000000" w:themeColor="text1"/>
          <w:szCs w:val="24"/>
        </w:rPr>
      </w:pPr>
      <w:r w:rsidRPr="279CBEC2">
        <w:rPr>
          <w:rFonts w:eastAsia="Arial" w:cs="Arial"/>
          <w:color w:val="000000" w:themeColor="text1"/>
          <w:szCs w:val="24"/>
        </w:rPr>
        <w:t>However, despite the temporary funding</w:t>
      </w:r>
      <w:r w:rsidR="7C186CA7" w:rsidRPr="279CBEC2">
        <w:rPr>
          <w:rFonts w:eastAsia="Arial" w:cs="Arial"/>
          <w:color w:val="000000" w:themeColor="text1"/>
          <w:szCs w:val="24"/>
        </w:rPr>
        <w:t xml:space="preserve"> and some recently announced reversals</w:t>
      </w:r>
      <w:r w:rsidR="6C2C3BE5" w:rsidRPr="279CBEC2">
        <w:rPr>
          <w:rFonts w:eastAsia="Arial" w:cs="Arial"/>
          <w:color w:val="000000" w:themeColor="text1"/>
          <w:szCs w:val="24"/>
        </w:rPr>
        <w:t>, disabled people</w:t>
      </w:r>
      <w:r w:rsidR="01C36FEC" w:rsidRPr="279CBEC2">
        <w:rPr>
          <w:rFonts w:eastAsia="Arial" w:cs="Arial"/>
          <w:color w:val="000000" w:themeColor="text1"/>
          <w:szCs w:val="24"/>
        </w:rPr>
        <w:t xml:space="preserve"> still have significant concerns </w:t>
      </w:r>
      <w:r w:rsidR="5E749111" w:rsidRPr="279CBEC2">
        <w:rPr>
          <w:rFonts w:eastAsia="Arial" w:cs="Arial"/>
          <w:color w:val="000000" w:themeColor="text1"/>
          <w:szCs w:val="24"/>
        </w:rPr>
        <w:t>including</w:t>
      </w:r>
      <w:r w:rsidR="6C2C3BE5" w:rsidRPr="279CBEC2">
        <w:rPr>
          <w:rFonts w:eastAsia="Arial" w:cs="Arial"/>
          <w:color w:val="000000" w:themeColor="text1"/>
          <w:szCs w:val="24"/>
        </w:rPr>
        <w:t>:</w:t>
      </w:r>
    </w:p>
    <w:p w14:paraId="15692EAC" w14:textId="1DBA1264" w:rsidR="005C7C25" w:rsidRDefault="39506830" w:rsidP="00262D54">
      <w:pPr>
        <w:pStyle w:val="ListParagraph"/>
        <w:numPr>
          <w:ilvl w:val="0"/>
          <w:numId w:val="3"/>
        </w:numPr>
        <w:spacing w:line="360" w:lineRule="auto"/>
        <w:rPr>
          <w:rFonts w:eastAsia="Arial" w:cs="Arial"/>
          <w:color w:val="000000" w:themeColor="text1"/>
          <w:szCs w:val="24"/>
        </w:rPr>
      </w:pPr>
      <w:r w:rsidRPr="04317906">
        <w:rPr>
          <w:rFonts w:eastAsia="Arial" w:cs="Arial"/>
          <w:color w:val="000000" w:themeColor="text1"/>
          <w:szCs w:val="24"/>
        </w:rPr>
        <w:t>the</w:t>
      </w:r>
      <w:r w:rsidR="02C040CF" w:rsidRPr="04317906">
        <w:rPr>
          <w:rFonts w:eastAsia="Arial" w:cs="Arial"/>
          <w:color w:val="000000" w:themeColor="text1"/>
          <w:szCs w:val="24"/>
        </w:rPr>
        <w:t xml:space="preserve"> flexibility which previously came with Individualised Funding (IF) </w:t>
      </w:r>
      <w:r w:rsidR="1215AF25" w:rsidRPr="04317906">
        <w:rPr>
          <w:rFonts w:eastAsia="Arial" w:cs="Arial"/>
          <w:color w:val="000000" w:themeColor="text1"/>
          <w:szCs w:val="24"/>
        </w:rPr>
        <w:t>through the purchasing rules has not been</w:t>
      </w:r>
      <w:r w:rsidR="0454B850" w:rsidRPr="04317906">
        <w:rPr>
          <w:rFonts w:eastAsia="Arial" w:cs="Arial"/>
          <w:color w:val="000000" w:themeColor="text1"/>
          <w:szCs w:val="24"/>
        </w:rPr>
        <w:t xml:space="preserve"> fully</w:t>
      </w:r>
      <w:r w:rsidR="1215AF25" w:rsidRPr="04317906">
        <w:rPr>
          <w:rFonts w:eastAsia="Arial" w:cs="Arial"/>
          <w:color w:val="000000" w:themeColor="text1"/>
          <w:szCs w:val="24"/>
        </w:rPr>
        <w:t xml:space="preserve"> </w:t>
      </w:r>
      <w:proofErr w:type="gramStart"/>
      <w:r w:rsidR="1215AF25" w:rsidRPr="04317906">
        <w:rPr>
          <w:rFonts w:eastAsia="Arial" w:cs="Arial"/>
          <w:color w:val="000000" w:themeColor="text1"/>
          <w:szCs w:val="24"/>
        </w:rPr>
        <w:t>restored</w:t>
      </w:r>
      <w:r w:rsidR="70C13B29" w:rsidRPr="04317906">
        <w:rPr>
          <w:rFonts w:eastAsia="Arial" w:cs="Arial"/>
          <w:color w:val="000000" w:themeColor="text1"/>
          <w:szCs w:val="24"/>
        </w:rPr>
        <w:t>;</w:t>
      </w:r>
      <w:proofErr w:type="gramEnd"/>
    </w:p>
    <w:p w14:paraId="6F45D10B" w14:textId="37A88F19" w:rsidR="005C7C25" w:rsidRDefault="4222FA89" w:rsidP="00262D54">
      <w:pPr>
        <w:pStyle w:val="ListParagraph"/>
        <w:numPr>
          <w:ilvl w:val="0"/>
          <w:numId w:val="3"/>
        </w:numPr>
        <w:spacing w:line="360" w:lineRule="auto"/>
        <w:rPr>
          <w:rFonts w:eastAsia="Arial" w:cs="Arial"/>
          <w:color w:val="000000" w:themeColor="text1"/>
        </w:rPr>
      </w:pPr>
      <w:r w:rsidRPr="662131C6">
        <w:rPr>
          <w:rFonts w:eastAsia="Arial" w:cs="Arial"/>
          <w:color w:val="000000" w:themeColor="text1"/>
        </w:rPr>
        <w:lastRenderedPageBreak/>
        <w:t>that</w:t>
      </w:r>
      <w:r w:rsidR="6C2C3BE5" w:rsidRPr="662131C6">
        <w:rPr>
          <w:rFonts w:eastAsia="Arial" w:cs="Arial"/>
          <w:color w:val="000000" w:themeColor="text1"/>
        </w:rPr>
        <w:t xml:space="preserve"> funding for wheelchair and equipment services</w:t>
      </w:r>
      <w:r w:rsidR="2051AB0C" w:rsidRPr="662131C6">
        <w:rPr>
          <w:rFonts w:eastAsia="Arial" w:cs="Arial"/>
          <w:color w:val="000000" w:themeColor="text1"/>
        </w:rPr>
        <w:t xml:space="preserve"> (including housing modifications)</w:t>
      </w:r>
      <w:r w:rsidR="6C2C3BE5" w:rsidRPr="662131C6">
        <w:rPr>
          <w:rFonts w:eastAsia="Arial" w:cs="Arial"/>
          <w:color w:val="000000" w:themeColor="text1"/>
        </w:rPr>
        <w:t xml:space="preserve"> is still constrained meaning </w:t>
      </w:r>
      <w:r w:rsidR="3E6F4309" w:rsidRPr="662131C6">
        <w:rPr>
          <w:rFonts w:eastAsia="Arial" w:cs="Arial"/>
          <w:color w:val="000000" w:themeColor="text1"/>
        </w:rPr>
        <w:t xml:space="preserve">significant rationing and </w:t>
      </w:r>
      <w:proofErr w:type="gramStart"/>
      <w:r w:rsidR="3E6F4309" w:rsidRPr="662131C6">
        <w:rPr>
          <w:rFonts w:eastAsia="Arial" w:cs="Arial"/>
          <w:color w:val="000000" w:themeColor="text1"/>
        </w:rPr>
        <w:t>prioritisation</w:t>
      </w:r>
      <w:r w:rsidR="6C2C3BE5" w:rsidRPr="662131C6">
        <w:rPr>
          <w:rFonts w:eastAsia="Arial" w:cs="Arial"/>
          <w:color w:val="000000" w:themeColor="text1"/>
        </w:rPr>
        <w:t>;</w:t>
      </w:r>
      <w:proofErr w:type="gramEnd"/>
      <w:r w:rsidR="007422BB" w:rsidRPr="662131C6">
        <w:rPr>
          <w:rFonts w:eastAsia="Arial" w:cs="Arial"/>
          <w:color w:val="000000" w:themeColor="text1"/>
        </w:rPr>
        <w:t xml:space="preserve"> which in turn has serious </w:t>
      </w:r>
      <w:r w:rsidR="00610B5D" w:rsidRPr="662131C6">
        <w:rPr>
          <w:rFonts w:eastAsia="Arial" w:cs="Arial"/>
          <w:color w:val="000000" w:themeColor="text1"/>
        </w:rPr>
        <w:t xml:space="preserve">implications for the </w:t>
      </w:r>
      <w:r w:rsidR="007422BB" w:rsidRPr="662131C6">
        <w:rPr>
          <w:rFonts w:eastAsia="Arial" w:cs="Arial"/>
          <w:color w:val="000000" w:themeColor="text1"/>
        </w:rPr>
        <w:t>health and safety</w:t>
      </w:r>
      <w:r w:rsidR="00610B5D" w:rsidRPr="662131C6">
        <w:rPr>
          <w:rFonts w:eastAsia="Arial" w:cs="Arial"/>
          <w:color w:val="000000" w:themeColor="text1"/>
        </w:rPr>
        <w:t xml:space="preserve"> of disabled people</w:t>
      </w:r>
      <w:r w:rsidR="520FD1A5" w:rsidRPr="662131C6">
        <w:rPr>
          <w:rFonts w:eastAsia="Arial" w:cs="Arial"/>
          <w:color w:val="000000" w:themeColor="text1"/>
        </w:rPr>
        <w:t>;</w:t>
      </w:r>
    </w:p>
    <w:p w14:paraId="3B934CFD" w14:textId="38184D96" w:rsidR="005C7C25" w:rsidRDefault="4A53FDF2" w:rsidP="00262D54">
      <w:pPr>
        <w:pStyle w:val="ListParagraph"/>
        <w:numPr>
          <w:ilvl w:val="0"/>
          <w:numId w:val="3"/>
        </w:numPr>
        <w:spacing w:line="360" w:lineRule="auto"/>
        <w:rPr>
          <w:rFonts w:eastAsia="Arial" w:cs="Arial"/>
          <w:color w:val="000000" w:themeColor="text1"/>
          <w:szCs w:val="24"/>
        </w:rPr>
      </w:pPr>
      <w:r w:rsidRPr="3D778270">
        <w:rPr>
          <w:rFonts w:eastAsia="Arial" w:cs="Arial"/>
          <w:color w:val="000000" w:themeColor="text1"/>
          <w:szCs w:val="24"/>
        </w:rPr>
        <w:t xml:space="preserve">restrictions around carer support funding </w:t>
      </w:r>
      <w:r w:rsidR="751A30A9" w:rsidRPr="3D778270">
        <w:rPr>
          <w:rFonts w:eastAsia="Arial" w:cs="Arial"/>
          <w:color w:val="000000" w:themeColor="text1"/>
          <w:szCs w:val="24"/>
        </w:rPr>
        <w:t>are</w:t>
      </w:r>
      <w:r w:rsidRPr="3D778270">
        <w:rPr>
          <w:rFonts w:eastAsia="Arial" w:cs="Arial"/>
          <w:color w:val="000000" w:themeColor="text1"/>
          <w:szCs w:val="24"/>
        </w:rPr>
        <w:t xml:space="preserve"> affecting the ability of family/whānau to</w:t>
      </w:r>
      <w:r w:rsidR="3D09FE2C" w:rsidRPr="3D778270">
        <w:rPr>
          <w:rFonts w:eastAsia="Arial" w:cs="Arial"/>
          <w:color w:val="000000" w:themeColor="text1"/>
          <w:szCs w:val="24"/>
        </w:rPr>
        <w:t xml:space="preserve"> </w:t>
      </w:r>
      <w:r w:rsidR="29D5EE4E" w:rsidRPr="3D778270">
        <w:rPr>
          <w:rFonts w:eastAsia="Arial" w:cs="Arial"/>
          <w:color w:val="000000" w:themeColor="text1"/>
          <w:szCs w:val="24"/>
        </w:rPr>
        <w:t>provide options around</w:t>
      </w:r>
      <w:r w:rsidRPr="3D778270">
        <w:rPr>
          <w:rFonts w:eastAsia="Arial" w:cs="Arial"/>
          <w:color w:val="000000" w:themeColor="text1"/>
          <w:szCs w:val="24"/>
        </w:rPr>
        <w:t xml:space="preserve"> this for disabled children and adults.</w:t>
      </w:r>
    </w:p>
    <w:p w14:paraId="4DA78662" w14:textId="260B2BAD" w:rsidR="005C7C25" w:rsidRDefault="10652D3E" w:rsidP="04317906">
      <w:pPr>
        <w:spacing w:line="360" w:lineRule="auto"/>
        <w:rPr>
          <w:rFonts w:eastAsia="Arial" w:cs="Arial"/>
          <w:color w:val="000000" w:themeColor="text1"/>
          <w:szCs w:val="24"/>
        </w:rPr>
      </w:pPr>
      <w:r w:rsidRPr="04317906">
        <w:rPr>
          <w:rFonts w:eastAsia="Arial" w:cs="Arial"/>
          <w:color w:val="000000" w:themeColor="text1"/>
          <w:szCs w:val="24"/>
        </w:rPr>
        <w:t xml:space="preserve">Recently, DPA conducted a survey of </w:t>
      </w:r>
      <w:r w:rsidR="3A25B562" w:rsidRPr="04317906">
        <w:rPr>
          <w:rFonts w:eastAsia="Arial" w:cs="Arial"/>
          <w:color w:val="000000" w:themeColor="text1"/>
          <w:szCs w:val="24"/>
        </w:rPr>
        <w:t>our</w:t>
      </w:r>
      <w:r w:rsidRPr="04317906">
        <w:rPr>
          <w:rFonts w:eastAsia="Arial" w:cs="Arial"/>
          <w:color w:val="000000" w:themeColor="text1"/>
          <w:szCs w:val="24"/>
        </w:rPr>
        <w:t xml:space="preserve"> members which </w:t>
      </w:r>
      <w:r w:rsidR="01EB662C" w:rsidRPr="04317906">
        <w:rPr>
          <w:rFonts w:eastAsia="Arial" w:cs="Arial"/>
          <w:color w:val="000000" w:themeColor="text1"/>
          <w:szCs w:val="24"/>
        </w:rPr>
        <w:t>saw</w:t>
      </w:r>
      <w:r w:rsidRPr="04317906">
        <w:rPr>
          <w:rFonts w:eastAsia="Arial" w:cs="Arial"/>
          <w:color w:val="000000" w:themeColor="text1"/>
          <w:szCs w:val="24"/>
        </w:rPr>
        <w:t xml:space="preserve"> 180 responses from disabled people and their families/whānau around Aotearoa.</w:t>
      </w:r>
    </w:p>
    <w:p w14:paraId="4C16E40D" w14:textId="52604330" w:rsidR="005C7C25" w:rsidRDefault="10652D3E" w:rsidP="3D778270">
      <w:pPr>
        <w:spacing w:line="360" w:lineRule="auto"/>
        <w:rPr>
          <w:rFonts w:eastAsia="Arial" w:cs="Arial"/>
          <w:color w:val="000000" w:themeColor="text1"/>
          <w:szCs w:val="24"/>
        </w:rPr>
      </w:pPr>
      <w:r w:rsidRPr="3D778270">
        <w:rPr>
          <w:rFonts w:eastAsia="Arial" w:cs="Arial"/>
          <w:color w:val="000000" w:themeColor="text1"/>
          <w:szCs w:val="24"/>
        </w:rPr>
        <w:t>The key findings of this surve</w:t>
      </w:r>
      <w:r w:rsidR="663D00B3" w:rsidRPr="3D778270">
        <w:rPr>
          <w:rFonts w:eastAsia="Arial" w:cs="Arial"/>
          <w:color w:val="000000" w:themeColor="text1"/>
          <w:szCs w:val="24"/>
        </w:rPr>
        <w:t>y</w:t>
      </w:r>
      <w:r w:rsidRPr="3D778270">
        <w:rPr>
          <w:rFonts w:eastAsia="Arial" w:cs="Arial"/>
          <w:color w:val="000000" w:themeColor="text1"/>
          <w:szCs w:val="24"/>
        </w:rPr>
        <w:t xml:space="preserve"> revealed the impact that these cuts were having </w:t>
      </w:r>
      <w:r w:rsidR="3AA57FAE" w:rsidRPr="3D778270">
        <w:rPr>
          <w:rFonts w:eastAsia="Arial" w:cs="Arial"/>
          <w:color w:val="000000" w:themeColor="text1"/>
          <w:szCs w:val="24"/>
        </w:rPr>
        <w:t xml:space="preserve">on </w:t>
      </w:r>
      <w:r w:rsidR="7B380ED1" w:rsidRPr="3D778270">
        <w:rPr>
          <w:rFonts w:eastAsia="Arial" w:cs="Arial"/>
          <w:color w:val="000000" w:themeColor="text1"/>
          <w:szCs w:val="24"/>
        </w:rPr>
        <w:t>disabled people and whānau</w:t>
      </w:r>
      <w:r w:rsidR="52579389" w:rsidRPr="3D778270">
        <w:rPr>
          <w:rFonts w:eastAsia="Arial" w:cs="Arial"/>
          <w:color w:val="000000" w:themeColor="text1"/>
          <w:szCs w:val="24"/>
        </w:rPr>
        <w:t xml:space="preserve"> in terms of</w:t>
      </w:r>
      <w:r w:rsidR="3AA57FAE" w:rsidRPr="3D778270">
        <w:rPr>
          <w:rFonts w:eastAsia="Arial" w:cs="Arial"/>
          <w:color w:val="000000" w:themeColor="text1"/>
          <w:szCs w:val="24"/>
        </w:rPr>
        <w:t>:</w:t>
      </w:r>
    </w:p>
    <w:p w14:paraId="22CAE001" w14:textId="55046A89" w:rsidR="005C7C25" w:rsidRDefault="62D8B424" w:rsidP="00262D54">
      <w:pPr>
        <w:pStyle w:val="ListParagraph"/>
        <w:numPr>
          <w:ilvl w:val="0"/>
          <w:numId w:val="2"/>
        </w:numPr>
        <w:spacing w:line="360" w:lineRule="auto"/>
        <w:rPr>
          <w:rFonts w:eastAsia="Arial" w:cs="Arial"/>
          <w:color w:val="000000" w:themeColor="text1"/>
          <w:szCs w:val="24"/>
        </w:rPr>
      </w:pPr>
      <w:r w:rsidRPr="04317906">
        <w:rPr>
          <w:rFonts w:eastAsia="Arial" w:cs="Arial"/>
          <w:color w:val="000000" w:themeColor="text1"/>
          <w:szCs w:val="24"/>
        </w:rPr>
        <w:t>r</w:t>
      </w:r>
      <w:r w:rsidR="3FBCEC04" w:rsidRPr="04317906">
        <w:rPr>
          <w:rFonts w:eastAsia="Arial" w:cs="Arial"/>
          <w:color w:val="000000" w:themeColor="text1"/>
          <w:szCs w:val="24"/>
        </w:rPr>
        <w:t xml:space="preserve">educed social </w:t>
      </w:r>
      <w:proofErr w:type="gramStart"/>
      <w:r w:rsidR="3FBCEC04" w:rsidRPr="04317906">
        <w:rPr>
          <w:rFonts w:eastAsia="Arial" w:cs="Arial"/>
          <w:color w:val="000000" w:themeColor="text1"/>
          <w:szCs w:val="24"/>
        </w:rPr>
        <w:t>wellbeing;</w:t>
      </w:r>
      <w:proofErr w:type="gramEnd"/>
    </w:p>
    <w:p w14:paraId="2E451AB2" w14:textId="02E298EC" w:rsidR="005C7C25" w:rsidRDefault="7FBEA2A9" w:rsidP="00262D54">
      <w:pPr>
        <w:pStyle w:val="ListParagraph"/>
        <w:numPr>
          <w:ilvl w:val="0"/>
          <w:numId w:val="2"/>
        </w:numPr>
        <w:spacing w:line="360" w:lineRule="auto"/>
        <w:rPr>
          <w:rFonts w:eastAsia="Arial" w:cs="Arial"/>
          <w:color w:val="000000" w:themeColor="text1"/>
          <w:szCs w:val="24"/>
        </w:rPr>
      </w:pPr>
      <w:r w:rsidRPr="04317906">
        <w:rPr>
          <w:rFonts w:eastAsia="Arial" w:cs="Arial"/>
          <w:color w:val="000000" w:themeColor="text1"/>
          <w:szCs w:val="24"/>
        </w:rPr>
        <w:t>p</w:t>
      </w:r>
      <w:r w:rsidR="65F4AD6A" w:rsidRPr="04317906">
        <w:rPr>
          <w:rFonts w:eastAsia="Arial" w:cs="Arial"/>
          <w:color w:val="000000" w:themeColor="text1"/>
          <w:szCs w:val="24"/>
        </w:rPr>
        <w:t xml:space="preserve">oorer health and safety </w:t>
      </w:r>
      <w:proofErr w:type="gramStart"/>
      <w:r w:rsidR="65F4AD6A" w:rsidRPr="04317906">
        <w:rPr>
          <w:rFonts w:eastAsia="Arial" w:cs="Arial"/>
          <w:color w:val="000000" w:themeColor="text1"/>
          <w:szCs w:val="24"/>
        </w:rPr>
        <w:t>outcomes</w:t>
      </w:r>
      <w:r w:rsidR="5894359D" w:rsidRPr="04317906">
        <w:rPr>
          <w:rFonts w:eastAsia="Arial" w:cs="Arial"/>
          <w:color w:val="000000" w:themeColor="text1"/>
          <w:szCs w:val="24"/>
        </w:rPr>
        <w:t>;</w:t>
      </w:r>
      <w:proofErr w:type="gramEnd"/>
    </w:p>
    <w:p w14:paraId="3D7F2B16" w14:textId="3A870E3C" w:rsidR="005C7C25" w:rsidRDefault="710CF2F5" w:rsidP="00262D54">
      <w:pPr>
        <w:pStyle w:val="ListParagraph"/>
        <w:numPr>
          <w:ilvl w:val="0"/>
          <w:numId w:val="2"/>
        </w:numPr>
        <w:spacing w:line="360" w:lineRule="auto"/>
        <w:rPr>
          <w:rFonts w:eastAsia="Arial" w:cs="Arial"/>
          <w:color w:val="000000" w:themeColor="text1"/>
        </w:rPr>
      </w:pPr>
      <w:r w:rsidRPr="662131C6">
        <w:rPr>
          <w:rFonts w:eastAsia="Arial" w:cs="Arial"/>
          <w:color w:val="000000" w:themeColor="text1"/>
        </w:rPr>
        <w:t>l</w:t>
      </w:r>
      <w:r w:rsidR="65F4AD6A" w:rsidRPr="662131C6">
        <w:rPr>
          <w:rFonts w:eastAsia="Arial" w:cs="Arial"/>
          <w:color w:val="000000" w:themeColor="text1"/>
        </w:rPr>
        <w:t xml:space="preserve">oss of ability to purchase, replace or repair needed </w:t>
      </w:r>
      <w:proofErr w:type="gramStart"/>
      <w:r w:rsidR="65F4AD6A" w:rsidRPr="662131C6">
        <w:rPr>
          <w:rFonts w:eastAsia="Arial" w:cs="Arial"/>
          <w:color w:val="000000" w:themeColor="text1"/>
        </w:rPr>
        <w:t>equipment</w:t>
      </w:r>
      <w:r w:rsidR="3E08DBCA" w:rsidRPr="662131C6">
        <w:rPr>
          <w:rFonts w:eastAsia="Arial" w:cs="Arial"/>
          <w:color w:val="000000" w:themeColor="text1"/>
        </w:rPr>
        <w:t>;</w:t>
      </w:r>
      <w:proofErr w:type="gramEnd"/>
    </w:p>
    <w:p w14:paraId="044D2EDE" w14:textId="79EF6077" w:rsidR="005C7C25" w:rsidRDefault="53B961B5" w:rsidP="00262D54">
      <w:pPr>
        <w:pStyle w:val="ListParagraph"/>
        <w:numPr>
          <w:ilvl w:val="0"/>
          <w:numId w:val="2"/>
        </w:numPr>
        <w:spacing w:line="360" w:lineRule="auto"/>
        <w:rPr>
          <w:rFonts w:eastAsia="Arial" w:cs="Arial"/>
          <w:color w:val="000000" w:themeColor="text1"/>
          <w:szCs w:val="24"/>
        </w:rPr>
      </w:pPr>
      <w:r w:rsidRPr="04317906">
        <w:rPr>
          <w:rFonts w:eastAsia="Arial" w:cs="Arial"/>
          <w:color w:val="000000" w:themeColor="text1"/>
          <w:szCs w:val="24"/>
        </w:rPr>
        <w:t>l</w:t>
      </w:r>
      <w:r w:rsidR="0A1C4393" w:rsidRPr="04317906">
        <w:rPr>
          <w:rFonts w:eastAsia="Arial" w:cs="Arial"/>
          <w:color w:val="000000" w:themeColor="text1"/>
          <w:szCs w:val="24"/>
        </w:rPr>
        <w:t xml:space="preserve">oss of options for carer support and respite </w:t>
      </w:r>
      <w:proofErr w:type="gramStart"/>
      <w:r w:rsidR="0A1C4393" w:rsidRPr="04317906">
        <w:rPr>
          <w:rFonts w:eastAsia="Arial" w:cs="Arial"/>
          <w:color w:val="000000" w:themeColor="text1"/>
          <w:szCs w:val="24"/>
        </w:rPr>
        <w:t>care;</w:t>
      </w:r>
      <w:proofErr w:type="gramEnd"/>
    </w:p>
    <w:p w14:paraId="65F759EE" w14:textId="1A966308" w:rsidR="005C7C25" w:rsidRDefault="171F7159" w:rsidP="00262D54">
      <w:pPr>
        <w:pStyle w:val="ListParagraph"/>
        <w:numPr>
          <w:ilvl w:val="0"/>
          <w:numId w:val="2"/>
        </w:numPr>
        <w:spacing w:line="360" w:lineRule="auto"/>
        <w:rPr>
          <w:rFonts w:eastAsia="Arial" w:cs="Arial"/>
          <w:color w:val="000000" w:themeColor="text1"/>
          <w:szCs w:val="24"/>
        </w:rPr>
      </w:pPr>
      <w:r w:rsidRPr="04317906">
        <w:rPr>
          <w:rFonts w:eastAsia="Arial" w:cs="Arial"/>
          <w:color w:val="000000" w:themeColor="text1"/>
          <w:szCs w:val="24"/>
        </w:rPr>
        <w:t>concern about mental health and wellbeing.</w:t>
      </w:r>
    </w:p>
    <w:p w14:paraId="2609B8FD" w14:textId="6230B3D0" w:rsidR="005C7C25" w:rsidRDefault="73DA565D" w:rsidP="04317906">
      <w:pPr>
        <w:spacing w:line="360" w:lineRule="auto"/>
      </w:pPr>
      <w:r>
        <w:t>Our survey</w:t>
      </w:r>
      <w:r w:rsidR="18667F27">
        <w:t xml:space="preserve"> asked people to comment about</w:t>
      </w:r>
      <w:r w:rsidR="729AD31D">
        <w:t xml:space="preserve"> how the changes </w:t>
      </w:r>
      <w:r w:rsidR="7F4E1B96">
        <w:t>had impacted them as well.</w:t>
      </w:r>
    </w:p>
    <w:p w14:paraId="5BD098AF" w14:textId="1F28A863" w:rsidR="006E2338" w:rsidRDefault="729AD31D" w:rsidP="04317906">
      <w:pPr>
        <w:spacing w:line="360" w:lineRule="auto"/>
      </w:pPr>
      <w:r>
        <w:t>Here is a snapshot of th</w:t>
      </w:r>
      <w:r w:rsidR="2871753F">
        <w:t>e</w:t>
      </w:r>
      <w:r>
        <w:t xml:space="preserve"> responses</w:t>
      </w:r>
      <w:r w:rsidR="17EAD44D">
        <w:t xml:space="preserve"> which paint a picture of anxiety, desperation, </w:t>
      </w:r>
      <w:proofErr w:type="gramStart"/>
      <w:r w:rsidR="17EAD44D">
        <w:t>frustration</w:t>
      </w:r>
      <w:proofErr w:type="gramEnd"/>
      <w:r w:rsidR="17EAD44D">
        <w:t xml:space="preserve"> and despair:</w:t>
      </w:r>
    </w:p>
    <w:p w14:paraId="7967DDC5" w14:textId="749F5C11" w:rsidR="006E2338" w:rsidRDefault="60227E87" w:rsidP="04317906">
      <w:pPr>
        <w:pStyle w:val="Quote"/>
        <w:spacing w:before="160" w:after="240" w:line="312" w:lineRule="auto"/>
        <w:ind w:left="567" w:right="805"/>
        <w:rPr>
          <w:rFonts w:eastAsia="Arial" w:cs="Arial"/>
          <w:szCs w:val="24"/>
        </w:rPr>
      </w:pPr>
      <w:r w:rsidRPr="5DCDA344">
        <w:rPr>
          <w:rFonts w:eastAsia="Arial" w:cs="Arial"/>
          <w:iCs w:val="0"/>
          <w:color w:val="000000" w:themeColor="text1"/>
          <w:szCs w:val="24"/>
        </w:rPr>
        <w:t>“I am concerned my support to access rehab activities will be cut, that my ability to manage a meaningful life will be greatly restricted.”</w:t>
      </w:r>
    </w:p>
    <w:p w14:paraId="650D8B4D" w14:textId="450AB1D2" w:rsidR="006E2338" w:rsidRDefault="60227E87" w:rsidP="04317906">
      <w:pPr>
        <w:pStyle w:val="Quote"/>
        <w:spacing w:before="160" w:line="312" w:lineRule="auto"/>
        <w:ind w:left="567" w:right="805"/>
        <w:rPr>
          <w:rFonts w:eastAsia="Arial" w:cs="Arial"/>
          <w:iCs w:val="0"/>
          <w:color w:val="000000" w:themeColor="text1"/>
          <w:szCs w:val="24"/>
        </w:rPr>
      </w:pPr>
      <w:r w:rsidRPr="04317906">
        <w:rPr>
          <w:rFonts w:eastAsia="Arial" w:cs="Arial"/>
          <w:iCs w:val="0"/>
          <w:color w:val="000000" w:themeColor="text1"/>
          <w:szCs w:val="24"/>
        </w:rPr>
        <w:t>“EGL has allowed me to contribute fully and not be left behind. With this change we are back to bureaucracy holding the power and the pen.”</w:t>
      </w:r>
    </w:p>
    <w:p w14:paraId="7B70AAF4" w14:textId="3648BC9D" w:rsidR="006E2338" w:rsidRDefault="71D0DBAB" w:rsidP="04317906">
      <w:pPr>
        <w:pStyle w:val="Quote"/>
        <w:spacing w:before="160" w:after="240" w:line="312" w:lineRule="auto"/>
        <w:ind w:left="567" w:right="805"/>
        <w:rPr>
          <w:rFonts w:eastAsia="Arial" w:cs="Arial"/>
          <w:iCs w:val="0"/>
          <w:color w:val="000000" w:themeColor="text1"/>
          <w:szCs w:val="24"/>
        </w:rPr>
      </w:pPr>
      <w:r w:rsidRPr="5DCDA344">
        <w:rPr>
          <w:rFonts w:eastAsia="Arial" w:cs="Arial"/>
          <w:iCs w:val="0"/>
          <w:color w:val="000000" w:themeColor="text1"/>
          <w:szCs w:val="24"/>
        </w:rPr>
        <w:t>“I will be affected by the inability to put massages or physio on the respite funding</w:t>
      </w:r>
      <w:r w:rsidR="72982211" w:rsidRPr="5DCDA344">
        <w:rPr>
          <w:rFonts w:eastAsia="Arial" w:cs="Arial"/>
          <w:iCs w:val="0"/>
          <w:color w:val="000000" w:themeColor="text1"/>
          <w:szCs w:val="24"/>
        </w:rPr>
        <w:t xml:space="preserve"> -</w:t>
      </w:r>
      <w:r w:rsidRPr="5DCDA344">
        <w:rPr>
          <w:rFonts w:eastAsia="Arial" w:cs="Arial"/>
          <w:iCs w:val="0"/>
          <w:color w:val="000000" w:themeColor="text1"/>
          <w:szCs w:val="24"/>
        </w:rPr>
        <w:t xml:space="preserve"> this is the only way that I can continue to work because of neck, head and shoulder pain.”</w:t>
      </w:r>
    </w:p>
    <w:p w14:paraId="64B25C30" w14:textId="503567EF" w:rsidR="006E2338" w:rsidRDefault="36DC5741" w:rsidP="04317906">
      <w:pPr>
        <w:pStyle w:val="Quote"/>
        <w:spacing w:before="160" w:after="240" w:line="312" w:lineRule="auto"/>
        <w:ind w:left="567" w:right="805"/>
        <w:rPr>
          <w:rFonts w:eastAsia="Arial" w:cs="Arial"/>
          <w:iCs w:val="0"/>
          <w:color w:val="000000" w:themeColor="text1"/>
          <w:szCs w:val="24"/>
        </w:rPr>
      </w:pPr>
      <w:r w:rsidRPr="5DCDA344">
        <w:rPr>
          <w:rFonts w:eastAsia="Arial" w:cs="Arial"/>
          <w:iCs w:val="0"/>
          <w:color w:val="000000" w:themeColor="text1"/>
          <w:szCs w:val="24"/>
        </w:rPr>
        <w:t>“Wheelchair is already too small, now the wait will be longer and damage to hips, pressure sores etc will increase.”</w:t>
      </w:r>
    </w:p>
    <w:p w14:paraId="7F3CDA2B" w14:textId="2893DC54" w:rsidR="006E2338" w:rsidRDefault="28D57114" w:rsidP="04317906">
      <w:pPr>
        <w:spacing w:line="360" w:lineRule="auto"/>
      </w:pPr>
      <w:r w:rsidRPr="56262724">
        <w:lastRenderedPageBreak/>
        <w:t xml:space="preserve">We have fed these survey results to relevant stakeholders, which </w:t>
      </w:r>
      <w:r w:rsidR="05D9EA79" w:rsidRPr="56262724">
        <w:t>now include this select committee</w:t>
      </w:r>
      <w:r w:rsidRPr="56262724">
        <w:t>.</w:t>
      </w:r>
    </w:p>
    <w:p w14:paraId="75662748" w14:textId="48DD4ACC" w:rsidR="006E2338" w:rsidRDefault="0F298D98" w:rsidP="56262724">
      <w:pPr>
        <w:spacing w:line="360" w:lineRule="auto"/>
      </w:pPr>
      <w:r w:rsidRPr="56262724">
        <w:t xml:space="preserve">DPA </w:t>
      </w:r>
      <w:r w:rsidR="059DF8ED" w:rsidRPr="56262724">
        <w:t xml:space="preserve">recognises that the Minister of Finance, Hon. Nicola Willis, has stated </w:t>
      </w:r>
      <w:r w:rsidR="0FEAAC3A" w:rsidRPr="56262724">
        <w:t>that more</w:t>
      </w:r>
      <w:r w:rsidR="059DF8ED" w:rsidRPr="56262724">
        <w:t xml:space="preserve"> funding will be given to the Ministry of Disabled People in the upcoming budget.</w:t>
      </w:r>
    </w:p>
    <w:p w14:paraId="68E2D0E7" w14:textId="1FB222DF" w:rsidR="006E2338" w:rsidRDefault="059DF8ED" w:rsidP="56262724">
      <w:pPr>
        <w:spacing w:line="360" w:lineRule="auto"/>
      </w:pPr>
      <w:r w:rsidRPr="3D778270">
        <w:t>DPA w</w:t>
      </w:r>
      <w:r w:rsidR="681C9A2A" w:rsidRPr="3D778270">
        <w:t>elcomes</w:t>
      </w:r>
      <w:r w:rsidRPr="3D778270">
        <w:t xml:space="preserve"> </w:t>
      </w:r>
      <w:r w:rsidR="00D1182A">
        <w:t xml:space="preserve">this commitment </w:t>
      </w:r>
      <w:r w:rsidR="00107FBE">
        <w:t xml:space="preserve">for increased funding </w:t>
      </w:r>
      <w:r w:rsidR="003E57B6">
        <w:t xml:space="preserve">provided it is </w:t>
      </w:r>
      <w:r w:rsidRPr="3D778270">
        <w:t xml:space="preserve">sufficient to enable the </w:t>
      </w:r>
      <w:r w:rsidR="003E57B6">
        <w:t xml:space="preserve">previous </w:t>
      </w:r>
      <w:r w:rsidRPr="3D778270">
        <w:t>cuts to be reversed</w:t>
      </w:r>
      <w:r w:rsidR="00107FBE">
        <w:t>,</w:t>
      </w:r>
      <w:r w:rsidRPr="3D778270">
        <w:t xml:space="preserve"> full flexibility restored</w:t>
      </w:r>
      <w:r w:rsidR="00920832">
        <w:t xml:space="preserve"> and addresses the chronic underfunding of disability support that has happened for many years.</w:t>
      </w:r>
    </w:p>
    <w:p w14:paraId="020769A5" w14:textId="1A974CEB" w:rsidR="006E2338" w:rsidRDefault="00E07A0B" w:rsidP="56262724">
      <w:pPr>
        <w:spacing w:line="360" w:lineRule="auto"/>
      </w:pPr>
      <w:r>
        <w:t>F</w:t>
      </w:r>
      <w:r w:rsidR="6E184EB0" w:rsidRPr="279CBEC2">
        <w:t>lexibility</w:t>
      </w:r>
      <w:r>
        <w:t xml:space="preserve"> in what disability funding covers</w:t>
      </w:r>
      <w:r w:rsidR="6E184EB0" w:rsidRPr="279CBEC2">
        <w:t xml:space="preserve"> </w:t>
      </w:r>
      <w:r w:rsidR="00FA2D35">
        <w:t xml:space="preserve">allows </w:t>
      </w:r>
      <w:r w:rsidR="0D02F08C">
        <w:t xml:space="preserve">it </w:t>
      </w:r>
      <w:r w:rsidR="49236EA4">
        <w:t>to</w:t>
      </w:r>
      <w:r w:rsidR="6E184EB0" w:rsidRPr="279CBEC2">
        <w:t xml:space="preserve"> </w:t>
      </w:r>
      <w:r w:rsidR="00F93DEB">
        <w:t>be use</w:t>
      </w:r>
      <w:r w:rsidR="000F7F1B">
        <w:t>d in ways that align with</w:t>
      </w:r>
      <w:r w:rsidR="6E184EB0" w:rsidRPr="279CBEC2">
        <w:t xml:space="preserve"> the principles of the Enabling Good Lives (EGL) approach that promote</w:t>
      </w:r>
      <w:r w:rsidR="24C5F848" w:rsidRPr="279CBEC2">
        <w:t>s</w:t>
      </w:r>
      <w:r w:rsidR="6E184EB0" w:rsidRPr="279CBEC2">
        <w:t xml:space="preserve"> disabled people having greater choice and control over their lives.</w:t>
      </w:r>
    </w:p>
    <w:p w14:paraId="32484E11" w14:textId="005D6A63" w:rsidR="006E2338" w:rsidRDefault="00116ED4" w:rsidP="56262724">
      <w:pPr>
        <w:spacing w:line="360" w:lineRule="auto"/>
      </w:pPr>
      <w:r>
        <w:t xml:space="preserve">Where it has been rolled out, </w:t>
      </w:r>
      <w:r w:rsidR="383AD149" w:rsidRPr="279CBEC2">
        <w:t>EGL</w:t>
      </w:r>
      <w:r w:rsidR="6E184EB0" w:rsidRPr="279CBEC2">
        <w:t xml:space="preserve"> has been successful with a great deal of uptake amongst disabled people</w:t>
      </w:r>
      <w:r w:rsidR="71F89CB5" w:rsidRPr="279CBEC2">
        <w:t xml:space="preserve"> and whānau</w:t>
      </w:r>
      <w:r w:rsidR="6E184EB0" w:rsidRPr="279CBEC2">
        <w:t xml:space="preserve"> and</w:t>
      </w:r>
      <w:r w:rsidR="4FD2E655" w:rsidRPr="279CBEC2">
        <w:t xml:space="preserve"> it has</w:t>
      </w:r>
      <w:r w:rsidR="6E184EB0" w:rsidRPr="279CBEC2">
        <w:t xml:space="preserve"> enjoyed broad cross-party support since the principles </w:t>
      </w:r>
      <w:r w:rsidR="708F5CE0" w:rsidRPr="279CBEC2">
        <w:t>and associated trials were</w:t>
      </w:r>
      <w:r w:rsidR="3B9AECE6" w:rsidRPr="279CBEC2">
        <w:t xml:space="preserve"> first</w:t>
      </w:r>
      <w:r w:rsidR="708F5CE0" w:rsidRPr="279CBEC2">
        <w:t xml:space="preserve"> rolled out under the </w:t>
      </w:r>
      <w:r w:rsidR="00920832">
        <w:t xml:space="preserve">former </w:t>
      </w:r>
      <w:r w:rsidR="708F5CE0" w:rsidRPr="279CBEC2">
        <w:t>2008-2017 National-led Government.</w:t>
      </w:r>
    </w:p>
    <w:p w14:paraId="7CC86522" w14:textId="42FA87AD" w:rsidR="00970A14" w:rsidRDefault="00024752" w:rsidP="56262724">
      <w:pPr>
        <w:spacing w:line="360" w:lineRule="auto"/>
      </w:pPr>
      <w:r>
        <w:t>Going forwards, e</w:t>
      </w:r>
      <w:r w:rsidR="00235EC5">
        <w:t xml:space="preserve">nsuring a more sustainable approach to disability support funding will require a </w:t>
      </w:r>
      <w:r w:rsidR="6DD6AC8E" w:rsidRPr="3D778270">
        <w:t xml:space="preserve">cross-government approach </w:t>
      </w:r>
      <w:r w:rsidR="00235EC5">
        <w:t>to be</w:t>
      </w:r>
      <w:r w:rsidR="3ED672E4" w:rsidRPr="3D778270">
        <w:t xml:space="preserve"> </w:t>
      </w:r>
      <w:r w:rsidR="6DD6AC8E" w:rsidRPr="3D778270">
        <w:t xml:space="preserve">taken to support </w:t>
      </w:r>
      <w:r w:rsidR="4CD46F41" w:rsidRPr="3D778270">
        <w:t>the disability support system</w:t>
      </w:r>
      <w:r w:rsidR="6DD6AC8E" w:rsidRPr="3D778270">
        <w:t xml:space="preserve"> so that the </w:t>
      </w:r>
      <w:r w:rsidR="00970A14">
        <w:t>responsibility</w:t>
      </w:r>
      <w:r w:rsidR="6DD6AC8E" w:rsidRPr="3D778270">
        <w:t xml:space="preserve"> does not fall on Whaikaha</w:t>
      </w:r>
      <w:r w:rsidR="00970A14">
        <w:t xml:space="preserve"> alone</w:t>
      </w:r>
      <w:r w:rsidR="6DD6AC8E" w:rsidRPr="3D778270">
        <w:t xml:space="preserve">. </w:t>
      </w:r>
    </w:p>
    <w:p w14:paraId="2A1C663D" w14:textId="653FA280" w:rsidR="006E2338" w:rsidRDefault="6DD6AC8E" w:rsidP="56262724">
      <w:pPr>
        <w:spacing w:line="360" w:lineRule="auto"/>
      </w:pPr>
      <w:r w:rsidRPr="3D778270">
        <w:t xml:space="preserve">This means </w:t>
      </w:r>
      <w:r w:rsidR="0BF65637" w:rsidRPr="3D778270">
        <w:t xml:space="preserve">that more funding </w:t>
      </w:r>
      <w:r w:rsidR="00970A14">
        <w:t>for disability support needs to be</w:t>
      </w:r>
      <w:r w:rsidR="0BF65637" w:rsidRPr="3D778270">
        <w:t xml:space="preserve"> sourced from the budgets of, for example, the Ministries of Education, Health, Social </w:t>
      </w:r>
      <w:proofErr w:type="gramStart"/>
      <w:r w:rsidR="0BF65637" w:rsidRPr="3D778270">
        <w:t>Development</w:t>
      </w:r>
      <w:proofErr w:type="gramEnd"/>
      <w:r w:rsidR="0BF65637" w:rsidRPr="3D778270">
        <w:t xml:space="preserve"> and others to support disabled people</w:t>
      </w:r>
      <w:r w:rsidR="4A86DF08" w:rsidRPr="3D778270">
        <w:t xml:space="preserve"> </w:t>
      </w:r>
      <w:r w:rsidR="007E1409">
        <w:t xml:space="preserve">in </w:t>
      </w:r>
      <w:r w:rsidR="00954D9E">
        <w:t>a way that is consistent with the principles of EGL</w:t>
      </w:r>
      <w:r w:rsidR="0BF65637" w:rsidRPr="3D778270">
        <w:t>.</w:t>
      </w:r>
    </w:p>
    <w:p w14:paraId="035B2C52" w14:textId="5EB58EF9" w:rsidR="006E2338" w:rsidRDefault="28D57114" w:rsidP="04317906">
      <w:pPr>
        <w:spacing w:line="360" w:lineRule="auto"/>
      </w:pPr>
      <w:r w:rsidRPr="5DCDA344">
        <w:t xml:space="preserve">DPA’s asks for </w:t>
      </w:r>
      <w:r w:rsidR="6EA762B2" w:rsidRPr="5DCDA344">
        <w:t>Budget 2024</w:t>
      </w:r>
      <w:r w:rsidRPr="5DCDA344">
        <w:t xml:space="preserve"> around</w:t>
      </w:r>
      <w:r w:rsidR="7F052ED2" w:rsidRPr="5DCDA344">
        <w:t xml:space="preserve"> disabled support</w:t>
      </w:r>
      <w:r w:rsidRPr="5DCDA344">
        <w:t xml:space="preserve"> funding ar</w:t>
      </w:r>
      <w:r w:rsidR="397C3C08" w:rsidRPr="5DCDA344">
        <w:t>e:</w:t>
      </w:r>
    </w:p>
    <w:tbl>
      <w:tblPr>
        <w:tblStyle w:val="TableGrid"/>
        <w:tblW w:w="0" w:type="auto"/>
        <w:tblLayout w:type="fixed"/>
        <w:tblLook w:val="06A0" w:firstRow="1" w:lastRow="0" w:firstColumn="1" w:lastColumn="0" w:noHBand="1" w:noVBand="1"/>
      </w:tblPr>
      <w:tblGrid>
        <w:gridCol w:w="9015"/>
      </w:tblGrid>
      <w:tr w:rsidR="56262724" w14:paraId="7CE366D6" w14:textId="77777777" w:rsidTr="279CBEC2">
        <w:trPr>
          <w:trHeight w:val="300"/>
        </w:trPr>
        <w:tc>
          <w:tcPr>
            <w:tcW w:w="9015" w:type="dxa"/>
          </w:tcPr>
          <w:p w14:paraId="656C7E4C" w14:textId="5E0E52D9" w:rsidR="4673F950" w:rsidRDefault="519823D4" w:rsidP="56262724">
            <w:pPr>
              <w:spacing w:line="360" w:lineRule="auto"/>
            </w:pPr>
            <w:r w:rsidRPr="279CBEC2">
              <w:rPr>
                <w:b/>
                <w:bCs/>
              </w:rPr>
              <w:t xml:space="preserve">Recommendation </w:t>
            </w:r>
            <w:r w:rsidR="00107FBE">
              <w:rPr>
                <w:b/>
                <w:bCs/>
              </w:rPr>
              <w:t>2</w:t>
            </w:r>
            <w:r w:rsidRPr="279CBEC2">
              <w:rPr>
                <w:b/>
                <w:bCs/>
              </w:rPr>
              <w:t xml:space="preserve">: </w:t>
            </w:r>
            <w:r w:rsidRPr="279CBEC2">
              <w:t xml:space="preserve">that Government re-prioritise its budget to </w:t>
            </w:r>
            <w:r w:rsidR="005D3536">
              <w:t xml:space="preserve">properly resource </w:t>
            </w:r>
            <w:r w:rsidRPr="279CBEC2">
              <w:t xml:space="preserve">funding </w:t>
            </w:r>
            <w:r w:rsidR="00995726">
              <w:t xml:space="preserve">for disability support </w:t>
            </w:r>
            <w:r w:rsidR="00954D9E">
              <w:t xml:space="preserve">in line with the principles of ELG </w:t>
            </w:r>
            <w:r w:rsidR="00995726">
              <w:t xml:space="preserve">across the Health, </w:t>
            </w:r>
            <w:r w:rsidR="004E12B5">
              <w:t>ACC, E</w:t>
            </w:r>
            <w:r w:rsidR="00995726">
              <w:t>ducation, MSD and</w:t>
            </w:r>
            <w:r w:rsidR="00954D9E">
              <w:t xml:space="preserve"> Whaik</w:t>
            </w:r>
            <w:r w:rsidR="00483525">
              <w:t xml:space="preserve">aha </w:t>
            </w:r>
            <w:r w:rsidR="002E4E5E">
              <w:t>sectors</w:t>
            </w:r>
            <w:r w:rsidR="00620172">
              <w:t xml:space="preserve"> </w:t>
            </w:r>
          </w:p>
        </w:tc>
      </w:tr>
      <w:tr w:rsidR="56262724" w14:paraId="1694B40A" w14:textId="77777777" w:rsidTr="5DCDA344">
        <w:trPr>
          <w:trHeight w:val="300"/>
        </w:trPr>
        <w:tc>
          <w:tcPr>
            <w:tcW w:w="9015" w:type="dxa"/>
          </w:tcPr>
          <w:p w14:paraId="41620394" w14:textId="53B6B99E" w:rsidR="4673F950" w:rsidRDefault="1CDBB7D2" w:rsidP="56262724">
            <w:pPr>
              <w:spacing w:line="360" w:lineRule="auto"/>
            </w:pPr>
            <w:r w:rsidRPr="5DCDA344">
              <w:rPr>
                <w:b/>
                <w:bCs/>
              </w:rPr>
              <w:t xml:space="preserve">Recommendation </w:t>
            </w:r>
            <w:r w:rsidR="002E4E5E">
              <w:rPr>
                <w:b/>
                <w:bCs/>
              </w:rPr>
              <w:t>3</w:t>
            </w:r>
            <w:r w:rsidRPr="5DCDA344">
              <w:rPr>
                <w:b/>
                <w:bCs/>
              </w:rPr>
              <w:t>:</w:t>
            </w:r>
            <w:r w:rsidRPr="5DCDA344">
              <w:t xml:space="preserve"> that </w:t>
            </w:r>
            <w:r w:rsidR="00C055DD">
              <w:t xml:space="preserve">the recent </w:t>
            </w:r>
            <w:r w:rsidR="006A5026">
              <w:t xml:space="preserve">effective </w:t>
            </w:r>
            <w:r w:rsidRPr="5DCDA344">
              <w:t xml:space="preserve">cuts to disability support funding </w:t>
            </w:r>
            <w:r w:rsidR="2181B43D" w:rsidRPr="5DCDA344">
              <w:t>are</w:t>
            </w:r>
            <w:r w:rsidRPr="5DCDA344">
              <w:t xml:space="preserve"> </w:t>
            </w:r>
            <w:r w:rsidR="007D338F">
              <w:t xml:space="preserve">fully </w:t>
            </w:r>
            <w:r w:rsidRPr="5DCDA344">
              <w:t>reversed.</w:t>
            </w:r>
          </w:p>
        </w:tc>
      </w:tr>
      <w:tr w:rsidR="56262724" w14:paraId="045849CB" w14:textId="77777777" w:rsidTr="56262724">
        <w:trPr>
          <w:trHeight w:val="300"/>
        </w:trPr>
        <w:tc>
          <w:tcPr>
            <w:tcW w:w="9015" w:type="dxa"/>
          </w:tcPr>
          <w:p w14:paraId="71D57B4C" w14:textId="0B4EC363" w:rsidR="4673F950" w:rsidRDefault="4673F950" w:rsidP="56262724">
            <w:pPr>
              <w:spacing w:line="360" w:lineRule="auto"/>
            </w:pPr>
            <w:r w:rsidRPr="56262724">
              <w:rPr>
                <w:b/>
                <w:bCs/>
              </w:rPr>
              <w:lastRenderedPageBreak/>
              <w:t xml:space="preserve">Recommendation </w:t>
            </w:r>
            <w:r w:rsidR="002E4E5E">
              <w:rPr>
                <w:b/>
                <w:bCs/>
              </w:rPr>
              <w:t>4</w:t>
            </w:r>
            <w:r w:rsidRPr="56262724">
              <w:rPr>
                <w:b/>
                <w:bCs/>
              </w:rPr>
              <w:t xml:space="preserve">: </w:t>
            </w:r>
            <w:r w:rsidRPr="56262724">
              <w:t>that the Government’s forthcoming review of disability support funding fully involve disabled people and whānau within it.</w:t>
            </w:r>
          </w:p>
        </w:tc>
      </w:tr>
    </w:tbl>
    <w:p w14:paraId="7C412216" w14:textId="6F30C5B9" w:rsidR="006A5026" w:rsidRDefault="006A5026" w:rsidP="56262724">
      <w:pPr>
        <w:pStyle w:val="Heading2"/>
        <w:keepNext w:val="0"/>
        <w:keepLines w:val="0"/>
        <w:spacing w:after="0" w:line="360" w:lineRule="auto"/>
      </w:pPr>
    </w:p>
    <w:p w14:paraId="5A9F1355" w14:textId="5A19A250" w:rsidR="006E2338" w:rsidRDefault="00885A51" w:rsidP="56262724">
      <w:pPr>
        <w:pStyle w:val="Heading2"/>
        <w:keepNext w:val="0"/>
        <w:keepLines w:val="0"/>
        <w:spacing w:after="0" w:line="360" w:lineRule="auto"/>
      </w:pPr>
      <w:r>
        <w:t xml:space="preserve">Employment and </w:t>
      </w:r>
      <w:r w:rsidR="20E39A6C">
        <w:t>Welfare</w:t>
      </w:r>
    </w:p>
    <w:p w14:paraId="24F20EA4" w14:textId="25D44057" w:rsidR="006E2338" w:rsidRDefault="00A52F7C" w:rsidP="279CBEC2">
      <w:pPr>
        <w:spacing w:after="0" w:line="360" w:lineRule="auto"/>
        <w:rPr>
          <w:rFonts w:eastAsia="Arial" w:cs="Arial"/>
          <w:color w:val="000000" w:themeColor="text1"/>
          <w:szCs w:val="24"/>
        </w:rPr>
      </w:pPr>
      <w:r>
        <w:rPr>
          <w:rFonts w:eastAsia="Arial" w:cs="Arial"/>
          <w:color w:val="000000" w:themeColor="text1"/>
          <w:szCs w:val="24"/>
        </w:rPr>
        <w:t>DPA is</w:t>
      </w:r>
      <w:r w:rsidR="20E39A6C" w:rsidRPr="56262724">
        <w:rPr>
          <w:rFonts w:eastAsia="Arial" w:cs="Arial"/>
          <w:color w:val="000000" w:themeColor="text1"/>
          <w:szCs w:val="24"/>
        </w:rPr>
        <w:t xml:space="preserve"> very concerned about the Government’s proposed changes to the welfare system</w:t>
      </w:r>
      <w:r w:rsidR="008B3C74">
        <w:rPr>
          <w:rFonts w:eastAsia="Arial" w:cs="Arial"/>
          <w:color w:val="000000" w:themeColor="text1"/>
          <w:szCs w:val="24"/>
        </w:rPr>
        <w:t xml:space="preserve"> and expectations </w:t>
      </w:r>
      <w:r w:rsidR="002E4E5E">
        <w:rPr>
          <w:rFonts w:eastAsia="Arial" w:cs="Arial"/>
          <w:color w:val="000000" w:themeColor="text1"/>
          <w:szCs w:val="24"/>
        </w:rPr>
        <w:t xml:space="preserve">for beneficiaries </w:t>
      </w:r>
      <w:r w:rsidR="00615F0D">
        <w:rPr>
          <w:rFonts w:eastAsia="Arial" w:cs="Arial"/>
          <w:color w:val="000000" w:themeColor="text1"/>
          <w:szCs w:val="24"/>
        </w:rPr>
        <w:t>to be ‘work ready’</w:t>
      </w:r>
      <w:r w:rsidR="20E39A6C" w:rsidRPr="56262724">
        <w:rPr>
          <w:rFonts w:eastAsia="Arial" w:cs="Arial"/>
          <w:color w:val="000000" w:themeColor="text1"/>
          <w:szCs w:val="24"/>
        </w:rPr>
        <w:t>.</w:t>
      </w:r>
      <w:r w:rsidR="009B3457">
        <w:rPr>
          <w:rFonts w:eastAsia="Arial" w:cs="Arial"/>
          <w:color w:val="000000" w:themeColor="text1"/>
          <w:szCs w:val="24"/>
        </w:rPr>
        <w:t xml:space="preserve"> </w:t>
      </w:r>
      <w:r w:rsidR="49092871" w:rsidRPr="279CBEC2">
        <w:rPr>
          <w:rFonts w:eastAsia="Arial" w:cs="Arial"/>
          <w:color w:val="000000" w:themeColor="text1"/>
          <w:szCs w:val="24"/>
        </w:rPr>
        <w:t>The Welfare Expert Advisory Group</w:t>
      </w:r>
      <w:r w:rsidR="49092871" w:rsidRPr="279CBEC2">
        <w:rPr>
          <w:rFonts w:eastAsia="Arial" w:cs="Arial"/>
          <w:szCs w:val="24"/>
        </w:rPr>
        <w:t xml:space="preserve"> </w:t>
      </w:r>
      <w:r w:rsidR="49092871" w:rsidRPr="279CBEC2">
        <w:rPr>
          <w:rFonts w:eastAsia="Arial" w:cs="Arial"/>
          <w:color w:val="000000" w:themeColor="text1"/>
          <w:szCs w:val="24"/>
        </w:rPr>
        <w:t>outlined in 2018 that approximately 54% of disabled people and people with health conditions received a main benefit.</w:t>
      </w:r>
      <w:r w:rsidR="006E2338" w:rsidRPr="279CBEC2">
        <w:rPr>
          <w:rStyle w:val="FootnoteReference"/>
          <w:rFonts w:eastAsia="Arial" w:cs="Arial"/>
          <w:color w:val="000000" w:themeColor="text1"/>
          <w:szCs w:val="24"/>
        </w:rPr>
        <w:footnoteReference w:id="5"/>
      </w:r>
    </w:p>
    <w:p w14:paraId="58D9BD83" w14:textId="03C5F68F" w:rsidR="006E2338" w:rsidRDefault="006E2338" w:rsidP="56262724">
      <w:pPr>
        <w:spacing w:after="0" w:line="360" w:lineRule="auto"/>
        <w:rPr>
          <w:rFonts w:eastAsia="Arial" w:cs="Arial"/>
          <w:color w:val="000000" w:themeColor="text1"/>
          <w:szCs w:val="24"/>
        </w:rPr>
      </w:pPr>
    </w:p>
    <w:p w14:paraId="1056289A" w14:textId="351BD8F5" w:rsidR="00EE0E1A" w:rsidRDefault="002E4E5E" w:rsidP="00615F0D">
      <w:pPr>
        <w:spacing w:line="360" w:lineRule="auto"/>
        <w:rPr>
          <w:rFonts w:eastAsia="Arial" w:cs="Arial"/>
          <w:color w:val="000000" w:themeColor="text1"/>
          <w:szCs w:val="24"/>
        </w:rPr>
      </w:pPr>
      <w:r>
        <w:rPr>
          <w:rFonts w:eastAsia="Arial" w:cs="Arial"/>
          <w:color w:val="000000" w:themeColor="text1"/>
          <w:szCs w:val="24"/>
        </w:rPr>
        <w:t>We also know that u</w:t>
      </w:r>
      <w:r w:rsidR="00615F0D" w:rsidRPr="00615F0D">
        <w:rPr>
          <w:rFonts w:eastAsia="Arial" w:cs="Arial"/>
          <w:color w:val="000000" w:themeColor="text1"/>
          <w:szCs w:val="24"/>
        </w:rPr>
        <w:t>nemployment and inequitable access to employment has a detrimental impact on health and wellbeing for many disabled people. Data shows that 74% of disabled people who are unemployed want to work.</w:t>
      </w:r>
      <w:r w:rsidR="00B1460E">
        <w:rPr>
          <w:rFonts w:eastAsia="Arial" w:cs="Arial"/>
          <w:color w:val="000000" w:themeColor="text1"/>
          <w:szCs w:val="24"/>
        </w:rPr>
        <w:t xml:space="preserve"> </w:t>
      </w:r>
    </w:p>
    <w:p w14:paraId="28C90232" w14:textId="20C713FA" w:rsidR="00615F0D" w:rsidRPr="00615F0D" w:rsidRDefault="00615F0D" w:rsidP="00615F0D">
      <w:pPr>
        <w:spacing w:line="360" w:lineRule="auto"/>
        <w:rPr>
          <w:rFonts w:eastAsia="Arial" w:cs="Arial"/>
          <w:color w:val="000000" w:themeColor="text1"/>
        </w:rPr>
      </w:pPr>
      <w:r w:rsidRPr="662131C6">
        <w:rPr>
          <w:rFonts w:eastAsia="Arial" w:cs="Arial"/>
          <w:color w:val="000000" w:themeColor="text1"/>
        </w:rPr>
        <w:t>It is of great concern to DPA that the most recently available data from 2023 shows unemployment rates rising for disabled people (from 9% in 2022 to 10.7% in 2023) and that the labour workforce gap between disabled people and non-disabled people is also rising with 39.4% of working-age disabled people employed in the June 2023 quarter – which is less than half the employment rate for non-disabled people</w:t>
      </w:r>
      <w:r w:rsidRPr="662131C6">
        <w:rPr>
          <w:rFonts w:eastAsia="Arial" w:cs="Arial"/>
          <w:b/>
          <w:color w:val="000000" w:themeColor="text1"/>
        </w:rPr>
        <w:t xml:space="preserve"> </w:t>
      </w:r>
      <w:r w:rsidRPr="662131C6">
        <w:rPr>
          <w:rFonts w:eastAsia="Arial" w:cs="Arial"/>
          <w:color w:val="000000" w:themeColor="text1"/>
        </w:rPr>
        <w:t>(81.7%).</w:t>
      </w:r>
      <w:r w:rsidRPr="662131C6">
        <w:rPr>
          <w:rFonts w:eastAsia="Arial" w:cs="Arial"/>
          <w:color w:val="000000" w:themeColor="text1"/>
          <w:vertAlign w:val="superscript"/>
        </w:rPr>
        <w:footnoteReference w:id="6"/>
      </w:r>
    </w:p>
    <w:p w14:paraId="5FE4AC82" w14:textId="77777777" w:rsidR="00615F0D" w:rsidRPr="00615F0D" w:rsidRDefault="00615F0D" w:rsidP="00615F0D">
      <w:pPr>
        <w:spacing w:line="360" w:lineRule="auto"/>
        <w:rPr>
          <w:rFonts w:eastAsia="Arial" w:cs="Arial"/>
          <w:color w:val="000000" w:themeColor="text1"/>
          <w:szCs w:val="24"/>
        </w:rPr>
      </w:pPr>
      <w:r w:rsidRPr="00615F0D">
        <w:rPr>
          <w:rFonts w:eastAsia="Arial" w:cs="Arial"/>
          <w:color w:val="000000" w:themeColor="text1"/>
          <w:szCs w:val="24"/>
        </w:rPr>
        <w:t>As Aotearoa is now in recession, we expect that more disabled people will become unemployed, particularly from the public sector due to government-imposed cuts.</w:t>
      </w:r>
    </w:p>
    <w:p w14:paraId="49DEBB15" w14:textId="77777777" w:rsidR="00755DC3" w:rsidRDefault="00A52F7C" w:rsidP="56262724">
      <w:pPr>
        <w:spacing w:line="360" w:lineRule="auto"/>
        <w:rPr>
          <w:rFonts w:eastAsia="Arial" w:cs="Arial"/>
          <w:color w:val="000000" w:themeColor="text1"/>
          <w:szCs w:val="24"/>
        </w:rPr>
      </w:pPr>
      <w:r>
        <w:rPr>
          <w:rFonts w:eastAsia="Arial" w:cs="Arial"/>
          <w:color w:val="000000" w:themeColor="text1"/>
          <w:szCs w:val="24"/>
        </w:rPr>
        <w:t xml:space="preserve">A major reason for the high numbers of </w:t>
      </w:r>
      <w:r w:rsidR="00980E13">
        <w:rPr>
          <w:rFonts w:eastAsia="Arial" w:cs="Arial"/>
          <w:color w:val="000000" w:themeColor="text1"/>
          <w:szCs w:val="24"/>
        </w:rPr>
        <w:t xml:space="preserve">disabled people being on a benefit </w:t>
      </w:r>
      <w:r w:rsidR="5E21D245" w:rsidRPr="56262724">
        <w:rPr>
          <w:rFonts w:eastAsia="Arial" w:cs="Arial"/>
          <w:color w:val="000000" w:themeColor="text1"/>
          <w:szCs w:val="24"/>
        </w:rPr>
        <w:t xml:space="preserve">is that </w:t>
      </w:r>
      <w:r w:rsidR="00F24BF8">
        <w:rPr>
          <w:rFonts w:eastAsia="Arial" w:cs="Arial"/>
          <w:color w:val="000000" w:themeColor="text1"/>
          <w:szCs w:val="24"/>
        </w:rPr>
        <w:t xml:space="preserve">there are many barriers to employment for disabled people. </w:t>
      </w:r>
    </w:p>
    <w:p w14:paraId="749C0790" w14:textId="760D2832" w:rsidR="00AA5DF8" w:rsidRDefault="00F24BF8" w:rsidP="56262724">
      <w:pPr>
        <w:spacing w:line="360" w:lineRule="auto"/>
        <w:rPr>
          <w:rFonts w:eastAsia="Arial" w:cs="Arial"/>
          <w:color w:val="000000" w:themeColor="text1"/>
        </w:rPr>
      </w:pPr>
      <w:r w:rsidRPr="662131C6">
        <w:rPr>
          <w:rFonts w:eastAsia="Arial" w:cs="Arial"/>
          <w:color w:val="000000" w:themeColor="text1"/>
        </w:rPr>
        <w:t xml:space="preserve">These </w:t>
      </w:r>
      <w:proofErr w:type="gramStart"/>
      <w:r w:rsidRPr="662131C6">
        <w:rPr>
          <w:rFonts w:eastAsia="Arial" w:cs="Arial"/>
          <w:color w:val="000000" w:themeColor="text1"/>
        </w:rPr>
        <w:t>include</w:t>
      </w:r>
      <w:r w:rsidR="00755DC3" w:rsidRPr="662131C6">
        <w:rPr>
          <w:rFonts w:eastAsia="Arial" w:cs="Arial"/>
          <w:color w:val="000000" w:themeColor="text1"/>
        </w:rPr>
        <w:t>:</w:t>
      </w:r>
      <w:proofErr w:type="gramEnd"/>
      <w:r w:rsidRPr="662131C6">
        <w:rPr>
          <w:rFonts w:eastAsia="Arial" w:cs="Arial"/>
          <w:color w:val="000000" w:themeColor="text1"/>
        </w:rPr>
        <w:t xml:space="preserve"> </w:t>
      </w:r>
      <w:r w:rsidR="00F11635" w:rsidRPr="662131C6">
        <w:rPr>
          <w:rFonts w:eastAsia="Arial" w:cs="Arial"/>
          <w:color w:val="000000" w:themeColor="text1"/>
        </w:rPr>
        <w:t xml:space="preserve">negative attitudes from employers, </w:t>
      </w:r>
      <w:r w:rsidR="00234A26" w:rsidRPr="662131C6">
        <w:rPr>
          <w:rFonts w:eastAsia="Arial" w:cs="Arial"/>
          <w:color w:val="000000" w:themeColor="text1"/>
        </w:rPr>
        <w:t>inaccessible workplaces</w:t>
      </w:r>
      <w:r w:rsidR="00141AEF" w:rsidRPr="662131C6">
        <w:rPr>
          <w:rFonts w:eastAsia="Arial" w:cs="Arial"/>
          <w:color w:val="000000" w:themeColor="text1"/>
        </w:rPr>
        <w:t xml:space="preserve">, lack of transport to get to </w:t>
      </w:r>
      <w:r w:rsidR="014F53CC" w:rsidRPr="662131C6">
        <w:rPr>
          <w:rFonts w:eastAsia="Arial" w:cs="Arial"/>
          <w:color w:val="000000" w:themeColor="text1"/>
        </w:rPr>
        <w:t>and from</w:t>
      </w:r>
      <w:r w:rsidR="00141AEF" w:rsidRPr="662131C6">
        <w:rPr>
          <w:rFonts w:eastAsia="Arial" w:cs="Arial"/>
          <w:color w:val="000000" w:themeColor="text1"/>
        </w:rPr>
        <w:t xml:space="preserve"> work</w:t>
      </w:r>
      <w:r w:rsidR="006470A2" w:rsidRPr="662131C6">
        <w:rPr>
          <w:rFonts w:eastAsia="Arial" w:cs="Arial"/>
          <w:color w:val="000000" w:themeColor="text1"/>
        </w:rPr>
        <w:t xml:space="preserve"> and the digital divide that exists for many disabled people. </w:t>
      </w:r>
    </w:p>
    <w:p w14:paraId="2E5D0A46" w14:textId="438C81A9" w:rsidR="006E2338" w:rsidRDefault="006470A2" w:rsidP="56262724">
      <w:pPr>
        <w:spacing w:line="360" w:lineRule="auto"/>
        <w:rPr>
          <w:rFonts w:eastAsia="Arial" w:cs="Arial"/>
          <w:color w:val="000000" w:themeColor="text1"/>
        </w:rPr>
      </w:pPr>
      <w:r w:rsidRPr="662131C6">
        <w:rPr>
          <w:rFonts w:eastAsia="Arial" w:cs="Arial"/>
          <w:color w:val="000000" w:themeColor="text1"/>
        </w:rPr>
        <w:lastRenderedPageBreak/>
        <w:t>All these</w:t>
      </w:r>
      <w:r w:rsidR="00266B09" w:rsidRPr="662131C6">
        <w:rPr>
          <w:rFonts w:eastAsia="Arial" w:cs="Arial"/>
          <w:color w:val="000000" w:themeColor="text1"/>
        </w:rPr>
        <w:t xml:space="preserve"> factors</w:t>
      </w:r>
      <w:r w:rsidRPr="662131C6">
        <w:rPr>
          <w:rFonts w:eastAsia="Arial" w:cs="Arial"/>
          <w:color w:val="000000" w:themeColor="text1"/>
        </w:rPr>
        <w:t xml:space="preserve"> </w:t>
      </w:r>
      <w:r w:rsidR="5E21D245" w:rsidRPr="662131C6">
        <w:rPr>
          <w:rFonts w:eastAsia="Arial" w:cs="Arial"/>
          <w:color w:val="000000" w:themeColor="text1"/>
        </w:rPr>
        <w:t>seriously impact</w:t>
      </w:r>
      <w:r w:rsidR="00234A26" w:rsidRPr="662131C6">
        <w:rPr>
          <w:rFonts w:eastAsia="Arial" w:cs="Arial"/>
          <w:color w:val="000000" w:themeColor="text1"/>
        </w:rPr>
        <w:t xml:space="preserve"> on</w:t>
      </w:r>
      <w:r w:rsidR="5E21D245" w:rsidRPr="662131C6">
        <w:rPr>
          <w:rFonts w:eastAsia="Arial" w:cs="Arial"/>
          <w:color w:val="000000" w:themeColor="text1"/>
        </w:rPr>
        <w:t xml:space="preserve"> the ability of disabled people to find appropriately paid, </w:t>
      </w:r>
      <w:r w:rsidR="00755DC3" w:rsidRPr="662131C6">
        <w:rPr>
          <w:rFonts w:eastAsia="Arial" w:cs="Arial"/>
          <w:color w:val="000000" w:themeColor="text1"/>
        </w:rPr>
        <w:t>sustainable</w:t>
      </w:r>
      <w:r w:rsidR="5E21D245" w:rsidRPr="662131C6">
        <w:rPr>
          <w:rFonts w:eastAsia="Arial" w:cs="Arial"/>
          <w:color w:val="000000" w:themeColor="text1"/>
        </w:rPr>
        <w:t xml:space="preserve"> employment, a problem that can only be addressed through ta</w:t>
      </w:r>
      <w:r w:rsidR="00980E13" w:rsidRPr="662131C6">
        <w:rPr>
          <w:rFonts w:eastAsia="Arial" w:cs="Arial"/>
          <w:color w:val="000000" w:themeColor="text1"/>
        </w:rPr>
        <w:t>king a comprehensive approach</w:t>
      </w:r>
      <w:r w:rsidR="5E21D245" w:rsidRPr="662131C6">
        <w:rPr>
          <w:rFonts w:eastAsia="Arial" w:cs="Arial"/>
          <w:color w:val="000000" w:themeColor="text1"/>
        </w:rPr>
        <w:t xml:space="preserve">. </w:t>
      </w:r>
    </w:p>
    <w:p w14:paraId="2776C3A5" w14:textId="535B28BD" w:rsidR="00266B09" w:rsidRPr="00266B09" w:rsidRDefault="00266B09" w:rsidP="00266B09">
      <w:pPr>
        <w:spacing w:line="360" w:lineRule="auto"/>
        <w:rPr>
          <w:rFonts w:eastAsia="Arial" w:cs="Arial"/>
          <w:b/>
          <w:bCs/>
          <w:color w:val="000000" w:themeColor="text1"/>
          <w:szCs w:val="24"/>
        </w:rPr>
      </w:pPr>
      <w:r w:rsidRPr="00266B09">
        <w:rPr>
          <w:rFonts w:eastAsia="Arial" w:cs="Arial"/>
          <w:b/>
          <w:bCs/>
          <w:color w:val="000000" w:themeColor="text1"/>
          <w:szCs w:val="24"/>
        </w:rPr>
        <w:t>Impact of Traffic Light System for disabled New Zealanders on Jobseeker Support</w:t>
      </w:r>
    </w:p>
    <w:p w14:paraId="123C54C1" w14:textId="1DAC16D7" w:rsidR="00266B09" w:rsidRPr="00266B09" w:rsidRDefault="00A52F7C" w:rsidP="00266B09">
      <w:pPr>
        <w:spacing w:line="360" w:lineRule="auto"/>
        <w:rPr>
          <w:rFonts w:eastAsia="Arial" w:cs="Arial"/>
          <w:color w:val="000000" w:themeColor="text1"/>
          <w:szCs w:val="24"/>
        </w:rPr>
      </w:pPr>
      <w:r>
        <w:rPr>
          <w:rFonts w:eastAsia="Arial" w:cs="Arial"/>
          <w:color w:val="000000" w:themeColor="text1"/>
          <w:szCs w:val="24"/>
        </w:rPr>
        <w:t xml:space="preserve">DPA is </w:t>
      </w:r>
      <w:r w:rsidR="00AA5DF8">
        <w:rPr>
          <w:rFonts w:eastAsia="Arial" w:cs="Arial"/>
          <w:color w:val="000000" w:themeColor="text1"/>
          <w:szCs w:val="24"/>
        </w:rPr>
        <w:t xml:space="preserve">particularly concerned that </w:t>
      </w:r>
      <w:r w:rsidR="00266B09" w:rsidRPr="00266B09">
        <w:rPr>
          <w:rFonts w:eastAsia="Arial" w:cs="Arial"/>
          <w:color w:val="000000" w:themeColor="text1"/>
          <w:szCs w:val="24"/>
        </w:rPr>
        <w:t xml:space="preserve">the proposed traffic light system for Jobseeker recipients will unfairly impact disabled people and those with work limiting health conditions who are receiving the Jobseekers Support payment. </w:t>
      </w:r>
    </w:p>
    <w:p w14:paraId="7C48BD33" w14:textId="77777777" w:rsidR="002D48D4" w:rsidRDefault="00AA5DF8" w:rsidP="00266B09">
      <w:pPr>
        <w:spacing w:line="360" w:lineRule="auto"/>
        <w:rPr>
          <w:rFonts w:eastAsia="Arial" w:cs="Arial"/>
          <w:color w:val="000000" w:themeColor="text1"/>
          <w:szCs w:val="24"/>
        </w:rPr>
      </w:pPr>
      <w:r>
        <w:rPr>
          <w:rFonts w:eastAsia="Arial" w:cs="Arial"/>
          <w:color w:val="000000" w:themeColor="text1"/>
          <w:szCs w:val="24"/>
        </w:rPr>
        <w:t>It is vital that</w:t>
      </w:r>
      <w:r w:rsidR="00266B09" w:rsidRPr="00266B09">
        <w:rPr>
          <w:rFonts w:eastAsia="Arial" w:cs="Arial"/>
          <w:color w:val="000000" w:themeColor="text1"/>
          <w:szCs w:val="24"/>
        </w:rPr>
        <w:t xml:space="preserve"> disabled people and the disability sector </w:t>
      </w:r>
      <w:r w:rsidR="0090241E">
        <w:rPr>
          <w:rFonts w:eastAsia="Arial" w:cs="Arial"/>
          <w:color w:val="000000" w:themeColor="text1"/>
          <w:szCs w:val="24"/>
        </w:rPr>
        <w:t xml:space="preserve">are consulted </w:t>
      </w:r>
      <w:r w:rsidR="00266B09" w:rsidRPr="00266B09">
        <w:rPr>
          <w:rFonts w:eastAsia="Arial" w:cs="Arial"/>
          <w:color w:val="000000" w:themeColor="text1"/>
          <w:szCs w:val="24"/>
        </w:rPr>
        <w:t xml:space="preserve">on the design of the traffic light system to ensure it is equitable, </w:t>
      </w:r>
      <w:proofErr w:type="gramStart"/>
      <w:r w:rsidR="00266B09" w:rsidRPr="00266B09">
        <w:rPr>
          <w:rFonts w:eastAsia="Arial" w:cs="Arial"/>
          <w:color w:val="000000" w:themeColor="text1"/>
          <w:szCs w:val="24"/>
        </w:rPr>
        <w:t>fair</w:t>
      </w:r>
      <w:proofErr w:type="gramEnd"/>
      <w:r w:rsidR="00266B09" w:rsidRPr="00266B09">
        <w:rPr>
          <w:rFonts w:eastAsia="Arial" w:cs="Arial"/>
          <w:color w:val="000000" w:themeColor="text1"/>
          <w:szCs w:val="24"/>
        </w:rPr>
        <w:t xml:space="preserve"> and workable before </w:t>
      </w:r>
      <w:r w:rsidR="0090241E">
        <w:rPr>
          <w:rFonts w:eastAsia="Arial" w:cs="Arial"/>
          <w:color w:val="000000" w:themeColor="text1"/>
          <w:szCs w:val="24"/>
        </w:rPr>
        <w:t xml:space="preserve">it is announced to avoid a repeat of the fiasco over the sudden announcement by Whaikaha of the changes to purchasing rules. </w:t>
      </w:r>
    </w:p>
    <w:p w14:paraId="3074700D" w14:textId="2DB10CE7" w:rsidR="00266B09" w:rsidRPr="00266B09" w:rsidRDefault="0090241E" w:rsidP="00266B09">
      <w:pPr>
        <w:spacing w:line="360" w:lineRule="auto"/>
        <w:rPr>
          <w:rFonts w:eastAsia="Arial" w:cs="Arial"/>
          <w:color w:val="000000" w:themeColor="text1"/>
          <w:szCs w:val="24"/>
        </w:rPr>
      </w:pPr>
      <w:r>
        <w:rPr>
          <w:rFonts w:eastAsia="Arial" w:cs="Arial"/>
          <w:color w:val="000000" w:themeColor="text1"/>
          <w:szCs w:val="24"/>
        </w:rPr>
        <w:t xml:space="preserve">Currently </w:t>
      </w:r>
      <w:r w:rsidR="00266B09" w:rsidRPr="00266B09">
        <w:rPr>
          <w:rFonts w:eastAsia="Arial" w:cs="Arial"/>
          <w:color w:val="000000" w:themeColor="text1"/>
          <w:szCs w:val="24"/>
        </w:rPr>
        <w:t>over 40% of Jobseeker recipients are in the ‘Health Condition or Disability’ subgroup and many Jobseeker recipients in the ‘Work Ready’ category will also have disabilities and/or impairments.</w:t>
      </w:r>
    </w:p>
    <w:p w14:paraId="7DFB75E4" w14:textId="77777777" w:rsidR="00266B09" w:rsidRPr="00266B09" w:rsidRDefault="00266B09" w:rsidP="00266B09">
      <w:pPr>
        <w:spacing w:line="360" w:lineRule="auto"/>
        <w:rPr>
          <w:rFonts w:eastAsia="Arial" w:cs="Arial"/>
          <w:color w:val="000000" w:themeColor="text1"/>
          <w:szCs w:val="24"/>
        </w:rPr>
      </w:pPr>
      <w:r w:rsidRPr="00266B09">
        <w:rPr>
          <w:rFonts w:eastAsia="Arial" w:cs="Arial"/>
          <w:color w:val="000000" w:themeColor="text1"/>
          <w:szCs w:val="24"/>
        </w:rPr>
        <w:t xml:space="preserve">The existing jobseeker obligations system can already be inequitable and unfair for disabled people. For example, a disabled person reliant on disability support to assist them to get up and ready in the morning, may be unable to attend a job seeker meeting or other requirements of Jobseekers obligations due to the scheduling of support workers.  </w:t>
      </w:r>
    </w:p>
    <w:p w14:paraId="32E69D7F" w14:textId="77777777" w:rsidR="00266B09" w:rsidRPr="00266B09" w:rsidRDefault="00266B09" w:rsidP="00266B09">
      <w:pPr>
        <w:spacing w:line="360" w:lineRule="auto"/>
        <w:rPr>
          <w:rFonts w:eastAsia="Arial" w:cs="Arial"/>
          <w:color w:val="000000" w:themeColor="text1"/>
          <w:szCs w:val="24"/>
        </w:rPr>
      </w:pPr>
      <w:r w:rsidRPr="00266B09">
        <w:rPr>
          <w:rFonts w:eastAsia="Arial" w:cs="Arial"/>
          <w:color w:val="000000" w:themeColor="text1"/>
          <w:szCs w:val="24"/>
        </w:rPr>
        <w:t xml:space="preserve">Additional obligations and more stringent enforcement risks people who are entitled to help not receiving it because the right support is not available for disabled people or expectations are not appropriate or feasible for their individual situation or circumstances. </w:t>
      </w:r>
    </w:p>
    <w:p w14:paraId="4E4C892E" w14:textId="33378F67" w:rsidR="002D48D4" w:rsidRDefault="00266B09" w:rsidP="00266B09">
      <w:pPr>
        <w:spacing w:line="360" w:lineRule="auto"/>
        <w:rPr>
          <w:rFonts w:eastAsia="Arial" w:cs="Arial"/>
          <w:color w:val="000000" w:themeColor="text1"/>
          <w:szCs w:val="24"/>
        </w:rPr>
      </w:pPr>
      <w:r w:rsidRPr="00266B09">
        <w:rPr>
          <w:rFonts w:eastAsia="Arial" w:cs="Arial"/>
          <w:color w:val="000000" w:themeColor="text1"/>
          <w:szCs w:val="24"/>
        </w:rPr>
        <w:t xml:space="preserve">We are concerned that </w:t>
      </w:r>
      <w:r w:rsidR="00662E8E">
        <w:rPr>
          <w:rFonts w:eastAsia="Arial" w:cs="Arial"/>
          <w:color w:val="000000" w:themeColor="text1"/>
          <w:szCs w:val="24"/>
        </w:rPr>
        <w:t xml:space="preserve">pressure to get beneficiaries off </w:t>
      </w:r>
      <w:r w:rsidRPr="00266B09">
        <w:rPr>
          <w:rFonts w:eastAsia="Arial" w:cs="Arial"/>
          <w:color w:val="000000" w:themeColor="text1"/>
          <w:szCs w:val="24"/>
        </w:rPr>
        <w:t xml:space="preserve">the </w:t>
      </w:r>
      <w:r w:rsidR="00662E8E">
        <w:rPr>
          <w:rFonts w:eastAsia="Arial" w:cs="Arial"/>
          <w:color w:val="000000" w:themeColor="text1"/>
          <w:szCs w:val="24"/>
        </w:rPr>
        <w:t>benefit</w:t>
      </w:r>
      <w:r w:rsidRPr="00266B09">
        <w:rPr>
          <w:rFonts w:eastAsia="Arial" w:cs="Arial"/>
          <w:color w:val="000000" w:themeColor="text1"/>
          <w:szCs w:val="24"/>
        </w:rPr>
        <w:t xml:space="preserve"> will specifically target the ‘Health Condition or Disability’ as a seemingly ‘low-hanging fruit’ for cost savings, given the average continuous duration on benefit for that subgroup is ten times longer than for the ‘Work Ready’ subgroup.</w:t>
      </w:r>
    </w:p>
    <w:p w14:paraId="5434D9BE" w14:textId="6937813A" w:rsidR="00266B09" w:rsidRPr="00266B09" w:rsidRDefault="00266B09" w:rsidP="00266B09">
      <w:pPr>
        <w:spacing w:line="360" w:lineRule="auto"/>
        <w:rPr>
          <w:rFonts w:eastAsia="Arial" w:cs="Arial"/>
          <w:color w:val="000000" w:themeColor="text1"/>
          <w:szCs w:val="24"/>
        </w:rPr>
      </w:pPr>
      <w:r w:rsidRPr="00266B09">
        <w:rPr>
          <w:rFonts w:eastAsia="Arial" w:cs="Arial"/>
          <w:color w:val="000000" w:themeColor="text1"/>
          <w:szCs w:val="24"/>
        </w:rPr>
        <w:lastRenderedPageBreak/>
        <w:t xml:space="preserve">As has been noted by many experts, the name ‘Jobseeker – Health Condition or Disability’ is a misnomer that creates the false impression that recipients are ready and able to work, when most </w:t>
      </w:r>
      <w:proofErr w:type="gramStart"/>
      <w:r w:rsidRPr="00266B09">
        <w:rPr>
          <w:rFonts w:eastAsia="Arial" w:cs="Arial"/>
          <w:color w:val="000000" w:themeColor="text1"/>
          <w:szCs w:val="24"/>
        </w:rPr>
        <w:t>actually have</w:t>
      </w:r>
      <w:proofErr w:type="gramEnd"/>
      <w:r w:rsidRPr="00266B09">
        <w:rPr>
          <w:rFonts w:eastAsia="Arial" w:cs="Arial"/>
          <w:color w:val="000000" w:themeColor="text1"/>
          <w:szCs w:val="24"/>
        </w:rPr>
        <w:t xml:space="preserve"> serious conditions that prevent them from being able to take on most employment positions.</w:t>
      </w:r>
    </w:p>
    <w:p w14:paraId="6BCC9A20" w14:textId="2C6444ED" w:rsidR="00266B09" w:rsidRDefault="00266B09" w:rsidP="00266B09">
      <w:pPr>
        <w:spacing w:line="360" w:lineRule="auto"/>
        <w:rPr>
          <w:rFonts w:eastAsia="Arial" w:cs="Arial"/>
          <w:color w:val="000000" w:themeColor="text1"/>
        </w:rPr>
      </w:pPr>
      <w:r w:rsidRPr="662131C6">
        <w:rPr>
          <w:rFonts w:eastAsia="Arial" w:cs="Arial"/>
          <w:color w:val="000000" w:themeColor="text1"/>
        </w:rPr>
        <w:t>While the ‘Health Condition or Disability’ subgroup is intended for people with short-term conditions, the fact is, many disabled people who should really be on the Supported Living Payment are, instead, on Jobseekers, expected to repeatedly get medical certificates for ongoing conditions and meet work obligations, when they are unable to sustain employment. This is a primary cause of long duration on the Jobseekers benefit, not a refusal to work by those who are able to do so.</w:t>
      </w:r>
    </w:p>
    <w:p w14:paraId="241E7A50" w14:textId="0BA13DEA" w:rsidR="00266B09" w:rsidRPr="00266B09" w:rsidRDefault="00266B09" w:rsidP="00266B09">
      <w:pPr>
        <w:spacing w:line="360" w:lineRule="auto"/>
        <w:rPr>
          <w:rFonts w:eastAsia="Arial" w:cs="Arial"/>
          <w:color w:val="000000" w:themeColor="text1"/>
          <w:szCs w:val="24"/>
        </w:rPr>
      </w:pPr>
      <w:r w:rsidRPr="00266B09">
        <w:rPr>
          <w:rFonts w:eastAsia="Arial" w:cs="Arial"/>
          <w:color w:val="000000" w:themeColor="text1"/>
          <w:szCs w:val="24"/>
        </w:rPr>
        <w:t xml:space="preserve">Fundamentally, </w:t>
      </w:r>
      <w:r w:rsidR="002D48D4">
        <w:rPr>
          <w:rFonts w:eastAsia="Arial" w:cs="Arial"/>
          <w:color w:val="000000" w:themeColor="text1"/>
          <w:szCs w:val="24"/>
        </w:rPr>
        <w:t xml:space="preserve">DPA does </w:t>
      </w:r>
      <w:r w:rsidRPr="00266B09">
        <w:rPr>
          <w:rFonts w:eastAsia="Arial" w:cs="Arial"/>
          <w:color w:val="000000" w:themeColor="text1"/>
          <w:szCs w:val="24"/>
        </w:rPr>
        <w:t xml:space="preserve">not accept the proposition that the issue is that people with health conditions and disabilities are not working when they could. The real issue is that </w:t>
      </w:r>
      <w:proofErr w:type="gramStart"/>
      <w:r w:rsidRPr="00266B09">
        <w:rPr>
          <w:rFonts w:eastAsia="Arial" w:cs="Arial"/>
          <w:color w:val="000000" w:themeColor="text1"/>
          <w:szCs w:val="24"/>
        </w:rPr>
        <w:t>either</w:t>
      </w:r>
      <w:proofErr w:type="gramEnd"/>
      <w:r w:rsidRPr="00266B09">
        <w:rPr>
          <w:rFonts w:eastAsia="Arial" w:cs="Arial"/>
          <w:color w:val="000000" w:themeColor="text1"/>
          <w:szCs w:val="24"/>
        </w:rPr>
        <w:t xml:space="preserve"> </w:t>
      </w:r>
    </w:p>
    <w:p w14:paraId="404713D9" w14:textId="58F4AF0B" w:rsidR="00266B09" w:rsidRPr="00266B09" w:rsidRDefault="00266B09" w:rsidP="00266B09">
      <w:pPr>
        <w:numPr>
          <w:ilvl w:val="0"/>
          <w:numId w:val="11"/>
        </w:numPr>
        <w:spacing w:line="360" w:lineRule="auto"/>
        <w:rPr>
          <w:rFonts w:eastAsia="Arial" w:cs="Arial"/>
          <w:color w:val="000000" w:themeColor="text1"/>
          <w:szCs w:val="24"/>
        </w:rPr>
      </w:pPr>
      <w:r w:rsidRPr="00266B09">
        <w:rPr>
          <w:rFonts w:eastAsia="Arial" w:cs="Arial"/>
          <w:color w:val="000000" w:themeColor="text1"/>
          <w:szCs w:val="24"/>
        </w:rPr>
        <w:t>they should not be on jobseekers but on supported living</w:t>
      </w:r>
      <w:r w:rsidR="002D48D4">
        <w:rPr>
          <w:rFonts w:eastAsia="Arial" w:cs="Arial"/>
          <w:color w:val="000000" w:themeColor="text1"/>
          <w:szCs w:val="24"/>
        </w:rPr>
        <w:t xml:space="preserve"> instead</w:t>
      </w:r>
      <w:r w:rsidRPr="00266B09">
        <w:rPr>
          <w:rFonts w:eastAsia="Arial" w:cs="Arial"/>
          <w:color w:val="000000" w:themeColor="text1"/>
          <w:szCs w:val="24"/>
        </w:rPr>
        <w:t>; or</w:t>
      </w:r>
    </w:p>
    <w:p w14:paraId="01D13BEF" w14:textId="77777777" w:rsidR="00266B09" w:rsidRPr="00266B09" w:rsidRDefault="00266B09" w:rsidP="00266B09">
      <w:pPr>
        <w:numPr>
          <w:ilvl w:val="0"/>
          <w:numId w:val="11"/>
        </w:numPr>
        <w:spacing w:line="360" w:lineRule="auto"/>
        <w:rPr>
          <w:rFonts w:eastAsia="Arial" w:cs="Arial"/>
          <w:color w:val="000000" w:themeColor="text1"/>
          <w:szCs w:val="24"/>
        </w:rPr>
      </w:pPr>
      <w:r w:rsidRPr="00266B09">
        <w:rPr>
          <w:rFonts w:eastAsia="Arial" w:cs="Arial"/>
          <w:color w:val="000000" w:themeColor="text1"/>
          <w:szCs w:val="24"/>
        </w:rPr>
        <w:t xml:space="preserve">they are willing and able to work at least part time but face inaccessible or unaccommodating workplaces or discrimination by prospective employers who are often reluctant to employ disabled people.  </w:t>
      </w:r>
    </w:p>
    <w:p w14:paraId="52F4F9F8" w14:textId="4F38ED12" w:rsidR="00266B09" w:rsidRPr="00266B09" w:rsidRDefault="00266B09" w:rsidP="00266B09">
      <w:pPr>
        <w:spacing w:line="360" w:lineRule="auto"/>
        <w:rPr>
          <w:rFonts w:eastAsia="Arial" w:cs="Arial"/>
          <w:color w:val="000000" w:themeColor="text1"/>
        </w:rPr>
      </w:pPr>
      <w:r w:rsidRPr="662131C6">
        <w:rPr>
          <w:rFonts w:eastAsia="Arial" w:cs="Arial"/>
          <w:color w:val="000000" w:themeColor="text1"/>
        </w:rPr>
        <w:t xml:space="preserve">New Zealand has one of the highest levels of adults in work in the developed world and getting on a benefit already requires meeting stringent conditions. Furthermore, we note that there </w:t>
      </w:r>
      <w:r w:rsidR="1B3FDE47" w:rsidRPr="662131C6">
        <w:rPr>
          <w:rFonts w:eastAsia="Arial" w:cs="Arial"/>
          <w:color w:val="000000" w:themeColor="text1"/>
        </w:rPr>
        <w:t>must</w:t>
      </w:r>
      <w:r w:rsidRPr="662131C6">
        <w:rPr>
          <w:rFonts w:eastAsia="Arial" w:cs="Arial"/>
          <w:color w:val="000000" w:themeColor="text1"/>
        </w:rPr>
        <w:t xml:space="preserve"> be jobs for people to go into, and </w:t>
      </w:r>
      <w:r w:rsidR="47EC140C" w:rsidRPr="662131C6">
        <w:rPr>
          <w:rFonts w:eastAsia="Arial" w:cs="Arial"/>
          <w:color w:val="000000" w:themeColor="text1"/>
        </w:rPr>
        <w:t>this is currently not the case with</w:t>
      </w:r>
      <w:r w:rsidRPr="662131C6">
        <w:rPr>
          <w:rFonts w:eastAsia="Arial" w:cs="Arial"/>
          <w:color w:val="000000" w:themeColor="text1"/>
        </w:rPr>
        <w:t xml:space="preserve"> unemployment rising at present. </w:t>
      </w:r>
    </w:p>
    <w:p w14:paraId="23EEF52D" w14:textId="77777777" w:rsidR="002D48D4" w:rsidRDefault="00266B09" w:rsidP="00266B09">
      <w:pPr>
        <w:spacing w:line="360" w:lineRule="auto"/>
        <w:rPr>
          <w:rFonts w:eastAsia="Arial" w:cs="Arial"/>
          <w:color w:val="000000" w:themeColor="text1"/>
          <w:szCs w:val="24"/>
        </w:rPr>
      </w:pPr>
      <w:r w:rsidRPr="00266B09">
        <w:rPr>
          <w:rFonts w:eastAsia="Arial" w:cs="Arial"/>
          <w:color w:val="000000" w:themeColor="text1"/>
          <w:szCs w:val="24"/>
        </w:rPr>
        <w:t xml:space="preserve">Increasing the pressure on disabled people to work by tightening the screws on recipients of the ‘Health Condition or Disability’ Jobseeker will not get more disabled people into work. </w:t>
      </w:r>
    </w:p>
    <w:p w14:paraId="1B267724" w14:textId="71B14F44" w:rsidR="00266B09" w:rsidRPr="00266B09" w:rsidRDefault="00266B09" w:rsidP="00266B09">
      <w:pPr>
        <w:spacing w:line="360" w:lineRule="auto"/>
        <w:rPr>
          <w:rFonts w:eastAsia="Arial" w:cs="Arial"/>
          <w:color w:val="000000" w:themeColor="text1"/>
          <w:szCs w:val="24"/>
        </w:rPr>
      </w:pPr>
      <w:r w:rsidRPr="00266B09">
        <w:rPr>
          <w:rFonts w:eastAsia="Arial" w:cs="Arial"/>
          <w:color w:val="000000" w:themeColor="text1"/>
          <w:szCs w:val="24"/>
        </w:rPr>
        <w:t xml:space="preserve">It will only make lives that are already difficult even harder when there are no jobs for them to go into or employers </w:t>
      </w:r>
      <w:r w:rsidR="002D48D4" w:rsidRPr="00266B09">
        <w:rPr>
          <w:rFonts w:eastAsia="Arial" w:cs="Arial"/>
          <w:color w:val="000000" w:themeColor="text1"/>
          <w:szCs w:val="24"/>
        </w:rPr>
        <w:t>won’t</w:t>
      </w:r>
      <w:r w:rsidRPr="00266B09">
        <w:rPr>
          <w:rFonts w:eastAsia="Arial" w:cs="Arial"/>
          <w:color w:val="000000" w:themeColor="text1"/>
          <w:szCs w:val="24"/>
        </w:rPr>
        <w:t xml:space="preserve"> employ them or there is not the right support for them to be able to apply or keep their jobs. </w:t>
      </w:r>
    </w:p>
    <w:p w14:paraId="2DB5549B" w14:textId="054716D8" w:rsidR="00266B09" w:rsidRPr="00266B09" w:rsidRDefault="002D48D4" w:rsidP="00266B09">
      <w:pPr>
        <w:spacing w:line="360" w:lineRule="auto"/>
        <w:rPr>
          <w:rFonts w:eastAsia="Arial" w:cs="Arial"/>
          <w:color w:val="000000" w:themeColor="text1"/>
        </w:rPr>
      </w:pPr>
      <w:r w:rsidRPr="662131C6">
        <w:rPr>
          <w:rFonts w:eastAsia="Arial" w:cs="Arial"/>
          <w:color w:val="000000" w:themeColor="text1"/>
        </w:rPr>
        <w:t>DPA</w:t>
      </w:r>
      <w:r w:rsidR="00266B09" w:rsidRPr="662131C6">
        <w:rPr>
          <w:rFonts w:eastAsia="Arial" w:cs="Arial"/>
          <w:color w:val="000000" w:themeColor="text1"/>
        </w:rPr>
        <w:t xml:space="preserve"> </w:t>
      </w:r>
      <w:r w:rsidRPr="662131C6">
        <w:rPr>
          <w:rFonts w:eastAsia="Arial" w:cs="Arial"/>
          <w:color w:val="000000" w:themeColor="text1"/>
        </w:rPr>
        <w:t>urges</w:t>
      </w:r>
      <w:r w:rsidR="00266B09" w:rsidRPr="662131C6">
        <w:rPr>
          <w:rFonts w:eastAsia="Arial" w:cs="Arial"/>
          <w:color w:val="000000" w:themeColor="text1"/>
        </w:rPr>
        <w:t xml:space="preserve"> Government take a supportive, rather than punitive approach. We are aware that the Active Labour Market Programme (ALMP) review found a lack of </w:t>
      </w:r>
      <w:r w:rsidR="00266B09" w:rsidRPr="662131C6">
        <w:rPr>
          <w:rFonts w:eastAsia="Arial" w:cs="Arial"/>
          <w:color w:val="000000" w:themeColor="text1"/>
        </w:rPr>
        <w:lastRenderedPageBreak/>
        <w:t xml:space="preserve">consistently funded accessible and appropriate employment supports for disabled people and there is a particular lack of support for people with intellectual disability, neurological, </w:t>
      </w:r>
      <w:proofErr w:type="gramStart"/>
      <w:r w:rsidR="00266B09" w:rsidRPr="662131C6">
        <w:rPr>
          <w:rFonts w:eastAsia="Arial" w:cs="Arial"/>
          <w:color w:val="000000" w:themeColor="text1"/>
        </w:rPr>
        <w:t>learning</w:t>
      </w:r>
      <w:proofErr w:type="gramEnd"/>
      <w:r w:rsidR="00266B09" w:rsidRPr="662131C6">
        <w:rPr>
          <w:rFonts w:eastAsia="Arial" w:cs="Arial"/>
          <w:color w:val="000000" w:themeColor="text1"/>
        </w:rPr>
        <w:t xml:space="preserve"> or cognitive impairments, or who are neurodiverse and face complex barriers to work.</w:t>
      </w:r>
    </w:p>
    <w:p w14:paraId="207B7E73" w14:textId="77777777" w:rsidR="00266B09" w:rsidRPr="00266B09" w:rsidRDefault="00266B09" w:rsidP="00266B09">
      <w:pPr>
        <w:spacing w:line="360" w:lineRule="auto"/>
        <w:rPr>
          <w:rFonts w:eastAsia="Arial" w:cs="Arial"/>
          <w:color w:val="000000" w:themeColor="text1"/>
          <w:szCs w:val="24"/>
        </w:rPr>
      </w:pPr>
      <w:r w:rsidRPr="00266B09">
        <w:rPr>
          <w:rFonts w:eastAsia="Arial" w:cs="Arial"/>
          <w:color w:val="000000" w:themeColor="text1"/>
          <w:szCs w:val="24"/>
        </w:rPr>
        <w:t>We also note that that New Zealand has agreed to actions under the United Nations Convention on the Rights of Persons with Disabilities’ 2022 concluding observations to incorporate concrete measures in the Disability Employment Action Plan, with resources, time frames and monitoring mechanisms that ensure the transition from segregated employment to the open labour market.</w:t>
      </w:r>
    </w:p>
    <w:tbl>
      <w:tblPr>
        <w:tblStyle w:val="TableGrid"/>
        <w:tblW w:w="0" w:type="auto"/>
        <w:tblLook w:val="04A0" w:firstRow="1" w:lastRow="0" w:firstColumn="1" w:lastColumn="0" w:noHBand="0" w:noVBand="1"/>
      </w:tblPr>
      <w:tblGrid>
        <w:gridCol w:w="9106"/>
      </w:tblGrid>
      <w:tr w:rsidR="00BB64EF" w14:paraId="70E9922B" w14:textId="77777777" w:rsidTr="662131C6">
        <w:tc>
          <w:tcPr>
            <w:tcW w:w="9106" w:type="dxa"/>
          </w:tcPr>
          <w:p w14:paraId="7CE536AD" w14:textId="0404AF58" w:rsidR="00BB64EF" w:rsidRPr="00BB64EF" w:rsidRDefault="51D2D0AC" w:rsidP="662131C6">
            <w:pPr>
              <w:spacing w:line="360" w:lineRule="auto"/>
              <w:rPr>
                <w:rFonts w:eastAsia="Arial" w:cs="Arial"/>
                <w:color w:val="000000" w:themeColor="text1"/>
              </w:rPr>
            </w:pPr>
            <w:r w:rsidRPr="662131C6">
              <w:rPr>
                <w:rFonts w:eastAsia="Arial" w:cs="Arial"/>
                <w:b/>
                <w:bCs/>
                <w:color w:val="000000" w:themeColor="text1"/>
              </w:rPr>
              <w:t xml:space="preserve">Recommendation </w:t>
            </w:r>
            <w:r w:rsidR="6A73D2E2" w:rsidRPr="662131C6">
              <w:rPr>
                <w:rFonts w:eastAsia="Arial" w:cs="Arial"/>
                <w:b/>
                <w:bCs/>
                <w:color w:val="000000" w:themeColor="text1"/>
              </w:rPr>
              <w:t>5:</w:t>
            </w:r>
            <w:r w:rsidRPr="662131C6">
              <w:rPr>
                <w:rFonts w:eastAsia="Arial" w:cs="Arial"/>
                <w:color w:val="000000" w:themeColor="text1"/>
              </w:rPr>
              <w:t xml:space="preserve"> DPA asks that </w:t>
            </w:r>
            <w:r w:rsidR="4595669E" w:rsidRPr="662131C6">
              <w:rPr>
                <w:rFonts w:eastAsia="Arial" w:cs="Arial"/>
                <w:color w:val="000000" w:themeColor="text1"/>
              </w:rPr>
              <w:t>B</w:t>
            </w:r>
            <w:r w:rsidRPr="662131C6">
              <w:rPr>
                <w:rFonts w:eastAsia="Arial" w:cs="Arial"/>
                <w:color w:val="000000" w:themeColor="text1"/>
              </w:rPr>
              <w:t xml:space="preserve">udget 2024 resources MSD to: </w:t>
            </w:r>
          </w:p>
          <w:p w14:paraId="006F8D27" w14:textId="77777777" w:rsidR="00BB64EF" w:rsidRPr="00BB64EF" w:rsidRDefault="00BB64EF" w:rsidP="00BB64EF">
            <w:pPr>
              <w:numPr>
                <w:ilvl w:val="0"/>
                <w:numId w:val="14"/>
              </w:numPr>
              <w:spacing w:line="360" w:lineRule="auto"/>
              <w:rPr>
                <w:rFonts w:eastAsia="Arial" w:cs="Arial"/>
                <w:color w:val="000000" w:themeColor="text1"/>
                <w:szCs w:val="24"/>
              </w:rPr>
            </w:pPr>
            <w:r w:rsidRPr="00BB64EF">
              <w:rPr>
                <w:rFonts w:eastAsia="Arial" w:cs="Arial"/>
                <w:color w:val="000000" w:themeColor="text1"/>
                <w:szCs w:val="24"/>
              </w:rPr>
              <w:t>proceed with developing a framework to support decisions for the design and delivery of Customised Employment targeted to disabled people furthest from the labour market by developing regional contracts with community providers to deliver this in a way that is:</w:t>
            </w:r>
          </w:p>
          <w:p w14:paraId="5286BFD9" w14:textId="77777777" w:rsidR="00BB64EF" w:rsidRPr="00BB64EF" w:rsidRDefault="00BB64EF" w:rsidP="00BB64EF">
            <w:pPr>
              <w:numPr>
                <w:ilvl w:val="0"/>
                <w:numId w:val="20"/>
              </w:numPr>
              <w:spacing w:line="360" w:lineRule="auto"/>
              <w:rPr>
                <w:rFonts w:eastAsia="Arial" w:cs="Arial"/>
                <w:color w:val="000000" w:themeColor="text1"/>
                <w:szCs w:val="24"/>
              </w:rPr>
            </w:pPr>
            <w:r w:rsidRPr="00BB64EF">
              <w:rPr>
                <w:rFonts w:eastAsia="Arial" w:cs="Arial"/>
                <w:color w:val="000000" w:themeColor="text1"/>
                <w:szCs w:val="24"/>
              </w:rPr>
              <w:t xml:space="preserve">aligned with disabled people’s aspirations and </w:t>
            </w:r>
            <w:proofErr w:type="gramStart"/>
            <w:r w:rsidRPr="00BB64EF">
              <w:rPr>
                <w:rFonts w:eastAsia="Arial" w:cs="Arial"/>
                <w:color w:val="000000" w:themeColor="text1"/>
                <w:szCs w:val="24"/>
              </w:rPr>
              <w:t>needs</w:t>
            </w:r>
            <w:proofErr w:type="gramEnd"/>
            <w:r w:rsidRPr="00BB64EF">
              <w:rPr>
                <w:rFonts w:eastAsia="Arial" w:cs="Arial"/>
                <w:color w:val="000000" w:themeColor="text1"/>
                <w:szCs w:val="24"/>
              </w:rPr>
              <w:t xml:space="preserve"> </w:t>
            </w:r>
          </w:p>
          <w:p w14:paraId="167AC7E5" w14:textId="77777777" w:rsidR="00BB64EF" w:rsidRPr="00BB64EF" w:rsidRDefault="00BB64EF" w:rsidP="00BB64EF">
            <w:pPr>
              <w:numPr>
                <w:ilvl w:val="0"/>
                <w:numId w:val="19"/>
              </w:numPr>
              <w:spacing w:line="360" w:lineRule="auto"/>
              <w:rPr>
                <w:rFonts w:eastAsia="Arial" w:cs="Arial"/>
                <w:color w:val="000000" w:themeColor="text1"/>
                <w:szCs w:val="24"/>
              </w:rPr>
            </w:pPr>
            <w:r w:rsidRPr="00BB64EF">
              <w:rPr>
                <w:rFonts w:eastAsia="Arial" w:cs="Arial"/>
                <w:color w:val="000000" w:themeColor="text1"/>
                <w:szCs w:val="24"/>
              </w:rPr>
              <w:t xml:space="preserve">facilitates strengths-based delivery which is locally </w:t>
            </w:r>
            <w:proofErr w:type="gramStart"/>
            <w:r w:rsidRPr="00BB64EF">
              <w:rPr>
                <w:rFonts w:eastAsia="Arial" w:cs="Arial"/>
                <w:color w:val="000000" w:themeColor="text1"/>
                <w:szCs w:val="24"/>
              </w:rPr>
              <w:t>responsive</w:t>
            </w:r>
            <w:proofErr w:type="gramEnd"/>
          </w:p>
          <w:p w14:paraId="7F5355E2" w14:textId="77777777" w:rsidR="00BB64EF" w:rsidRPr="00BB64EF" w:rsidRDefault="00BB64EF" w:rsidP="00BB64EF">
            <w:pPr>
              <w:numPr>
                <w:ilvl w:val="0"/>
                <w:numId w:val="19"/>
              </w:numPr>
              <w:spacing w:line="360" w:lineRule="auto"/>
              <w:rPr>
                <w:rFonts w:eastAsia="Arial" w:cs="Arial"/>
                <w:color w:val="000000" w:themeColor="text1"/>
                <w:szCs w:val="24"/>
              </w:rPr>
            </w:pPr>
            <w:r w:rsidRPr="00BB64EF">
              <w:rPr>
                <w:rFonts w:eastAsia="Arial" w:cs="Arial"/>
                <w:color w:val="000000" w:themeColor="text1"/>
                <w:szCs w:val="24"/>
              </w:rPr>
              <w:t xml:space="preserve">utilises and grows existing sector capacity and </w:t>
            </w:r>
            <w:proofErr w:type="gramStart"/>
            <w:r w:rsidRPr="00BB64EF">
              <w:rPr>
                <w:rFonts w:eastAsia="Arial" w:cs="Arial"/>
                <w:color w:val="000000" w:themeColor="text1"/>
                <w:szCs w:val="24"/>
              </w:rPr>
              <w:t>expertise</w:t>
            </w:r>
            <w:proofErr w:type="gramEnd"/>
          </w:p>
          <w:p w14:paraId="3B12BA0F" w14:textId="77777777" w:rsidR="00BB64EF" w:rsidRPr="00BB64EF" w:rsidRDefault="00BB64EF" w:rsidP="00BB64EF">
            <w:pPr>
              <w:numPr>
                <w:ilvl w:val="0"/>
                <w:numId w:val="19"/>
              </w:numPr>
              <w:spacing w:line="360" w:lineRule="auto"/>
              <w:rPr>
                <w:rFonts w:eastAsia="Arial" w:cs="Arial"/>
                <w:color w:val="000000" w:themeColor="text1"/>
                <w:szCs w:val="24"/>
              </w:rPr>
            </w:pPr>
            <w:r w:rsidRPr="00BB64EF">
              <w:rPr>
                <w:rFonts w:eastAsia="Arial" w:cs="Arial"/>
                <w:color w:val="000000" w:themeColor="text1"/>
                <w:szCs w:val="24"/>
              </w:rPr>
              <w:t>seeks procurement of culturally appropriate provision for Māori, Pacific and Ethnic communities</w:t>
            </w:r>
          </w:p>
          <w:p w14:paraId="5878AE22" w14:textId="77777777" w:rsidR="00BB64EF" w:rsidRPr="00BB64EF" w:rsidRDefault="00BB64EF" w:rsidP="00BB64EF">
            <w:pPr>
              <w:numPr>
                <w:ilvl w:val="0"/>
                <w:numId w:val="19"/>
              </w:numPr>
              <w:spacing w:line="360" w:lineRule="auto"/>
              <w:rPr>
                <w:rFonts w:eastAsia="Arial" w:cs="Arial"/>
                <w:color w:val="000000" w:themeColor="text1"/>
                <w:szCs w:val="24"/>
              </w:rPr>
            </w:pPr>
            <w:r w:rsidRPr="00BB64EF">
              <w:rPr>
                <w:rFonts w:eastAsia="Arial" w:cs="Arial"/>
                <w:color w:val="000000" w:themeColor="text1"/>
                <w:szCs w:val="24"/>
              </w:rPr>
              <w:t>allows individuals to choose, self-refer to and/or interact with services they feel comfortable with and understood by</w:t>
            </w:r>
          </w:p>
          <w:p w14:paraId="28BD42A4" w14:textId="77777777" w:rsidR="00BB64EF" w:rsidRPr="00BB64EF" w:rsidRDefault="00BB64EF" w:rsidP="00BB64EF">
            <w:pPr>
              <w:numPr>
                <w:ilvl w:val="0"/>
                <w:numId w:val="19"/>
              </w:numPr>
              <w:spacing w:line="360" w:lineRule="auto"/>
              <w:rPr>
                <w:rFonts w:eastAsia="Arial" w:cs="Arial"/>
                <w:color w:val="000000" w:themeColor="text1"/>
                <w:szCs w:val="24"/>
              </w:rPr>
            </w:pPr>
            <w:r w:rsidRPr="00BB64EF">
              <w:rPr>
                <w:rFonts w:eastAsia="Arial" w:cs="Arial"/>
                <w:color w:val="000000" w:themeColor="text1"/>
                <w:szCs w:val="24"/>
              </w:rPr>
              <w:t xml:space="preserve">builds further connections between MSD regional service centres and available tailored employment focused supports for disabled people who want to work but who may have deferred work </w:t>
            </w:r>
            <w:proofErr w:type="gramStart"/>
            <w:r w:rsidRPr="00BB64EF">
              <w:rPr>
                <w:rFonts w:eastAsia="Arial" w:cs="Arial"/>
                <w:color w:val="000000" w:themeColor="text1"/>
                <w:szCs w:val="24"/>
              </w:rPr>
              <w:t>obligations</w:t>
            </w:r>
            <w:proofErr w:type="gramEnd"/>
          </w:p>
          <w:p w14:paraId="7FB263D1" w14:textId="5B5FFC08" w:rsidR="00BB64EF" w:rsidRPr="00BB64EF" w:rsidRDefault="51D2D0AC" w:rsidP="662131C6">
            <w:pPr>
              <w:numPr>
                <w:ilvl w:val="0"/>
                <w:numId w:val="19"/>
              </w:numPr>
              <w:spacing w:line="360" w:lineRule="auto"/>
              <w:rPr>
                <w:rFonts w:eastAsia="Arial" w:cs="Arial"/>
                <w:color w:val="000000" w:themeColor="text1"/>
              </w:rPr>
            </w:pPr>
            <w:r w:rsidRPr="662131C6">
              <w:rPr>
                <w:rFonts w:eastAsia="Arial" w:cs="Arial"/>
                <w:color w:val="000000" w:themeColor="text1"/>
              </w:rPr>
              <w:t>addresses gaps in data and resources</w:t>
            </w:r>
            <w:r w:rsidR="029E2DB6" w:rsidRPr="662131C6">
              <w:rPr>
                <w:rFonts w:eastAsia="Arial" w:cs="Arial"/>
                <w:color w:val="000000" w:themeColor="text1"/>
              </w:rPr>
              <w:t xml:space="preserve"> with</w:t>
            </w:r>
            <w:r w:rsidRPr="662131C6">
              <w:rPr>
                <w:rFonts w:eastAsia="Arial" w:cs="Arial"/>
                <w:color w:val="000000" w:themeColor="text1"/>
              </w:rPr>
              <w:t xml:space="preserve"> new monitoring and evaluation </w:t>
            </w:r>
            <w:r w:rsidR="488A07D4" w:rsidRPr="662131C6">
              <w:rPr>
                <w:rFonts w:eastAsia="Arial" w:cs="Arial"/>
                <w:color w:val="000000" w:themeColor="text1"/>
              </w:rPr>
              <w:t>that</w:t>
            </w:r>
            <w:r w:rsidRPr="662131C6">
              <w:rPr>
                <w:rFonts w:eastAsia="Arial" w:cs="Arial"/>
                <w:color w:val="000000" w:themeColor="text1"/>
              </w:rPr>
              <w:t xml:space="preserve"> takes into account all-of-life outcomes and </w:t>
            </w:r>
            <w:r w:rsidR="05F09085" w:rsidRPr="662131C6">
              <w:rPr>
                <w:rFonts w:eastAsia="Arial" w:cs="Arial"/>
                <w:color w:val="000000" w:themeColor="text1"/>
              </w:rPr>
              <w:t>informs</w:t>
            </w:r>
            <w:r w:rsidRPr="662131C6">
              <w:rPr>
                <w:rFonts w:eastAsia="Arial" w:cs="Arial"/>
                <w:color w:val="000000" w:themeColor="text1"/>
              </w:rPr>
              <w:t xml:space="preserve"> continuous improvement of </w:t>
            </w:r>
            <w:proofErr w:type="gramStart"/>
            <w:r w:rsidRPr="662131C6">
              <w:rPr>
                <w:rFonts w:eastAsia="Arial" w:cs="Arial"/>
                <w:color w:val="000000" w:themeColor="text1"/>
              </w:rPr>
              <w:t>delivery</w:t>
            </w:r>
            <w:proofErr w:type="gramEnd"/>
          </w:p>
          <w:p w14:paraId="79AC4BBF" w14:textId="77777777" w:rsidR="00BB64EF" w:rsidRPr="00BB64EF" w:rsidRDefault="00BB64EF" w:rsidP="00BB64EF">
            <w:pPr>
              <w:numPr>
                <w:ilvl w:val="0"/>
                <w:numId w:val="14"/>
              </w:numPr>
              <w:spacing w:line="360" w:lineRule="auto"/>
              <w:rPr>
                <w:rFonts w:eastAsia="Arial" w:cs="Arial"/>
                <w:color w:val="000000" w:themeColor="text1"/>
                <w:szCs w:val="24"/>
              </w:rPr>
            </w:pPr>
            <w:r w:rsidRPr="00BB64EF">
              <w:rPr>
                <w:rFonts w:eastAsia="Arial" w:cs="Arial"/>
                <w:color w:val="000000" w:themeColor="text1"/>
                <w:szCs w:val="24"/>
              </w:rPr>
              <w:lastRenderedPageBreak/>
              <w:t>significantly increase investment in supported employment and vocational rehabilitation for disabled people and those with work-limiting health conditions. These interventions focus on integrating health and employment support and are more effective in returning people with work-limiting health conditions and disabilities to work.</w:t>
            </w:r>
          </w:p>
          <w:p w14:paraId="61E2E448" w14:textId="77777777" w:rsidR="00BB64EF" w:rsidRPr="00BB64EF" w:rsidRDefault="00BB64EF" w:rsidP="00BB64EF">
            <w:pPr>
              <w:numPr>
                <w:ilvl w:val="0"/>
                <w:numId w:val="14"/>
              </w:numPr>
              <w:spacing w:line="360" w:lineRule="auto"/>
              <w:rPr>
                <w:rFonts w:eastAsia="Arial" w:cs="Arial"/>
                <w:color w:val="000000" w:themeColor="text1"/>
                <w:szCs w:val="24"/>
              </w:rPr>
            </w:pPr>
            <w:r w:rsidRPr="00BB64EF">
              <w:rPr>
                <w:rFonts w:eastAsia="Arial" w:cs="Arial"/>
                <w:color w:val="000000" w:themeColor="text1"/>
                <w:szCs w:val="24"/>
              </w:rPr>
              <w:t>resource early intervention in the welfare system for people with work-limiting health conditions and disabilities. Unlike ACC, MSD and MOH do not have a vocational rehabilitation focus on people with health conditions and disabilities and this is needed.</w:t>
            </w:r>
          </w:p>
          <w:p w14:paraId="585C8EC6" w14:textId="77777777" w:rsidR="00BB64EF" w:rsidRPr="00BB64EF" w:rsidRDefault="00BB64EF" w:rsidP="00BB64EF">
            <w:pPr>
              <w:numPr>
                <w:ilvl w:val="0"/>
                <w:numId w:val="14"/>
              </w:numPr>
              <w:spacing w:line="360" w:lineRule="auto"/>
              <w:rPr>
                <w:rFonts w:eastAsia="Arial" w:cs="Arial"/>
                <w:color w:val="000000" w:themeColor="text1"/>
                <w:szCs w:val="24"/>
              </w:rPr>
            </w:pPr>
            <w:r w:rsidRPr="00BB64EF">
              <w:rPr>
                <w:rFonts w:eastAsia="Arial" w:cs="Arial"/>
                <w:color w:val="000000" w:themeColor="text1"/>
                <w:szCs w:val="24"/>
              </w:rPr>
              <w:t>fund seamless transitions for disabled young people from school to employment or further education/training.</w:t>
            </w:r>
          </w:p>
          <w:p w14:paraId="6AF916B8" w14:textId="6B7FB551" w:rsidR="00BB64EF" w:rsidRPr="001B0CDD" w:rsidRDefault="00BB64EF" w:rsidP="00266B09">
            <w:pPr>
              <w:numPr>
                <w:ilvl w:val="0"/>
                <w:numId w:val="14"/>
              </w:numPr>
              <w:spacing w:line="360" w:lineRule="auto"/>
              <w:rPr>
                <w:rFonts w:eastAsia="Arial" w:cs="Arial"/>
                <w:color w:val="000000" w:themeColor="text1"/>
                <w:szCs w:val="24"/>
              </w:rPr>
            </w:pPr>
            <w:r w:rsidRPr="00BB64EF">
              <w:rPr>
                <w:rFonts w:eastAsia="Arial" w:cs="Arial"/>
                <w:color w:val="000000" w:themeColor="text1"/>
                <w:szCs w:val="24"/>
              </w:rPr>
              <w:t>lengthen the transition time for people on Supported Living Payment to trial full or part-time employment.</w:t>
            </w:r>
          </w:p>
        </w:tc>
      </w:tr>
    </w:tbl>
    <w:p w14:paraId="506D8794" w14:textId="77777777" w:rsidR="00BB64EF" w:rsidRDefault="00BB64EF" w:rsidP="3D778270">
      <w:pPr>
        <w:spacing w:line="360" w:lineRule="auto"/>
        <w:rPr>
          <w:rFonts w:eastAsia="Arial" w:cs="Arial"/>
          <w:b/>
          <w:bCs/>
          <w:color w:val="000000" w:themeColor="text1"/>
          <w:szCs w:val="24"/>
        </w:rPr>
      </w:pPr>
    </w:p>
    <w:p w14:paraId="5F3F5400" w14:textId="47B39BD1" w:rsidR="006E2338" w:rsidRDefault="00DB06CD" w:rsidP="3D778270">
      <w:pPr>
        <w:spacing w:line="360" w:lineRule="auto"/>
        <w:rPr>
          <w:rFonts w:eastAsia="Arial" w:cs="Arial"/>
          <w:szCs w:val="24"/>
        </w:rPr>
      </w:pPr>
      <w:r>
        <w:rPr>
          <w:rFonts w:eastAsia="Arial" w:cs="Arial"/>
          <w:b/>
          <w:bCs/>
          <w:color w:val="000000" w:themeColor="text1"/>
          <w:szCs w:val="24"/>
        </w:rPr>
        <w:t>D</w:t>
      </w:r>
      <w:r w:rsidR="2FD89FDD" w:rsidRPr="5DCDA344">
        <w:rPr>
          <w:rFonts w:eastAsia="Arial" w:cs="Arial"/>
          <w:b/>
          <w:bCs/>
          <w:color w:val="000000" w:themeColor="text1"/>
          <w:szCs w:val="24"/>
        </w:rPr>
        <w:t>isabled people</w:t>
      </w:r>
      <w:r w:rsidR="00E00EAD">
        <w:rPr>
          <w:rFonts w:eastAsia="Arial" w:cs="Arial"/>
          <w:b/>
          <w:bCs/>
          <w:color w:val="000000" w:themeColor="text1"/>
          <w:szCs w:val="24"/>
        </w:rPr>
        <w:t xml:space="preserve"> </w:t>
      </w:r>
      <w:r w:rsidR="2FD89FDD" w:rsidRPr="5DCDA344">
        <w:rPr>
          <w:rFonts w:eastAsia="Arial" w:cs="Arial"/>
          <w:b/>
          <w:bCs/>
          <w:color w:val="000000" w:themeColor="text1"/>
          <w:szCs w:val="24"/>
        </w:rPr>
        <w:t xml:space="preserve">should be positively supported and encouraged into work, not </w:t>
      </w:r>
      <w:proofErr w:type="gramStart"/>
      <w:r w:rsidR="00E00EAD">
        <w:rPr>
          <w:rFonts w:eastAsia="Arial" w:cs="Arial"/>
          <w:b/>
          <w:bCs/>
          <w:color w:val="000000" w:themeColor="text1"/>
          <w:szCs w:val="24"/>
        </w:rPr>
        <w:t>threatened</w:t>
      </w:r>
      <w:proofErr w:type="gramEnd"/>
      <w:r w:rsidR="00E00EAD">
        <w:rPr>
          <w:rFonts w:eastAsia="Arial" w:cs="Arial"/>
          <w:b/>
          <w:bCs/>
          <w:color w:val="000000" w:themeColor="text1"/>
          <w:szCs w:val="24"/>
        </w:rPr>
        <w:t xml:space="preserve"> and </w:t>
      </w:r>
      <w:r w:rsidR="00B21C99">
        <w:rPr>
          <w:rFonts w:eastAsia="Arial" w:cs="Arial"/>
          <w:b/>
          <w:bCs/>
          <w:color w:val="000000" w:themeColor="text1"/>
          <w:szCs w:val="24"/>
        </w:rPr>
        <w:t>intimidated</w:t>
      </w:r>
      <w:r w:rsidR="2FD89FDD" w:rsidRPr="5DCDA344">
        <w:rPr>
          <w:rFonts w:eastAsia="Arial" w:cs="Arial"/>
          <w:b/>
          <w:bCs/>
          <w:color w:val="000000" w:themeColor="text1"/>
          <w:szCs w:val="24"/>
        </w:rPr>
        <w:t xml:space="preserve"> by the risk of sanctions or loss of </w:t>
      </w:r>
      <w:r w:rsidR="3694CD0D" w:rsidRPr="5DCDA344">
        <w:rPr>
          <w:rFonts w:eastAsia="Arial" w:cs="Arial"/>
          <w:b/>
          <w:bCs/>
          <w:color w:val="000000" w:themeColor="text1"/>
          <w:szCs w:val="24"/>
        </w:rPr>
        <w:t>benefits</w:t>
      </w:r>
      <w:r w:rsidR="2FD89FDD" w:rsidRPr="5DCDA344">
        <w:rPr>
          <w:rFonts w:eastAsia="Arial" w:cs="Arial"/>
          <w:b/>
          <w:bCs/>
          <w:color w:val="000000" w:themeColor="text1"/>
          <w:szCs w:val="24"/>
        </w:rPr>
        <w:t xml:space="preserve">. </w:t>
      </w:r>
      <w:r w:rsidR="2FD89FDD" w:rsidRPr="5DCDA344">
        <w:rPr>
          <w:rFonts w:eastAsia="Arial" w:cs="Arial"/>
          <w:szCs w:val="24"/>
        </w:rPr>
        <w:t xml:space="preserve"> </w:t>
      </w:r>
    </w:p>
    <w:p w14:paraId="668B89E3" w14:textId="4B5B67D8" w:rsidR="006E2338" w:rsidRDefault="751C88A0" w:rsidP="3D778270">
      <w:pPr>
        <w:spacing w:line="360" w:lineRule="auto"/>
        <w:rPr>
          <w:rFonts w:eastAsia="Arial" w:cs="Arial"/>
          <w:color w:val="000000" w:themeColor="text1"/>
          <w:szCs w:val="24"/>
        </w:rPr>
      </w:pPr>
      <w:r w:rsidRPr="3D778270">
        <w:rPr>
          <w:rFonts w:eastAsia="Arial" w:cs="Arial"/>
          <w:color w:val="000000" w:themeColor="text1"/>
          <w:szCs w:val="24"/>
        </w:rPr>
        <w:t>DPA also opposed the April 1 changes to raise benefits only by the Consumer Price Index (CPI), marking a shift from the previous government’s policy of raising them by the CPI or increases in the average wage, whichever was the highest.</w:t>
      </w:r>
    </w:p>
    <w:p w14:paraId="3CB24622" w14:textId="7691EC25" w:rsidR="006E2338" w:rsidRDefault="5096EFEE" w:rsidP="279CBEC2">
      <w:pPr>
        <w:spacing w:line="360" w:lineRule="auto"/>
        <w:rPr>
          <w:rFonts w:eastAsia="Arial" w:cs="Arial"/>
          <w:color w:val="000000" w:themeColor="text1"/>
          <w:szCs w:val="24"/>
        </w:rPr>
      </w:pPr>
      <w:r w:rsidRPr="279CBEC2">
        <w:rPr>
          <w:rFonts w:eastAsia="Arial" w:cs="Arial"/>
          <w:color w:val="000000" w:themeColor="text1"/>
          <w:szCs w:val="24"/>
        </w:rPr>
        <w:t>These moves will have a negative impact on the income of disabled ben</w:t>
      </w:r>
      <w:r w:rsidR="1BEE17D8" w:rsidRPr="279CBEC2">
        <w:rPr>
          <w:rFonts w:eastAsia="Arial" w:cs="Arial"/>
          <w:color w:val="000000" w:themeColor="text1"/>
          <w:szCs w:val="24"/>
        </w:rPr>
        <w:t>eficiaries who stand to</w:t>
      </w:r>
      <w:r w:rsidR="73B847F0" w:rsidRPr="279CBEC2">
        <w:rPr>
          <w:rFonts w:eastAsia="Arial" w:cs="Arial"/>
          <w:color w:val="000000" w:themeColor="text1"/>
          <w:szCs w:val="24"/>
        </w:rPr>
        <w:t xml:space="preserve"> lose thousands of dollars in real income over the next few years</w:t>
      </w:r>
      <w:r w:rsidR="4A35DE68" w:rsidRPr="279CBEC2">
        <w:rPr>
          <w:rFonts w:eastAsia="Arial" w:cs="Arial"/>
          <w:color w:val="000000" w:themeColor="text1"/>
          <w:szCs w:val="24"/>
        </w:rPr>
        <w:t>.</w:t>
      </w:r>
    </w:p>
    <w:p w14:paraId="280D5185" w14:textId="0FED4CF6" w:rsidR="61753F08" w:rsidRDefault="5D641CB6" w:rsidP="279CBEC2">
      <w:pPr>
        <w:spacing w:line="360" w:lineRule="auto"/>
        <w:rPr>
          <w:rFonts w:eastAsia="Arial" w:cs="Arial"/>
          <w:color w:val="000000" w:themeColor="text1"/>
        </w:rPr>
      </w:pPr>
      <w:r w:rsidRPr="662131C6">
        <w:rPr>
          <w:rFonts w:eastAsia="Arial" w:cs="Arial"/>
          <w:color w:val="000000" w:themeColor="text1"/>
        </w:rPr>
        <w:t xml:space="preserve">DPA would also like to see the maximum rates of </w:t>
      </w:r>
      <w:r w:rsidR="00E01F77" w:rsidRPr="662131C6">
        <w:rPr>
          <w:rFonts w:eastAsia="Arial" w:cs="Arial"/>
          <w:color w:val="000000" w:themeColor="text1"/>
        </w:rPr>
        <w:t xml:space="preserve">both the </w:t>
      </w:r>
      <w:r w:rsidRPr="662131C6">
        <w:rPr>
          <w:rFonts w:eastAsia="Arial" w:cs="Arial"/>
          <w:color w:val="000000" w:themeColor="text1"/>
        </w:rPr>
        <w:t>Child Disability Allowance and Disability Allowance</w:t>
      </w:r>
      <w:r w:rsidR="71E5D1D0" w:rsidRPr="662131C6">
        <w:rPr>
          <w:rFonts w:eastAsia="Arial" w:cs="Arial"/>
          <w:color w:val="000000" w:themeColor="text1"/>
        </w:rPr>
        <w:t xml:space="preserve"> </w:t>
      </w:r>
      <w:r w:rsidR="12BCADE0" w:rsidRPr="662131C6">
        <w:rPr>
          <w:rFonts w:eastAsia="Arial" w:cs="Arial"/>
          <w:color w:val="000000" w:themeColor="text1"/>
        </w:rPr>
        <w:t xml:space="preserve">raised </w:t>
      </w:r>
      <w:r w:rsidR="71E5D1D0" w:rsidRPr="662131C6">
        <w:rPr>
          <w:rFonts w:eastAsia="Arial" w:cs="Arial"/>
          <w:color w:val="000000" w:themeColor="text1"/>
        </w:rPr>
        <w:t xml:space="preserve">to ensure that </w:t>
      </w:r>
      <w:r w:rsidR="009C23CE" w:rsidRPr="662131C6">
        <w:rPr>
          <w:rFonts w:eastAsia="Arial" w:cs="Arial"/>
          <w:color w:val="000000" w:themeColor="text1"/>
        </w:rPr>
        <w:t xml:space="preserve">disabled </w:t>
      </w:r>
      <w:r w:rsidR="71E5D1D0" w:rsidRPr="662131C6">
        <w:rPr>
          <w:rFonts w:eastAsia="Arial" w:cs="Arial"/>
          <w:color w:val="000000" w:themeColor="text1"/>
        </w:rPr>
        <w:t xml:space="preserve">people can meet </w:t>
      </w:r>
      <w:r w:rsidR="3F07090B" w:rsidRPr="662131C6">
        <w:rPr>
          <w:rFonts w:eastAsia="Arial" w:cs="Arial"/>
          <w:color w:val="000000" w:themeColor="text1"/>
        </w:rPr>
        <w:t>rising</w:t>
      </w:r>
      <w:r w:rsidR="71E5D1D0" w:rsidRPr="662131C6">
        <w:rPr>
          <w:rFonts w:eastAsia="Arial" w:cs="Arial"/>
          <w:color w:val="000000" w:themeColor="text1"/>
        </w:rPr>
        <w:t xml:space="preserve"> disability related living cost</w:t>
      </w:r>
      <w:r w:rsidR="00E01F77" w:rsidRPr="662131C6">
        <w:rPr>
          <w:rFonts w:eastAsia="Arial" w:cs="Arial"/>
          <w:color w:val="000000" w:themeColor="text1"/>
        </w:rPr>
        <w:t>s</w:t>
      </w:r>
      <w:r w:rsidRPr="662131C6">
        <w:rPr>
          <w:rFonts w:eastAsia="Arial" w:cs="Arial"/>
          <w:color w:val="000000" w:themeColor="text1"/>
        </w:rPr>
        <w:t>.</w:t>
      </w:r>
    </w:p>
    <w:p w14:paraId="765C1F11" w14:textId="34152A3E" w:rsidR="425BB002" w:rsidRDefault="53B9ABB8" w:rsidP="279CBEC2">
      <w:pPr>
        <w:spacing w:line="360" w:lineRule="auto"/>
        <w:rPr>
          <w:rFonts w:eastAsia="Arial" w:cs="Arial"/>
          <w:color w:val="000000" w:themeColor="text1"/>
          <w:szCs w:val="24"/>
        </w:rPr>
      </w:pPr>
      <w:r w:rsidRPr="279CBEC2">
        <w:rPr>
          <w:rFonts w:eastAsia="Arial" w:cs="Arial"/>
          <w:color w:val="000000" w:themeColor="text1"/>
          <w:szCs w:val="24"/>
        </w:rPr>
        <w:t>DPA</w:t>
      </w:r>
      <w:r w:rsidR="553ABE01" w:rsidRPr="279CBEC2">
        <w:rPr>
          <w:rFonts w:eastAsia="Arial" w:cs="Arial"/>
          <w:color w:val="000000" w:themeColor="text1"/>
          <w:szCs w:val="24"/>
        </w:rPr>
        <w:t xml:space="preserve">’s </w:t>
      </w:r>
      <w:r w:rsidR="003E58E3">
        <w:rPr>
          <w:rFonts w:eastAsia="Arial" w:cs="Arial"/>
          <w:color w:val="000000" w:themeColor="text1"/>
          <w:szCs w:val="24"/>
        </w:rPr>
        <w:t xml:space="preserve">other </w:t>
      </w:r>
      <w:r w:rsidR="553ABE01" w:rsidRPr="279CBEC2">
        <w:rPr>
          <w:rFonts w:eastAsia="Arial" w:cs="Arial"/>
          <w:color w:val="000000" w:themeColor="text1"/>
          <w:szCs w:val="24"/>
        </w:rPr>
        <w:t xml:space="preserve">asks </w:t>
      </w:r>
      <w:r w:rsidR="53417705" w:rsidRPr="279CBEC2">
        <w:rPr>
          <w:rFonts w:eastAsia="Arial" w:cs="Arial"/>
          <w:color w:val="000000" w:themeColor="text1"/>
          <w:szCs w:val="24"/>
        </w:rPr>
        <w:t xml:space="preserve">on </w:t>
      </w:r>
      <w:r w:rsidR="00885A51">
        <w:rPr>
          <w:rFonts w:eastAsia="Arial" w:cs="Arial"/>
          <w:color w:val="000000" w:themeColor="text1"/>
          <w:szCs w:val="24"/>
        </w:rPr>
        <w:t>Employment and W</w:t>
      </w:r>
      <w:r w:rsidR="53417705" w:rsidRPr="279CBEC2">
        <w:rPr>
          <w:rFonts w:eastAsia="Arial" w:cs="Arial"/>
          <w:color w:val="000000" w:themeColor="text1"/>
          <w:szCs w:val="24"/>
        </w:rPr>
        <w:t>elfare</w:t>
      </w:r>
      <w:r w:rsidR="553ABE01" w:rsidRPr="279CBEC2">
        <w:rPr>
          <w:rFonts w:eastAsia="Arial" w:cs="Arial"/>
          <w:color w:val="000000" w:themeColor="text1"/>
          <w:szCs w:val="24"/>
        </w:rPr>
        <w:t xml:space="preserve"> in</w:t>
      </w:r>
      <w:r w:rsidRPr="279CBEC2">
        <w:rPr>
          <w:rFonts w:eastAsia="Arial" w:cs="Arial"/>
          <w:color w:val="000000" w:themeColor="text1"/>
          <w:szCs w:val="24"/>
        </w:rPr>
        <w:t xml:space="preserve"> Budget 2024 </w:t>
      </w:r>
      <w:r w:rsidR="2B811F57" w:rsidRPr="279CBEC2">
        <w:rPr>
          <w:rFonts w:eastAsia="Arial" w:cs="Arial"/>
          <w:color w:val="000000" w:themeColor="text1"/>
          <w:szCs w:val="24"/>
        </w:rPr>
        <w:t>are:</w:t>
      </w:r>
    </w:p>
    <w:tbl>
      <w:tblPr>
        <w:tblStyle w:val="TableGrid"/>
        <w:tblW w:w="0" w:type="auto"/>
        <w:tblLayout w:type="fixed"/>
        <w:tblLook w:val="06A0" w:firstRow="1" w:lastRow="0" w:firstColumn="1" w:lastColumn="0" w:noHBand="1" w:noVBand="1"/>
      </w:tblPr>
      <w:tblGrid>
        <w:gridCol w:w="9015"/>
      </w:tblGrid>
      <w:tr w:rsidR="56262724" w14:paraId="06840713" w14:textId="77777777" w:rsidTr="5DCDA344">
        <w:trPr>
          <w:trHeight w:val="300"/>
        </w:trPr>
        <w:tc>
          <w:tcPr>
            <w:tcW w:w="9015" w:type="dxa"/>
          </w:tcPr>
          <w:p w14:paraId="788D4EE6" w14:textId="2F6E4AC7" w:rsidR="199D742B" w:rsidRDefault="63C0A110" w:rsidP="0050081D">
            <w:pPr>
              <w:spacing w:after="0" w:line="360" w:lineRule="auto"/>
              <w:rPr>
                <w:rFonts w:eastAsia="Arial" w:cs="Arial"/>
                <w:color w:val="000000" w:themeColor="text1"/>
                <w:szCs w:val="24"/>
              </w:rPr>
            </w:pPr>
            <w:r w:rsidRPr="0050081D">
              <w:rPr>
                <w:rFonts w:eastAsia="Arial" w:cs="Arial"/>
                <w:b/>
                <w:bCs/>
                <w:color w:val="000000" w:themeColor="text1"/>
                <w:szCs w:val="24"/>
              </w:rPr>
              <w:lastRenderedPageBreak/>
              <w:t xml:space="preserve">Recommendation 6: </w:t>
            </w:r>
            <w:r w:rsidR="00CA036C" w:rsidRPr="0050081D">
              <w:rPr>
                <w:rFonts w:eastAsia="Arial" w:cs="Arial"/>
                <w:color w:val="000000" w:themeColor="text1"/>
                <w:szCs w:val="24"/>
              </w:rPr>
              <w:t xml:space="preserve">significant resourcing for </w:t>
            </w:r>
            <w:r w:rsidR="00A52F7C" w:rsidRPr="0050081D">
              <w:rPr>
                <w:rFonts w:eastAsia="Arial" w:cs="Arial"/>
                <w:color w:val="000000" w:themeColor="text1"/>
                <w:szCs w:val="24"/>
              </w:rPr>
              <w:t>c</w:t>
            </w:r>
            <w:r w:rsidR="00CA036C" w:rsidRPr="0050081D">
              <w:rPr>
                <w:rFonts w:eastAsia="Arial" w:cs="Arial"/>
                <w:color w:val="000000" w:themeColor="text1"/>
                <w:szCs w:val="24"/>
              </w:rPr>
              <w:t xml:space="preserve">ustomised </w:t>
            </w:r>
            <w:r w:rsidR="00A52F7C" w:rsidRPr="0050081D">
              <w:rPr>
                <w:rFonts w:eastAsia="Arial" w:cs="Arial"/>
                <w:color w:val="000000" w:themeColor="text1"/>
                <w:szCs w:val="24"/>
              </w:rPr>
              <w:t>e</w:t>
            </w:r>
            <w:r w:rsidR="00CA036C" w:rsidRPr="0050081D">
              <w:rPr>
                <w:rFonts w:eastAsia="Arial" w:cs="Arial"/>
                <w:color w:val="000000" w:themeColor="text1"/>
                <w:szCs w:val="24"/>
              </w:rPr>
              <w:t>mployment targeted to disabled people furthest from the labour market</w:t>
            </w:r>
            <w:r w:rsidR="0050081D">
              <w:rPr>
                <w:rFonts w:eastAsia="Arial" w:cs="Arial"/>
                <w:color w:val="000000" w:themeColor="text1"/>
                <w:szCs w:val="24"/>
              </w:rPr>
              <w:t xml:space="preserve"> and for </w:t>
            </w:r>
            <w:r w:rsidR="0050081D" w:rsidRPr="0050081D">
              <w:rPr>
                <w:rStyle w:val="normaltextrun"/>
                <w:rFonts w:eastAsia="Arial" w:cs="Arial"/>
                <w:color w:val="000000" w:themeColor="text1"/>
                <w:szCs w:val="24"/>
              </w:rPr>
              <w:t>disabled people led training and employment placement initiatives</w:t>
            </w:r>
            <w:r w:rsidR="00DF3CEB">
              <w:rPr>
                <w:rStyle w:val="normaltextrun"/>
                <w:rFonts w:eastAsia="Arial" w:cs="Arial"/>
                <w:color w:val="000000" w:themeColor="text1"/>
                <w:szCs w:val="24"/>
              </w:rPr>
              <w:t xml:space="preserve">. </w:t>
            </w:r>
          </w:p>
        </w:tc>
      </w:tr>
      <w:tr w:rsidR="56262724" w14:paraId="2D31A3A6" w14:textId="77777777" w:rsidTr="279CBEC2">
        <w:trPr>
          <w:trHeight w:val="300"/>
        </w:trPr>
        <w:tc>
          <w:tcPr>
            <w:tcW w:w="9015" w:type="dxa"/>
          </w:tcPr>
          <w:p w14:paraId="6468E0DA" w14:textId="41391BA6" w:rsidR="199D742B" w:rsidRPr="00152294" w:rsidRDefault="00152294" w:rsidP="279CBEC2">
            <w:pPr>
              <w:spacing w:line="360" w:lineRule="auto"/>
              <w:rPr>
                <w:rFonts w:eastAsia="Arial" w:cs="Arial"/>
                <w:bCs/>
                <w:color w:val="000000" w:themeColor="text1"/>
                <w:szCs w:val="24"/>
              </w:rPr>
            </w:pPr>
            <w:r w:rsidRPr="0049214F">
              <w:rPr>
                <w:b/>
                <w:szCs w:val="24"/>
              </w:rPr>
              <w:t xml:space="preserve">Recommendation </w:t>
            </w:r>
            <w:r w:rsidR="00FB189D">
              <w:rPr>
                <w:b/>
                <w:szCs w:val="24"/>
              </w:rPr>
              <w:t>7</w:t>
            </w:r>
            <w:r w:rsidRPr="00152294">
              <w:rPr>
                <w:bCs/>
                <w:szCs w:val="24"/>
              </w:rPr>
              <w:t xml:space="preserve">: </w:t>
            </w:r>
            <w:r w:rsidR="00BB64EF">
              <w:rPr>
                <w:bCs/>
                <w:szCs w:val="24"/>
              </w:rPr>
              <w:t xml:space="preserve">a significant </w:t>
            </w:r>
            <w:r w:rsidR="003E58E3">
              <w:rPr>
                <w:bCs/>
                <w:szCs w:val="24"/>
              </w:rPr>
              <w:t>increase</w:t>
            </w:r>
            <w:r w:rsidRPr="00152294">
              <w:rPr>
                <w:bCs/>
                <w:szCs w:val="24"/>
              </w:rPr>
              <w:t xml:space="preserve"> </w:t>
            </w:r>
            <w:r w:rsidR="00BB64EF">
              <w:rPr>
                <w:bCs/>
                <w:szCs w:val="24"/>
              </w:rPr>
              <w:t>in</w:t>
            </w:r>
            <w:r w:rsidRPr="00152294">
              <w:rPr>
                <w:bCs/>
                <w:szCs w:val="24"/>
              </w:rPr>
              <w:t xml:space="preserve"> the maximum rates </w:t>
            </w:r>
            <w:r w:rsidR="00BB64EF">
              <w:rPr>
                <w:bCs/>
                <w:szCs w:val="24"/>
              </w:rPr>
              <w:t>for</w:t>
            </w:r>
            <w:r w:rsidRPr="00152294">
              <w:rPr>
                <w:bCs/>
                <w:szCs w:val="24"/>
              </w:rPr>
              <w:t xml:space="preserve"> both </w:t>
            </w:r>
            <w:r w:rsidR="00BB64EF">
              <w:rPr>
                <w:bCs/>
                <w:szCs w:val="24"/>
              </w:rPr>
              <w:t xml:space="preserve">the </w:t>
            </w:r>
            <w:r w:rsidRPr="00152294">
              <w:rPr>
                <w:bCs/>
                <w:szCs w:val="24"/>
              </w:rPr>
              <w:t>Disability Allowance and Child Disability Allowance.</w:t>
            </w:r>
          </w:p>
        </w:tc>
      </w:tr>
    </w:tbl>
    <w:p w14:paraId="3D3977C1" w14:textId="2C9200E5" w:rsidR="006E2338" w:rsidRDefault="006E2338" w:rsidP="3D778270">
      <w:pPr>
        <w:spacing w:after="0" w:line="360" w:lineRule="auto"/>
        <w:rPr>
          <w:rStyle w:val="normaltextrun"/>
          <w:rFonts w:eastAsia="Arial" w:cs="Arial"/>
          <w:color w:val="000000" w:themeColor="text1"/>
          <w:szCs w:val="24"/>
        </w:rPr>
      </w:pPr>
    </w:p>
    <w:tbl>
      <w:tblPr>
        <w:tblStyle w:val="TableGrid"/>
        <w:tblW w:w="0" w:type="auto"/>
        <w:tblLayout w:type="fixed"/>
        <w:tblLook w:val="06A0" w:firstRow="1" w:lastRow="0" w:firstColumn="1" w:lastColumn="0" w:noHBand="1" w:noVBand="1"/>
      </w:tblPr>
      <w:tblGrid>
        <w:gridCol w:w="9105"/>
      </w:tblGrid>
      <w:tr w:rsidR="3D778270" w14:paraId="6382B35F" w14:textId="77777777" w:rsidTr="279CBEC2">
        <w:trPr>
          <w:trHeight w:val="300"/>
        </w:trPr>
        <w:tc>
          <w:tcPr>
            <w:tcW w:w="9105" w:type="dxa"/>
          </w:tcPr>
          <w:p w14:paraId="18DD1C0E" w14:textId="78DDD1B4" w:rsidR="271A8DD5" w:rsidRDefault="3538F7AA" w:rsidP="00F14211">
            <w:pPr>
              <w:spacing w:after="0" w:line="360" w:lineRule="auto"/>
              <w:rPr>
                <w:rStyle w:val="normaltextrun"/>
                <w:rFonts w:eastAsia="Arial" w:cs="Arial"/>
                <w:color w:val="000000" w:themeColor="text1"/>
              </w:rPr>
            </w:pPr>
            <w:r w:rsidRPr="662131C6">
              <w:rPr>
                <w:rStyle w:val="normaltextrun"/>
                <w:rFonts w:eastAsia="Arial" w:cs="Arial"/>
                <w:b/>
                <w:color w:val="000000" w:themeColor="text1"/>
              </w:rPr>
              <w:t xml:space="preserve">Recommendation </w:t>
            </w:r>
            <w:r w:rsidR="00FB189D" w:rsidRPr="662131C6">
              <w:rPr>
                <w:rStyle w:val="normaltextrun"/>
                <w:rFonts w:eastAsia="Arial" w:cs="Arial"/>
                <w:b/>
                <w:color w:val="000000" w:themeColor="text1"/>
              </w:rPr>
              <w:t>8</w:t>
            </w:r>
            <w:r w:rsidRPr="662131C6">
              <w:rPr>
                <w:rStyle w:val="normaltextrun"/>
                <w:rFonts w:eastAsia="Arial" w:cs="Arial"/>
                <w:b/>
                <w:color w:val="000000" w:themeColor="text1"/>
              </w:rPr>
              <w:t xml:space="preserve">: </w:t>
            </w:r>
            <w:r w:rsidR="5E0CAC33" w:rsidRPr="662131C6">
              <w:rPr>
                <w:rStyle w:val="normaltextrun"/>
                <w:rFonts w:eastAsia="Arial" w:cs="Arial"/>
                <w:color w:val="000000" w:themeColor="text1"/>
              </w:rPr>
              <w:t>e</w:t>
            </w:r>
            <w:r w:rsidR="7C4481FF" w:rsidRPr="662131C6">
              <w:rPr>
                <w:rStyle w:val="normaltextrun"/>
                <w:rFonts w:eastAsia="Arial" w:cs="Arial"/>
                <w:color w:val="000000" w:themeColor="text1"/>
              </w:rPr>
              <w:t>nsur</w:t>
            </w:r>
            <w:r w:rsidR="34528157" w:rsidRPr="662131C6">
              <w:rPr>
                <w:rStyle w:val="normaltextrun"/>
                <w:rFonts w:eastAsia="Arial" w:cs="Arial"/>
                <w:color w:val="000000" w:themeColor="text1"/>
              </w:rPr>
              <w:t>ing</w:t>
            </w:r>
            <w:r w:rsidR="00275C6E" w:rsidRPr="662131C6">
              <w:rPr>
                <w:rStyle w:val="normaltextrun"/>
                <w:rFonts w:eastAsia="Arial" w:cs="Arial"/>
                <w:color w:val="000000" w:themeColor="text1"/>
              </w:rPr>
              <w:t xml:space="preserve"> that MSD Job </w:t>
            </w:r>
            <w:r w:rsidR="003E088D" w:rsidRPr="662131C6">
              <w:rPr>
                <w:rStyle w:val="normaltextrun"/>
                <w:rFonts w:eastAsia="Arial" w:cs="Arial"/>
                <w:color w:val="000000" w:themeColor="text1"/>
              </w:rPr>
              <w:t xml:space="preserve">and Training </w:t>
            </w:r>
            <w:r w:rsidR="00275C6E" w:rsidRPr="662131C6">
              <w:rPr>
                <w:rStyle w:val="normaltextrun"/>
                <w:rFonts w:eastAsia="Arial" w:cs="Arial"/>
                <w:color w:val="000000" w:themeColor="text1"/>
              </w:rPr>
              <w:t>Support Funds align with EGL principles through making the funds more flexible</w:t>
            </w:r>
            <w:r w:rsidR="003E088D" w:rsidRPr="662131C6">
              <w:rPr>
                <w:rStyle w:val="normaltextrun"/>
                <w:rFonts w:eastAsia="Arial" w:cs="Arial"/>
                <w:color w:val="000000" w:themeColor="text1"/>
              </w:rPr>
              <w:t xml:space="preserve">, raising the current </w:t>
            </w:r>
            <w:proofErr w:type="gramStart"/>
            <w:r w:rsidR="003E088D" w:rsidRPr="662131C6">
              <w:rPr>
                <w:rStyle w:val="normaltextrun"/>
                <w:rFonts w:eastAsia="Arial" w:cs="Arial"/>
                <w:color w:val="000000" w:themeColor="text1"/>
              </w:rPr>
              <w:t>cap</w:t>
            </w:r>
            <w:proofErr w:type="gramEnd"/>
            <w:r w:rsidR="00275C6E" w:rsidRPr="662131C6">
              <w:rPr>
                <w:rStyle w:val="normaltextrun"/>
                <w:rFonts w:eastAsia="Arial" w:cs="Arial"/>
                <w:color w:val="000000" w:themeColor="text1"/>
              </w:rPr>
              <w:t xml:space="preserve"> and adjusting them by inflation.</w:t>
            </w:r>
          </w:p>
        </w:tc>
      </w:tr>
    </w:tbl>
    <w:p w14:paraId="7A36A252" w14:textId="7EE72A1F" w:rsidR="006E2338" w:rsidRDefault="3BC1EC69" w:rsidP="3D778270">
      <w:pPr>
        <w:pStyle w:val="Heading2"/>
        <w:keepNext w:val="0"/>
        <w:keepLines w:val="0"/>
        <w:spacing w:after="0" w:line="360" w:lineRule="auto"/>
      </w:pPr>
      <w:r>
        <w:t>Housing</w:t>
      </w:r>
    </w:p>
    <w:p w14:paraId="1E3F30EF" w14:textId="4593150E" w:rsidR="609A8A86" w:rsidRDefault="6D4F3F09" w:rsidP="279CBEC2">
      <w:pPr>
        <w:spacing w:line="360" w:lineRule="auto"/>
        <w:rPr>
          <w:rFonts w:eastAsia="Arial" w:cs="Arial"/>
          <w:color w:val="000000" w:themeColor="text1"/>
          <w:szCs w:val="24"/>
        </w:rPr>
      </w:pPr>
      <w:r w:rsidRPr="279CBEC2">
        <w:rPr>
          <w:rFonts w:eastAsia="Arial" w:cs="Arial"/>
          <w:color w:val="000000" w:themeColor="text1"/>
          <w:szCs w:val="24"/>
        </w:rPr>
        <w:t>Disabled people are at the sharp end of the housing crisis. Many within our community face serious challenges</w:t>
      </w:r>
      <w:r w:rsidR="3AD16A96" w:rsidRPr="279CBEC2">
        <w:rPr>
          <w:rFonts w:eastAsia="Arial" w:cs="Arial"/>
          <w:color w:val="000000" w:themeColor="text1"/>
          <w:szCs w:val="24"/>
        </w:rPr>
        <w:t xml:space="preserve"> in</w:t>
      </w:r>
      <w:r w:rsidRPr="279CBEC2">
        <w:rPr>
          <w:rFonts w:eastAsia="Arial" w:cs="Arial"/>
          <w:color w:val="000000" w:themeColor="text1"/>
          <w:szCs w:val="24"/>
        </w:rPr>
        <w:t xml:space="preserve"> accessing housing due to the dire lack of accessible housing, high rents, and the limits of current housing support programmes </w:t>
      </w:r>
      <w:r w:rsidR="340FBC56" w:rsidRPr="279CBEC2">
        <w:rPr>
          <w:rFonts w:eastAsia="Arial" w:cs="Arial"/>
          <w:color w:val="000000" w:themeColor="text1"/>
          <w:szCs w:val="24"/>
        </w:rPr>
        <w:t>for</w:t>
      </w:r>
      <w:r w:rsidRPr="279CBEC2">
        <w:rPr>
          <w:rFonts w:eastAsia="Arial" w:cs="Arial"/>
          <w:color w:val="000000" w:themeColor="text1"/>
          <w:szCs w:val="24"/>
        </w:rPr>
        <w:t xml:space="preserve"> disabled people. </w:t>
      </w:r>
    </w:p>
    <w:p w14:paraId="7294ABB6" w14:textId="00A03158" w:rsidR="609A8A86" w:rsidRDefault="5FB03E43" w:rsidP="279CBEC2">
      <w:pPr>
        <w:spacing w:line="360" w:lineRule="auto"/>
        <w:rPr>
          <w:rFonts w:eastAsia="Arial" w:cs="Arial"/>
          <w:color w:val="000000" w:themeColor="text1"/>
          <w:szCs w:val="24"/>
        </w:rPr>
      </w:pPr>
      <w:r w:rsidRPr="279CBEC2">
        <w:rPr>
          <w:rFonts w:eastAsia="Arial" w:cs="Arial"/>
          <w:color w:val="000000" w:themeColor="text1"/>
          <w:szCs w:val="24"/>
        </w:rPr>
        <w:t xml:space="preserve">The various impacts of the housing crisis on disabled people </w:t>
      </w:r>
      <w:r w:rsidR="205FA845" w:rsidRPr="279CBEC2">
        <w:rPr>
          <w:rFonts w:eastAsia="Arial" w:cs="Arial"/>
          <w:color w:val="000000" w:themeColor="text1"/>
          <w:szCs w:val="24"/>
        </w:rPr>
        <w:t>have been</w:t>
      </w:r>
      <w:r w:rsidRPr="279CBEC2">
        <w:rPr>
          <w:rFonts w:eastAsia="Arial" w:cs="Arial"/>
          <w:color w:val="000000" w:themeColor="text1"/>
          <w:szCs w:val="24"/>
        </w:rPr>
        <w:t xml:space="preserve"> reflected in the</w:t>
      </w:r>
      <w:r w:rsidR="6D4F3F09" w:rsidRPr="279CBEC2">
        <w:rPr>
          <w:rFonts w:eastAsia="Arial" w:cs="Arial"/>
          <w:color w:val="000000" w:themeColor="text1"/>
          <w:szCs w:val="24"/>
        </w:rPr>
        <w:t xml:space="preserve"> “My Experiences, My Rights: A Monitoring Report on Disabled Person’s Experience of Housing in Aotearoa New Zealand” </w:t>
      </w:r>
      <w:r w:rsidR="725B33CE" w:rsidRPr="279CBEC2">
        <w:rPr>
          <w:rFonts w:eastAsia="Arial" w:cs="Arial"/>
          <w:color w:val="000000" w:themeColor="text1"/>
          <w:szCs w:val="24"/>
        </w:rPr>
        <w:t xml:space="preserve">(2022) </w:t>
      </w:r>
      <w:r w:rsidR="6D4F3F09" w:rsidRPr="279CBEC2">
        <w:rPr>
          <w:rFonts w:eastAsia="Arial" w:cs="Arial"/>
          <w:color w:val="000000" w:themeColor="text1"/>
          <w:szCs w:val="24"/>
        </w:rPr>
        <w:t>and within the media.</w:t>
      </w:r>
      <w:r w:rsidR="609A8A86" w:rsidRPr="279CBEC2">
        <w:rPr>
          <w:rStyle w:val="FootnoteReference"/>
          <w:rFonts w:eastAsia="Arial" w:cs="Arial"/>
          <w:color w:val="000000" w:themeColor="text1"/>
          <w:szCs w:val="24"/>
        </w:rPr>
        <w:footnoteReference w:id="7"/>
      </w:r>
    </w:p>
    <w:p w14:paraId="0D700738" w14:textId="2B4EDDC5" w:rsidR="609A8A86" w:rsidRDefault="44EC457C" w:rsidP="279CBEC2">
      <w:pPr>
        <w:spacing w:line="360" w:lineRule="auto"/>
        <w:rPr>
          <w:rStyle w:val="normaltextrun"/>
          <w:rFonts w:eastAsia="Arial" w:cs="Arial"/>
          <w:color w:val="000000" w:themeColor="text1"/>
          <w:szCs w:val="24"/>
        </w:rPr>
      </w:pPr>
      <w:r w:rsidRPr="279CBEC2">
        <w:rPr>
          <w:rStyle w:val="normaltextrun"/>
          <w:rFonts w:eastAsia="Arial" w:cs="Arial"/>
          <w:color w:val="000000" w:themeColor="text1"/>
          <w:szCs w:val="24"/>
        </w:rPr>
        <w:t xml:space="preserve">Key amongst them are </w:t>
      </w:r>
      <w:r w:rsidR="7FA21EF7" w:rsidRPr="279CBEC2">
        <w:rPr>
          <w:rStyle w:val="normaltextrun"/>
          <w:rFonts w:eastAsia="Arial" w:cs="Arial"/>
          <w:color w:val="000000" w:themeColor="text1"/>
          <w:szCs w:val="24"/>
        </w:rPr>
        <w:t xml:space="preserve">2018 </w:t>
      </w:r>
      <w:r w:rsidR="4218D207" w:rsidRPr="279CBEC2">
        <w:rPr>
          <w:rStyle w:val="normaltextrun"/>
          <w:rFonts w:eastAsia="Arial" w:cs="Arial"/>
          <w:color w:val="000000" w:themeColor="text1"/>
          <w:szCs w:val="24"/>
        </w:rPr>
        <w:t>figures</w:t>
      </w:r>
      <w:r w:rsidR="6D4F3F09" w:rsidRPr="279CBEC2">
        <w:rPr>
          <w:rStyle w:val="normaltextrun"/>
          <w:rFonts w:eastAsia="Arial" w:cs="Arial"/>
          <w:color w:val="000000" w:themeColor="text1"/>
          <w:szCs w:val="24"/>
        </w:rPr>
        <w:t xml:space="preserve"> from </w:t>
      </w:r>
      <w:proofErr w:type="spellStart"/>
      <w:r w:rsidR="2FED9289" w:rsidRPr="279CBEC2">
        <w:rPr>
          <w:rStyle w:val="normaltextrun"/>
          <w:rFonts w:eastAsia="Arial" w:cs="Arial"/>
          <w:color w:val="000000" w:themeColor="text1"/>
          <w:szCs w:val="24"/>
        </w:rPr>
        <w:t>Lifemark</w:t>
      </w:r>
      <w:proofErr w:type="spellEnd"/>
      <w:r w:rsidR="2FED9289" w:rsidRPr="279CBEC2">
        <w:rPr>
          <w:rStyle w:val="normaltextrun"/>
          <w:rFonts w:eastAsia="Arial" w:cs="Arial"/>
          <w:color w:val="000000" w:themeColor="text1"/>
          <w:szCs w:val="24"/>
        </w:rPr>
        <w:t xml:space="preserve"> New Zealand (quoting Statistics</w:t>
      </w:r>
      <w:r w:rsidR="56C5710F" w:rsidRPr="279CBEC2">
        <w:rPr>
          <w:rStyle w:val="normaltextrun"/>
          <w:rFonts w:eastAsia="Arial" w:cs="Arial"/>
          <w:color w:val="000000" w:themeColor="text1"/>
          <w:szCs w:val="24"/>
        </w:rPr>
        <w:t xml:space="preserve"> New Zealand</w:t>
      </w:r>
      <w:r w:rsidR="3738B0BE" w:rsidRPr="279CBEC2">
        <w:rPr>
          <w:rStyle w:val="normaltextrun"/>
          <w:rFonts w:eastAsia="Arial" w:cs="Arial"/>
          <w:color w:val="000000" w:themeColor="text1"/>
          <w:szCs w:val="24"/>
        </w:rPr>
        <w:t>)</w:t>
      </w:r>
      <w:r w:rsidR="6D4F3F09" w:rsidRPr="279CBEC2">
        <w:rPr>
          <w:rStyle w:val="normaltextrun"/>
          <w:rFonts w:eastAsia="Arial" w:cs="Arial"/>
          <w:color w:val="000000" w:themeColor="text1"/>
          <w:szCs w:val="24"/>
        </w:rPr>
        <w:t xml:space="preserve"> </w:t>
      </w:r>
      <w:r w:rsidR="630B4EF1" w:rsidRPr="279CBEC2">
        <w:rPr>
          <w:rStyle w:val="normaltextrun"/>
          <w:rFonts w:eastAsia="Arial" w:cs="Arial"/>
          <w:color w:val="000000" w:themeColor="text1"/>
          <w:szCs w:val="24"/>
        </w:rPr>
        <w:t>showing that</w:t>
      </w:r>
      <w:r w:rsidR="6D4F3F09" w:rsidRPr="279CBEC2">
        <w:rPr>
          <w:rStyle w:val="normaltextrun"/>
          <w:rFonts w:eastAsia="Arial" w:cs="Arial"/>
          <w:color w:val="000000" w:themeColor="text1"/>
          <w:szCs w:val="24"/>
        </w:rPr>
        <w:t xml:space="preserve"> disabled people are more likely to rent than non-disabled people with 38% of disabled people renting compared to 30% of non-disabled people.</w:t>
      </w:r>
      <w:r w:rsidR="609A8A86" w:rsidRPr="279CBEC2">
        <w:rPr>
          <w:rStyle w:val="FootnoteReference"/>
          <w:rFonts w:eastAsia="Arial" w:cs="Arial"/>
          <w:color w:val="000000" w:themeColor="text1"/>
          <w:szCs w:val="24"/>
        </w:rPr>
        <w:footnoteReference w:id="8"/>
      </w:r>
    </w:p>
    <w:p w14:paraId="0413BAB8" w14:textId="059C94E1" w:rsidR="609A8A86" w:rsidRDefault="6D4F3F09" w:rsidP="279CBEC2">
      <w:pPr>
        <w:spacing w:line="360" w:lineRule="auto"/>
        <w:rPr>
          <w:rStyle w:val="normaltextrun"/>
          <w:rFonts w:eastAsia="Arial" w:cs="Arial"/>
          <w:color w:val="000000" w:themeColor="text1"/>
          <w:szCs w:val="24"/>
        </w:rPr>
      </w:pPr>
      <w:r w:rsidRPr="279CBEC2">
        <w:rPr>
          <w:rStyle w:val="normaltextrun"/>
          <w:rFonts w:eastAsia="Arial" w:cs="Arial"/>
          <w:color w:val="000000" w:themeColor="text1"/>
          <w:szCs w:val="24"/>
        </w:rPr>
        <w:t>For all the above reasons, disabled people constitute a considerable number of people on the</w:t>
      </w:r>
      <w:r w:rsidR="52291C20" w:rsidRPr="279CBEC2">
        <w:rPr>
          <w:rStyle w:val="normaltextrun"/>
          <w:rFonts w:eastAsia="Arial" w:cs="Arial"/>
          <w:color w:val="000000" w:themeColor="text1"/>
          <w:szCs w:val="24"/>
        </w:rPr>
        <w:t xml:space="preserve"> social housing</w:t>
      </w:r>
      <w:r w:rsidRPr="279CBEC2">
        <w:rPr>
          <w:rStyle w:val="normaltextrun"/>
          <w:rFonts w:eastAsia="Arial" w:cs="Arial"/>
          <w:color w:val="000000" w:themeColor="text1"/>
          <w:szCs w:val="24"/>
        </w:rPr>
        <w:t xml:space="preserve"> wait list. Currently, data is not collected on the exact number of disabled people on the list, although the best </w:t>
      </w:r>
      <w:r w:rsidR="6C1F0492" w:rsidRPr="279CBEC2">
        <w:rPr>
          <w:rStyle w:val="normaltextrun"/>
          <w:rFonts w:eastAsia="Arial" w:cs="Arial"/>
          <w:color w:val="000000" w:themeColor="text1"/>
          <w:szCs w:val="24"/>
        </w:rPr>
        <w:t xml:space="preserve">(and most recent) </w:t>
      </w:r>
      <w:r w:rsidRPr="279CBEC2">
        <w:rPr>
          <w:rStyle w:val="normaltextrun"/>
          <w:rFonts w:eastAsia="Arial" w:cs="Arial"/>
          <w:color w:val="000000" w:themeColor="text1"/>
          <w:szCs w:val="24"/>
        </w:rPr>
        <w:t xml:space="preserve">estimate </w:t>
      </w:r>
      <w:r w:rsidRPr="279CBEC2">
        <w:rPr>
          <w:rStyle w:val="normaltextrun"/>
          <w:rFonts w:eastAsia="Arial" w:cs="Arial"/>
          <w:color w:val="000000" w:themeColor="text1"/>
          <w:szCs w:val="24"/>
        </w:rPr>
        <w:lastRenderedPageBreak/>
        <w:t>was provided in an Official Information Act request provided by the Ministry of Social Development in 2021.</w:t>
      </w:r>
      <w:r w:rsidR="609A8A86" w:rsidRPr="279CBEC2">
        <w:rPr>
          <w:rStyle w:val="FootnoteReference"/>
          <w:rFonts w:eastAsia="Arial" w:cs="Arial"/>
          <w:color w:val="000000" w:themeColor="text1"/>
          <w:szCs w:val="24"/>
        </w:rPr>
        <w:footnoteReference w:id="9"/>
      </w:r>
      <w:r w:rsidRPr="279CBEC2">
        <w:rPr>
          <w:rStyle w:val="normaltextrun"/>
          <w:rFonts w:eastAsia="Arial" w:cs="Arial"/>
          <w:color w:val="000000" w:themeColor="text1"/>
          <w:szCs w:val="24"/>
        </w:rPr>
        <w:t xml:space="preserve"> </w:t>
      </w:r>
    </w:p>
    <w:p w14:paraId="294E71DF" w14:textId="0763D249" w:rsidR="609A8A86" w:rsidRDefault="21E45D6E" w:rsidP="279CBEC2">
      <w:pPr>
        <w:spacing w:line="360" w:lineRule="auto"/>
        <w:rPr>
          <w:rStyle w:val="normaltextrun"/>
          <w:rFonts w:eastAsia="Arial" w:cs="Arial"/>
          <w:color w:val="000000" w:themeColor="text1"/>
          <w:szCs w:val="24"/>
        </w:rPr>
      </w:pPr>
      <w:r w:rsidRPr="279CBEC2">
        <w:rPr>
          <w:rStyle w:val="normaltextrun"/>
          <w:rFonts w:eastAsia="Arial" w:cs="Arial"/>
          <w:color w:val="000000" w:themeColor="text1"/>
          <w:szCs w:val="24"/>
        </w:rPr>
        <w:t>Kainga Ora</w:t>
      </w:r>
      <w:r w:rsidR="51F9C9AF" w:rsidRPr="279CBEC2">
        <w:rPr>
          <w:rStyle w:val="normaltextrun"/>
          <w:rFonts w:eastAsia="Arial" w:cs="Arial"/>
          <w:color w:val="000000" w:themeColor="text1"/>
          <w:szCs w:val="24"/>
        </w:rPr>
        <w:t xml:space="preserve"> </w:t>
      </w:r>
      <w:r w:rsidR="74E95AD1" w:rsidRPr="279CBEC2">
        <w:rPr>
          <w:rStyle w:val="normaltextrun"/>
          <w:rFonts w:eastAsia="Arial" w:cs="Arial"/>
          <w:color w:val="000000" w:themeColor="text1"/>
          <w:szCs w:val="24"/>
        </w:rPr>
        <w:t xml:space="preserve">(KO) </w:t>
      </w:r>
      <w:r w:rsidR="51F9C9AF" w:rsidRPr="279CBEC2">
        <w:rPr>
          <w:rStyle w:val="normaltextrun"/>
          <w:rFonts w:eastAsia="Arial" w:cs="Arial"/>
          <w:color w:val="000000" w:themeColor="text1"/>
          <w:szCs w:val="24"/>
        </w:rPr>
        <w:t>has also</w:t>
      </w:r>
      <w:r w:rsidRPr="279CBEC2">
        <w:rPr>
          <w:rStyle w:val="normaltextrun"/>
          <w:rFonts w:eastAsia="Arial" w:cs="Arial"/>
          <w:color w:val="000000" w:themeColor="text1"/>
          <w:szCs w:val="24"/>
        </w:rPr>
        <w:t xml:space="preserve"> faced pressure from Aotearoa’s disabled community to up its performance in terms of the number of accessible, universally designed houses it </w:t>
      </w:r>
      <w:r w:rsidR="2FE60AC6" w:rsidRPr="279CBEC2">
        <w:rPr>
          <w:rStyle w:val="normaltextrun"/>
          <w:rFonts w:eastAsia="Arial" w:cs="Arial"/>
          <w:color w:val="000000" w:themeColor="text1"/>
          <w:szCs w:val="24"/>
        </w:rPr>
        <w:t>constructs</w:t>
      </w:r>
      <w:r w:rsidR="2D239AA7" w:rsidRPr="279CBEC2">
        <w:rPr>
          <w:rStyle w:val="normaltextrun"/>
          <w:rFonts w:eastAsia="Arial" w:cs="Arial"/>
          <w:color w:val="000000" w:themeColor="text1"/>
          <w:szCs w:val="24"/>
        </w:rPr>
        <w:t>. DPA</w:t>
      </w:r>
      <w:r w:rsidRPr="279CBEC2">
        <w:rPr>
          <w:rStyle w:val="normaltextrun"/>
          <w:rFonts w:eastAsia="Arial" w:cs="Arial"/>
          <w:color w:val="000000" w:themeColor="text1"/>
          <w:szCs w:val="24"/>
        </w:rPr>
        <w:t xml:space="preserve"> and the wider disability sector </w:t>
      </w:r>
      <w:r w:rsidR="2DCDB2BB" w:rsidRPr="279CBEC2">
        <w:rPr>
          <w:rStyle w:val="normaltextrun"/>
          <w:rFonts w:eastAsia="Arial" w:cs="Arial"/>
          <w:color w:val="000000" w:themeColor="text1"/>
          <w:szCs w:val="24"/>
        </w:rPr>
        <w:t xml:space="preserve">have </w:t>
      </w:r>
      <w:r w:rsidRPr="279CBEC2">
        <w:rPr>
          <w:rStyle w:val="normaltextrun"/>
          <w:rFonts w:eastAsia="Arial" w:cs="Arial"/>
          <w:color w:val="000000" w:themeColor="text1"/>
          <w:szCs w:val="24"/>
        </w:rPr>
        <w:t>call</w:t>
      </w:r>
      <w:r w:rsidR="2B1DBA98" w:rsidRPr="279CBEC2">
        <w:rPr>
          <w:rStyle w:val="normaltextrun"/>
          <w:rFonts w:eastAsia="Arial" w:cs="Arial"/>
          <w:color w:val="000000" w:themeColor="text1"/>
          <w:szCs w:val="24"/>
        </w:rPr>
        <w:t xml:space="preserve">ed for 100% of all new builds to be constructed </w:t>
      </w:r>
      <w:r w:rsidR="704F7609" w:rsidRPr="279CBEC2">
        <w:rPr>
          <w:rStyle w:val="normaltextrun"/>
          <w:rFonts w:eastAsia="Arial" w:cs="Arial"/>
          <w:color w:val="000000" w:themeColor="text1"/>
          <w:szCs w:val="24"/>
        </w:rPr>
        <w:t>to</w:t>
      </w:r>
      <w:r w:rsidR="5C68E20F" w:rsidRPr="279CBEC2">
        <w:rPr>
          <w:rStyle w:val="normaltextrun"/>
          <w:rFonts w:eastAsia="Arial" w:cs="Arial"/>
          <w:color w:val="000000" w:themeColor="text1"/>
          <w:szCs w:val="24"/>
        </w:rPr>
        <w:t xml:space="preserve"> universal design</w:t>
      </w:r>
      <w:r w:rsidR="2B1DBA98" w:rsidRPr="279CBEC2">
        <w:rPr>
          <w:rStyle w:val="normaltextrun"/>
          <w:rFonts w:eastAsia="Arial" w:cs="Arial"/>
          <w:color w:val="000000" w:themeColor="text1"/>
          <w:szCs w:val="24"/>
        </w:rPr>
        <w:t xml:space="preserve"> </w:t>
      </w:r>
      <w:r w:rsidR="7AC5A64B" w:rsidRPr="279CBEC2">
        <w:rPr>
          <w:rStyle w:val="normaltextrun"/>
          <w:rFonts w:eastAsia="Arial" w:cs="Arial"/>
          <w:color w:val="000000" w:themeColor="text1"/>
          <w:szCs w:val="24"/>
        </w:rPr>
        <w:t xml:space="preserve">standards </w:t>
      </w:r>
      <w:r w:rsidR="093961E9" w:rsidRPr="279CBEC2">
        <w:rPr>
          <w:rStyle w:val="normaltextrun"/>
          <w:rFonts w:eastAsia="Arial" w:cs="Arial"/>
          <w:color w:val="000000" w:themeColor="text1"/>
          <w:szCs w:val="24"/>
        </w:rPr>
        <w:t xml:space="preserve">whereas the agency set a lower </w:t>
      </w:r>
      <w:r w:rsidR="4623C4F8" w:rsidRPr="279CBEC2">
        <w:rPr>
          <w:rStyle w:val="normaltextrun"/>
          <w:rFonts w:eastAsia="Arial" w:cs="Arial"/>
          <w:color w:val="000000" w:themeColor="text1"/>
          <w:szCs w:val="24"/>
        </w:rPr>
        <w:t>benchmark</w:t>
      </w:r>
      <w:r w:rsidR="093961E9" w:rsidRPr="279CBEC2">
        <w:rPr>
          <w:rStyle w:val="normaltextrun"/>
          <w:rFonts w:eastAsia="Arial" w:cs="Arial"/>
          <w:color w:val="000000" w:themeColor="text1"/>
          <w:szCs w:val="24"/>
        </w:rPr>
        <w:t xml:space="preserve"> of 15% </w:t>
      </w:r>
      <w:r w:rsidR="21DF4AF4" w:rsidRPr="279CBEC2">
        <w:rPr>
          <w:rStyle w:val="normaltextrun"/>
          <w:rFonts w:eastAsia="Arial" w:cs="Arial"/>
          <w:color w:val="000000" w:themeColor="text1"/>
          <w:szCs w:val="24"/>
        </w:rPr>
        <w:t xml:space="preserve">and as of late 2022, </w:t>
      </w:r>
      <w:r w:rsidR="764593AF" w:rsidRPr="279CBEC2">
        <w:rPr>
          <w:rStyle w:val="normaltextrun"/>
          <w:rFonts w:eastAsia="Arial" w:cs="Arial"/>
          <w:color w:val="000000" w:themeColor="text1"/>
          <w:szCs w:val="24"/>
        </w:rPr>
        <w:t xml:space="preserve">only 9% of all </w:t>
      </w:r>
      <w:r w:rsidR="6C172F7A" w:rsidRPr="279CBEC2">
        <w:rPr>
          <w:rStyle w:val="normaltextrun"/>
          <w:rFonts w:eastAsia="Arial" w:cs="Arial"/>
          <w:color w:val="000000" w:themeColor="text1"/>
          <w:szCs w:val="24"/>
        </w:rPr>
        <w:t xml:space="preserve">recent </w:t>
      </w:r>
      <w:r w:rsidR="764593AF" w:rsidRPr="279CBEC2">
        <w:rPr>
          <w:rStyle w:val="normaltextrun"/>
          <w:rFonts w:eastAsia="Arial" w:cs="Arial"/>
          <w:color w:val="000000" w:themeColor="text1"/>
          <w:szCs w:val="24"/>
        </w:rPr>
        <w:t>K</w:t>
      </w:r>
      <w:r w:rsidR="0B0A7A4D" w:rsidRPr="279CBEC2">
        <w:rPr>
          <w:rStyle w:val="normaltextrun"/>
          <w:rFonts w:eastAsia="Arial" w:cs="Arial"/>
          <w:color w:val="000000" w:themeColor="text1"/>
          <w:szCs w:val="24"/>
        </w:rPr>
        <w:t>O</w:t>
      </w:r>
      <w:r w:rsidR="764593AF" w:rsidRPr="279CBEC2">
        <w:rPr>
          <w:rStyle w:val="normaltextrun"/>
          <w:rFonts w:eastAsia="Arial" w:cs="Arial"/>
          <w:color w:val="000000" w:themeColor="text1"/>
          <w:szCs w:val="24"/>
        </w:rPr>
        <w:t xml:space="preserve"> builds had been completed </w:t>
      </w:r>
      <w:r w:rsidR="6AAD38CB" w:rsidRPr="279CBEC2">
        <w:rPr>
          <w:rStyle w:val="normaltextrun"/>
          <w:rFonts w:eastAsia="Arial" w:cs="Arial"/>
          <w:color w:val="000000" w:themeColor="text1"/>
          <w:szCs w:val="24"/>
        </w:rPr>
        <w:t>to these standards</w:t>
      </w:r>
      <w:r w:rsidR="764593AF" w:rsidRPr="279CBEC2">
        <w:rPr>
          <w:rStyle w:val="normaltextrun"/>
          <w:rFonts w:eastAsia="Arial" w:cs="Arial"/>
          <w:color w:val="000000" w:themeColor="text1"/>
          <w:szCs w:val="24"/>
        </w:rPr>
        <w:t>.</w:t>
      </w:r>
      <w:r w:rsidR="609A8A86" w:rsidRPr="279CBEC2">
        <w:rPr>
          <w:rStyle w:val="FootnoteReference"/>
          <w:rFonts w:eastAsia="Arial" w:cs="Arial"/>
          <w:color w:val="000000" w:themeColor="text1"/>
          <w:szCs w:val="24"/>
        </w:rPr>
        <w:footnoteReference w:id="10"/>
      </w:r>
    </w:p>
    <w:p w14:paraId="08C5DEA1" w14:textId="60B2690C" w:rsidR="609A8A86" w:rsidRDefault="625F6B24" w:rsidP="279CBEC2">
      <w:pPr>
        <w:spacing w:line="360" w:lineRule="auto"/>
        <w:rPr>
          <w:rStyle w:val="normaltextrun"/>
          <w:rFonts w:eastAsia="Arial" w:cs="Arial"/>
          <w:color w:val="000000" w:themeColor="text1"/>
        </w:rPr>
      </w:pPr>
      <w:r w:rsidRPr="662131C6">
        <w:rPr>
          <w:rStyle w:val="normaltextrun"/>
          <w:rFonts w:eastAsia="Arial" w:cs="Arial"/>
          <w:color w:val="000000" w:themeColor="text1"/>
        </w:rPr>
        <w:t>DPA is concerned that the recent changes announced by Government around ending the crisis in the emergency</w:t>
      </w:r>
      <w:r w:rsidR="46C89F9C" w:rsidRPr="662131C6">
        <w:rPr>
          <w:rStyle w:val="normaltextrun"/>
          <w:rFonts w:eastAsia="Arial" w:cs="Arial"/>
          <w:color w:val="000000" w:themeColor="text1"/>
        </w:rPr>
        <w:t xml:space="preserve"> and transitional</w:t>
      </w:r>
      <w:r w:rsidRPr="662131C6">
        <w:rPr>
          <w:rStyle w:val="normaltextrun"/>
          <w:rFonts w:eastAsia="Arial" w:cs="Arial"/>
          <w:color w:val="000000" w:themeColor="text1"/>
        </w:rPr>
        <w:t xml:space="preserve"> housing space, while laudable, raise more </w:t>
      </w:r>
      <w:r w:rsidR="571AF7DB" w:rsidRPr="662131C6">
        <w:rPr>
          <w:rStyle w:val="normaltextrun"/>
          <w:rFonts w:eastAsia="Arial" w:cs="Arial"/>
          <w:color w:val="000000" w:themeColor="text1"/>
        </w:rPr>
        <w:t xml:space="preserve">questions than answers. </w:t>
      </w:r>
      <w:r w:rsidR="1FB255CE" w:rsidRPr="662131C6">
        <w:rPr>
          <w:rStyle w:val="normaltextrun"/>
          <w:rFonts w:eastAsia="Arial" w:cs="Arial"/>
          <w:color w:val="000000" w:themeColor="text1"/>
        </w:rPr>
        <w:t xml:space="preserve">For example, the tightening up of criteria for accessing </w:t>
      </w:r>
      <w:r w:rsidR="41CF23C2" w:rsidRPr="662131C6">
        <w:rPr>
          <w:rStyle w:val="normaltextrun"/>
          <w:rFonts w:eastAsia="Arial" w:cs="Arial"/>
          <w:color w:val="000000" w:themeColor="text1"/>
        </w:rPr>
        <w:t>emergency and transitional</w:t>
      </w:r>
      <w:r w:rsidR="1FB255CE" w:rsidRPr="662131C6">
        <w:rPr>
          <w:rStyle w:val="normaltextrun"/>
          <w:rFonts w:eastAsia="Arial" w:cs="Arial"/>
          <w:color w:val="000000" w:themeColor="text1"/>
        </w:rPr>
        <w:t xml:space="preserve"> housing grants could potentially deter more people from seeking them leading to greater homelessness, especially amongst disabled people and whānau.</w:t>
      </w:r>
    </w:p>
    <w:p w14:paraId="277AA82C" w14:textId="750B9C1F" w:rsidR="609A8A86" w:rsidRDefault="50340C3C" w:rsidP="279CBEC2">
      <w:pPr>
        <w:spacing w:line="360" w:lineRule="auto"/>
        <w:rPr>
          <w:rStyle w:val="normaltextrun"/>
          <w:rFonts w:eastAsia="Arial" w:cs="Arial"/>
          <w:color w:val="000000" w:themeColor="text1"/>
          <w:szCs w:val="24"/>
        </w:rPr>
      </w:pPr>
      <w:r w:rsidRPr="279CBEC2">
        <w:rPr>
          <w:rStyle w:val="normaltextrun"/>
          <w:rFonts w:eastAsia="Arial" w:cs="Arial"/>
          <w:color w:val="000000" w:themeColor="text1"/>
          <w:szCs w:val="24"/>
        </w:rPr>
        <w:t>We have also seen recent</w:t>
      </w:r>
      <w:r w:rsidR="52A74431" w:rsidRPr="279CBEC2">
        <w:rPr>
          <w:rStyle w:val="normaltextrun"/>
          <w:rFonts w:eastAsia="Arial" w:cs="Arial"/>
          <w:color w:val="000000" w:themeColor="text1"/>
          <w:szCs w:val="24"/>
        </w:rPr>
        <w:t xml:space="preserve"> reports that no funding has been committed to either Kainga Ora or community housing providers for the construction of new</w:t>
      </w:r>
      <w:r w:rsidR="60C50529" w:rsidRPr="279CBEC2">
        <w:rPr>
          <w:rStyle w:val="normaltextrun"/>
          <w:rFonts w:eastAsia="Arial" w:cs="Arial"/>
          <w:color w:val="000000" w:themeColor="text1"/>
          <w:szCs w:val="24"/>
        </w:rPr>
        <w:t xml:space="preserve"> social housing units beyond June 30</w:t>
      </w:r>
      <w:r w:rsidR="60C50529" w:rsidRPr="279CBEC2">
        <w:rPr>
          <w:rStyle w:val="normaltextrun"/>
          <w:rFonts w:eastAsia="Arial" w:cs="Arial"/>
          <w:color w:val="000000" w:themeColor="text1"/>
          <w:szCs w:val="24"/>
          <w:vertAlign w:val="superscript"/>
        </w:rPr>
        <w:t>th</w:t>
      </w:r>
      <w:r w:rsidR="60C50529" w:rsidRPr="279CBEC2">
        <w:rPr>
          <w:rStyle w:val="normaltextrun"/>
          <w:rFonts w:eastAsia="Arial" w:cs="Arial"/>
          <w:color w:val="000000" w:themeColor="text1"/>
          <w:szCs w:val="24"/>
        </w:rPr>
        <w:t>, 2025</w:t>
      </w:r>
      <w:r w:rsidR="7CF5A6AB" w:rsidRPr="279CBEC2">
        <w:rPr>
          <w:rStyle w:val="normaltextrun"/>
          <w:rFonts w:eastAsia="Arial" w:cs="Arial"/>
          <w:color w:val="000000" w:themeColor="text1"/>
          <w:szCs w:val="24"/>
        </w:rPr>
        <w:t>, meaning that some planned projects have had to be put on hold.</w:t>
      </w:r>
      <w:r w:rsidR="609A8A86" w:rsidRPr="279CBEC2">
        <w:rPr>
          <w:rStyle w:val="FootnoteReference"/>
          <w:rFonts w:eastAsia="Arial" w:cs="Arial"/>
          <w:color w:val="000000" w:themeColor="text1"/>
          <w:szCs w:val="24"/>
        </w:rPr>
        <w:footnoteReference w:id="11"/>
      </w:r>
    </w:p>
    <w:p w14:paraId="54FD08DA" w14:textId="06163EC3" w:rsidR="609A8A86" w:rsidRDefault="6F454E93" w:rsidP="279CBEC2">
      <w:pPr>
        <w:spacing w:line="360" w:lineRule="auto"/>
        <w:rPr>
          <w:rStyle w:val="normaltextrun"/>
          <w:rFonts w:eastAsia="Arial" w:cs="Arial"/>
          <w:color w:val="000000" w:themeColor="text1"/>
          <w:szCs w:val="24"/>
        </w:rPr>
      </w:pPr>
      <w:r w:rsidRPr="279CBEC2">
        <w:rPr>
          <w:rStyle w:val="normaltextrun"/>
          <w:rFonts w:eastAsia="Arial" w:cs="Arial"/>
          <w:color w:val="000000" w:themeColor="text1"/>
          <w:szCs w:val="24"/>
        </w:rPr>
        <w:t xml:space="preserve">We also referred earlier </w:t>
      </w:r>
      <w:r w:rsidR="36B497BA" w:rsidRPr="279CBEC2">
        <w:rPr>
          <w:rStyle w:val="normaltextrun"/>
          <w:rFonts w:eastAsia="Arial" w:cs="Arial"/>
          <w:color w:val="000000" w:themeColor="text1"/>
          <w:szCs w:val="24"/>
        </w:rPr>
        <w:t>to</w:t>
      </w:r>
      <w:r w:rsidRPr="279CBEC2">
        <w:rPr>
          <w:rStyle w:val="normaltextrun"/>
          <w:rFonts w:eastAsia="Arial" w:cs="Arial"/>
          <w:color w:val="000000" w:themeColor="text1"/>
          <w:szCs w:val="24"/>
        </w:rPr>
        <w:t xml:space="preserve"> the impact that </w:t>
      </w:r>
      <w:proofErr w:type="spellStart"/>
      <w:r w:rsidRPr="279CBEC2">
        <w:rPr>
          <w:rStyle w:val="normaltextrun"/>
          <w:rFonts w:eastAsia="Arial" w:cs="Arial"/>
          <w:color w:val="000000" w:themeColor="text1"/>
          <w:szCs w:val="24"/>
        </w:rPr>
        <w:t>Whaikaha’s</w:t>
      </w:r>
      <w:proofErr w:type="spellEnd"/>
      <w:r w:rsidRPr="279CBEC2">
        <w:rPr>
          <w:rStyle w:val="normaltextrun"/>
          <w:rFonts w:eastAsia="Arial" w:cs="Arial"/>
          <w:color w:val="000000" w:themeColor="text1"/>
          <w:szCs w:val="24"/>
        </w:rPr>
        <w:t xml:space="preserve"> disability support cuts have had on housing modifications for people who are eligible under the </w:t>
      </w:r>
      <w:r w:rsidR="3AA40227" w:rsidRPr="279CBEC2">
        <w:rPr>
          <w:rStyle w:val="normaltextrun"/>
          <w:rFonts w:eastAsia="Arial" w:cs="Arial"/>
          <w:color w:val="000000" w:themeColor="text1"/>
          <w:szCs w:val="24"/>
        </w:rPr>
        <w:t xml:space="preserve">Ministry’s criteria. If Government were to substantially increase funding for this and other </w:t>
      </w:r>
      <w:r w:rsidR="0F01F7DD" w:rsidRPr="279CBEC2">
        <w:rPr>
          <w:rStyle w:val="normaltextrun"/>
          <w:rFonts w:eastAsia="Arial" w:cs="Arial"/>
          <w:color w:val="000000" w:themeColor="text1"/>
          <w:szCs w:val="24"/>
        </w:rPr>
        <w:t>Whaikaha supports,</w:t>
      </w:r>
      <w:r w:rsidR="3AA40227" w:rsidRPr="279CBEC2">
        <w:rPr>
          <w:rStyle w:val="normaltextrun"/>
          <w:rFonts w:eastAsia="Arial" w:cs="Arial"/>
          <w:color w:val="000000" w:themeColor="text1"/>
          <w:szCs w:val="24"/>
        </w:rPr>
        <w:t xml:space="preserve"> then </w:t>
      </w:r>
      <w:r w:rsidR="05F85B49" w:rsidRPr="279CBEC2">
        <w:rPr>
          <w:rStyle w:val="normaltextrun"/>
          <w:rFonts w:eastAsia="Arial" w:cs="Arial"/>
          <w:color w:val="000000" w:themeColor="text1"/>
          <w:szCs w:val="24"/>
        </w:rPr>
        <w:t xml:space="preserve">disabled people needing </w:t>
      </w:r>
      <w:r w:rsidR="516A285A" w:rsidRPr="279CBEC2">
        <w:rPr>
          <w:rStyle w:val="normaltextrun"/>
          <w:rFonts w:eastAsia="Arial" w:cs="Arial"/>
          <w:color w:val="000000" w:themeColor="text1"/>
          <w:szCs w:val="24"/>
        </w:rPr>
        <w:t>home modifications</w:t>
      </w:r>
      <w:r w:rsidR="05F85B49" w:rsidRPr="279CBEC2">
        <w:rPr>
          <w:rStyle w:val="normaltextrun"/>
          <w:rFonts w:eastAsia="Arial" w:cs="Arial"/>
          <w:color w:val="000000" w:themeColor="text1"/>
          <w:szCs w:val="24"/>
        </w:rPr>
        <w:t xml:space="preserve"> would be able to access housing and exit wait lists.</w:t>
      </w:r>
    </w:p>
    <w:p w14:paraId="4230253B" w14:textId="67B17518" w:rsidR="609A8A86" w:rsidRDefault="284AF3D2" w:rsidP="279CBEC2">
      <w:pPr>
        <w:spacing w:line="360" w:lineRule="auto"/>
        <w:rPr>
          <w:rStyle w:val="normaltextrun"/>
          <w:rFonts w:eastAsia="Arial" w:cs="Arial"/>
          <w:color w:val="000000" w:themeColor="text1"/>
          <w:szCs w:val="24"/>
        </w:rPr>
      </w:pPr>
      <w:r w:rsidRPr="279CBEC2">
        <w:rPr>
          <w:rStyle w:val="normaltextrun"/>
          <w:rFonts w:eastAsia="Arial" w:cs="Arial"/>
          <w:color w:val="000000" w:themeColor="text1"/>
          <w:szCs w:val="24"/>
        </w:rPr>
        <w:t xml:space="preserve">All the above reasons are why </w:t>
      </w:r>
      <w:r w:rsidR="7CF5A6AB" w:rsidRPr="279CBEC2">
        <w:rPr>
          <w:rStyle w:val="normaltextrun"/>
          <w:rFonts w:eastAsia="Arial" w:cs="Arial"/>
          <w:color w:val="000000" w:themeColor="text1"/>
          <w:szCs w:val="24"/>
        </w:rPr>
        <w:t xml:space="preserve">more certainty and clarity </w:t>
      </w:r>
      <w:r w:rsidR="1B95C3B8" w:rsidRPr="279CBEC2">
        <w:rPr>
          <w:rStyle w:val="normaltextrun"/>
          <w:rFonts w:eastAsia="Arial" w:cs="Arial"/>
          <w:color w:val="000000" w:themeColor="text1"/>
          <w:szCs w:val="24"/>
        </w:rPr>
        <w:t>are</w:t>
      </w:r>
      <w:r w:rsidR="7CF5A6AB" w:rsidRPr="279CBEC2">
        <w:rPr>
          <w:rStyle w:val="normaltextrun"/>
          <w:rFonts w:eastAsia="Arial" w:cs="Arial"/>
          <w:color w:val="000000" w:themeColor="text1"/>
          <w:szCs w:val="24"/>
        </w:rPr>
        <w:t xml:space="preserve"> needed in Budget 2024 </w:t>
      </w:r>
      <w:r w:rsidR="4A3E4FDA" w:rsidRPr="279CBEC2">
        <w:rPr>
          <w:rStyle w:val="normaltextrun"/>
          <w:rFonts w:eastAsia="Arial" w:cs="Arial"/>
          <w:color w:val="000000" w:themeColor="text1"/>
          <w:szCs w:val="24"/>
        </w:rPr>
        <w:t>on</w:t>
      </w:r>
      <w:r w:rsidR="7CF5A6AB" w:rsidRPr="279CBEC2">
        <w:rPr>
          <w:rStyle w:val="normaltextrun"/>
          <w:rFonts w:eastAsia="Arial" w:cs="Arial"/>
          <w:color w:val="000000" w:themeColor="text1"/>
          <w:szCs w:val="24"/>
        </w:rPr>
        <w:t xml:space="preserve"> the futu</w:t>
      </w:r>
      <w:r w:rsidR="242AA555" w:rsidRPr="279CBEC2">
        <w:rPr>
          <w:rStyle w:val="normaltextrun"/>
          <w:rFonts w:eastAsia="Arial" w:cs="Arial"/>
          <w:color w:val="000000" w:themeColor="text1"/>
          <w:szCs w:val="24"/>
        </w:rPr>
        <w:t>re of social housing</w:t>
      </w:r>
      <w:r w:rsidR="7CF5A6AB" w:rsidRPr="279CBEC2">
        <w:rPr>
          <w:rStyle w:val="normaltextrun"/>
          <w:rFonts w:eastAsia="Arial" w:cs="Arial"/>
          <w:color w:val="000000" w:themeColor="text1"/>
          <w:szCs w:val="24"/>
        </w:rPr>
        <w:t xml:space="preserve"> alongside a commitment to </w:t>
      </w:r>
      <w:r w:rsidR="13E66111" w:rsidRPr="279CBEC2">
        <w:rPr>
          <w:rStyle w:val="normaltextrun"/>
          <w:rFonts w:eastAsia="Arial" w:cs="Arial"/>
          <w:color w:val="000000" w:themeColor="text1"/>
          <w:szCs w:val="24"/>
        </w:rPr>
        <w:t xml:space="preserve">maintain significant </w:t>
      </w:r>
      <w:r w:rsidR="13E66111" w:rsidRPr="279CBEC2">
        <w:rPr>
          <w:rStyle w:val="normaltextrun"/>
          <w:rFonts w:eastAsia="Arial" w:cs="Arial"/>
          <w:color w:val="000000" w:themeColor="text1"/>
          <w:szCs w:val="24"/>
        </w:rPr>
        <w:lastRenderedPageBreak/>
        <w:t xml:space="preserve">spending in this area. </w:t>
      </w:r>
      <w:r w:rsidR="57CF1303" w:rsidRPr="279CBEC2">
        <w:rPr>
          <w:rStyle w:val="normaltextrun"/>
          <w:rFonts w:eastAsia="Arial" w:cs="Arial"/>
          <w:color w:val="000000" w:themeColor="text1"/>
          <w:szCs w:val="24"/>
        </w:rPr>
        <w:t xml:space="preserve"> Any increased spend should come </w:t>
      </w:r>
      <w:r w:rsidR="4871D8AC" w:rsidRPr="279CBEC2">
        <w:rPr>
          <w:rStyle w:val="normaltextrun"/>
          <w:rFonts w:eastAsia="Arial" w:cs="Arial"/>
          <w:color w:val="000000" w:themeColor="text1"/>
          <w:szCs w:val="24"/>
        </w:rPr>
        <w:t>alongside</w:t>
      </w:r>
      <w:r w:rsidR="57CF1303" w:rsidRPr="279CBEC2">
        <w:rPr>
          <w:rStyle w:val="normaltextrun"/>
          <w:rFonts w:eastAsia="Arial" w:cs="Arial"/>
          <w:color w:val="000000" w:themeColor="text1"/>
          <w:szCs w:val="24"/>
        </w:rPr>
        <w:t xml:space="preserve"> a commitment by Government to build </w:t>
      </w:r>
      <w:r w:rsidR="6ED3CF27" w:rsidRPr="279CBEC2">
        <w:rPr>
          <w:rStyle w:val="normaltextrun"/>
          <w:rFonts w:eastAsia="Arial" w:cs="Arial"/>
          <w:color w:val="000000" w:themeColor="text1"/>
          <w:szCs w:val="24"/>
        </w:rPr>
        <w:t>all</w:t>
      </w:r>
      <w:r w:rsidR="57CF1303" w:rsidRPr="279CBEC2">
        <w:rPr>
          <w:rStyle w:val="normaltextrun"/>
          <w:rFonts w:eastAsia="Arial" w:cs="Arial"/>
          <w:color w:val="000000" w:themeColor="text1"/>
          <w:szCs w:val="24"/>
        </w:rPr>
        <w:t xml:space="preserve"> </w:t>
      </w:r>
      <w:r w:rsidR="3240420D" w:rsidRPr="279CBEC2">
        <w:rPr>
          <w:rStyle w:val="normaltextrun"/>
          <w:rFonts w:eastAsia="Arial" w:cs="Arial"/>
          <w:color w:val="000000" w:themeColor="text1"/>
          <w:szCs w:val="24"/>
        </w:rPr>
        <w:t xml:space="preserve">new </w:t>
      </w:r>
      <w:r w:rsidR="57CF1303" w:rsidRPr="279CBEC2">
        <w:rPr>
          <w:rStyle w:val="normaltextrun"/>
          <w:rFonts w:eastAsia="Arial" w:cs="Arial"/>
          <w:color w:val="000000" w:themeColor="text1"/>
          <w:szCs w:val="24"/>
        </w:rPr>
        <w:t>social h</w:t>
      </w:r>
      <w:r w:rsidR="1447C0D9" w:rsidRPr="279CBEC2">
        <w:rPr>
          <w:rStyle w:val="normaltextrun"/>
          <w:rFonts w:eastAsia="Arial" w:cs="Arial"/>
          <w:color w:val="000000" w:themeColor="text1"/>
          <w:szCs w:val="24"/>
        </w:rPr>
        <w:t>ousing to universal design standards.</w:t>
      </w:r>
    </w:p>
    <w:p w14:paraId="6C8732F5" w14:textId="232CC906" w:rsidR="609A8A86" w:rsidRDefault="2F888398" w:rsidP="5DCDA344">
      <w:pPr>
        <w:spacing w:line="360" w:lineRule="auto"/>
        <w:rPr>
          <w:rStyle w:val="normaltextrun"/>
          <w:rFonts w:eastAsia="Arial" w:cs="Arial"/>
          <w:color w:val="000000" w:themeColor="text1"/>
          <w:szCs w:val="24"/>
        </w:rPr>
      </w:pPr>
      <w:r w:rsidRPr="5DCDA344">
        <w:rPr>
          <w:rStyle w:val="normaltextrun"/>
          <w:rFonts w:eastAsia="Arial" w:cs="Arial"/>
          <w:color w:val="000000" w:themeColor="text1"/>
          <w:szCs w:val="24"/>
        </w:rPr>
        <w:t>DPA’s asks in the housing space</w:t>
      </w:r>
      <w:r w:rsidR="5440E43B" w:rsidRPr="5DCDA344">
        <w:rPr>
          <w:rStyle w:val="normaltextrun"/>
          <w:rFonts w:eastAsia="Arial" w:cs="Arial"/>
          <w:color w:val="000000" w:themeColor="text1"/>
          <w:szCs w:val="24"/>
        </w:rPr>
        <w:t xml:space="preserve"> for Budget 2024</w:t>
      </w:r>
      <w:r w:rsidRPr="5DCDA344">
        <w:rPr>
          <w:rStyle w:val="normaltextrun"/>
          <w:rFonts w:eastAsia="Arial" w:cs="Arial"/>
          <w:color w:val="000000" w:themeColor="text1"/>
          <w:szCs w:val="24"/>
        </w:rPr>
        <w:t xml:space="preserve"> are:</w:t>
      </w:r>
    </w:p>
    <w:tbl>
      <w:tblPr>
        <w:tblStyle w:val="TableGrid"/>
        <w:tblW w:w="0" w:type="auto"/>
        <w:tblLayout w:type="fixed"/>
        <w:tblLook w:val="06A0" w:firstRow="1" w:lastRow="0" w:firstColumn="1" w:lastColumn="0" w:noHBand="1" w:noVBand="1"/>
      </w:tblPr>
      <w:tblGrid>
        <w:gridCol w:w="9105"/>
      </w:tblGrid>
      <w:tr w:rsidR="5DCDA344" w14:paraId="243D94D1" w14:textId="77777777" w:rsidTr="5DCDA344">
        <w:trPr>
          <w:trHeight w:val="300"/>
        </w:trPr>
        <w:tc>
          <w:tcPr>
            <w:tcW w:w="9105" w:type="dxa"/>
          </w:tcPr>
          <w:p w14:paraId="4A0DE4D6" w14:textId="18ACEF85" w:rsidR="315A1858" w:rsidRDefault="315A1858" w:rsidP="5DCDA344">
            <w:pPr>
              <w:spacing w:line="360" w:lineRule="auto"/>
              <w:rPr>
                <w:rStyle w:val="normaltextrun"/>
                <w:rFonts w:eastAsia="Arial" w:cs="Arial"/>
                <w:color w:val="000000" w:themeColor="text1"/>
                <w:szCs w:val="24"/>
              </w:rPr>
            </w:pPr>
            <w:r w:rsidRPr="5DCDA344">
              <w:rPr>
                <w:rStyle w:val="normaltextrun"/>
                <w:rFonts w:eastAsia="Arial" w:cs="Arial"/>
                <w:b/>
                <w:bCs/>
                <w:color w:val="000000" w:themeColor="text1"/>
                <w:szCs w:val="24"/>
              </w:rPr>
              <w:t xml:space="preserve">Recommendation </w:t>
            </w:r>
            <w:r w:rsidR="003E58E3">
              <w:rPr>
                <w:rStyle w:val="normaltextrun"/>
                <w:rFonts w:eastAsia="Arial" w:cs="Arial"/>
                <w:b/>
                <w:bCs/>
                <w:color w:val="000000" w:themeColor="text1"/>
                <w:szCs w:val="24"/>
              </w:rPr>
              <w:t>9</w:t>
            </w:r>
            <w:r w:rsidRPr="5DCDA344">
              <w:rPr>
                <w:rStyle w:val="normaltextrun"/>
                <w:rFonts w:eastAsia="Arial" w:cs="Arial"/>
                <w:b/>
                <w:bCs/>
                <w:color w:val="000000" w:themeColor="text1"/>
                <w:szCs w:val="24"/>
              </w:rPr>
              <w:t>:</w:t>
            </w:r>
            <w:r w:rsidRPr="5DCDA344">
              <w:rPr>
                <w:rStyle w:val="normaltextrun"/>
                <w:rFonts w:eastAsia="Arial" w:cs="Arial"/>
                <w:color w:val="000000" w:themeColor="text1"/>
                <w:szCs w:val="24"/>
              </w:rPr>
              <w:t xml:space="preserve"> </w:t>
            </w:r>
            <w:r w:rsidR="0059320D">
              <w:rPr>
                <w:rStyle w:val="normaltextrun"/>
                <w:rFonts w:eastAsia="Arial" w:cs="Arial"/>
                <w:color w:val="000000" w:themeColor="text1"/>
                <w:szCs w:val="24"/>
              </w:rPr>
              <w:t>require</w:t>
            </w:r>
            <w:r w:rsidRPr="5DCDA344">
              <w:rPr>
                <w:rStyle w:val="normaltextrun"/>
                <w:rFonts w:eastAsia="Arial" w:cs="Arial"/>
                <w:color w:val="000000" w:themeColor="text1"/>
                <w:szCs w:val="24"/>
              </w:rPr>
              <w:t xml:space="preserve"> Kainga Ora</w:t>
            </w:r>
            <w:r w:rsidR="6A543B1E" w:rsidRPr="5DCDA344">
              <w:rPr>
                <w:rStyle w:val="normaltextrun"/>
                <w:rFonts w:eastAsia="Arial" w:cs="Arial"/>
                <w:color w:val="000000" w:themeColor="text1"/>
                <w:szCs w:val="24"/>
              </w:rPr>
              <w:t xml:space="preserve"> and all </w:t>
            </w:r>
            <w:r w:rsidR="4CDE4391" w:rsidRPr="5DCDA344">
              <w:rPr>
                <w:rStyle w:val="normaltextrun"/>
                <w:rFonts w:eastAsia="Arial" w:cs="Arial"/>
                <w:color w:val="000000" w:themeColor="text1"/>
                <w:szCs w:val="24"/>
              </w:rPr>
              <w:t xml:space="preserve">government </w:t>
            </w:r>
            <w:r w:rsidR="6A543B1E" w:rsidRPr="5DCDA344">
              <w:rPr>
                <w:rStyle w:val="normaltextrun"/>
                <w:rFonts w:eastAsia="Arial" w:cs="Arial"/>
                <w:color w:val="000000" w:themeColor="text1"/>
                <w:szCs w:val="24"/>
              </w:rPr>
              <w:t>contracted social housing providers</w:t>
            </w:r>
            <w:r w:rsidRPr="5DCDA344">
              <w:rPr>
                <w:rStyle w:val="normaltextrun"/>
                <w:rFonts w:eastAsia="Arial" w:cs="Arial"/>
                <w:color w:val="000000" w:themeColor="text1"/>
                <w:szCs w:val="24"/>
              </w:rPr>
              <w:t xml:space="preserve"> to construct all </w:t>
            </w:r>
            <w:r w:rsidR="12EE8B97" w:rsidRPr="5DCDA344">
              <w:rPr>
                <w:rStyle w:val="normaltextrun"/>
                <w:rFonts w:eastAsia="Arial" w:cs="Arial"/>
                <w:color w:val="000000" w:themeColor="text1"/>
                <w:szCs w:val="24"/>
              </w:rPr>
              <w:t>their</w:t>
            </w:r>
            <w:r w:rsidRPr="5DCDA344">
              <w:rPr>
                <w:rStyle w:val="normaltextrun"/>
                <w:rFonts w:eastAsia="Arial" w:cs="Arial"/>
                <w:color w:val="000000" w:themeColor="text1"/>
                <w:szCs w:val="24"/>
              </w:rPr>
              <w:t xml:space="preserve"> new builds to 100% universal design accessibility standards by 2030 and </w:t>
            </w:r>
            <w:r w:rsidR="0059320D">
              <w:rPr>
                <w:rStyle w:val="normaltextrun"/>
                <w:rFonts w:eastAsia="Arial" w:cs="Arial"/>
                <w:color w:val="000000" w:themeColor="text1"/>
                <w:szCs w:val="24"/>
              </w:rPr>
              <w:t>provide</w:t>
            </w:r>
            <w:r w:rsidRPr="5DCDA344">
              <w:rPr>
                <w:rStyle w:val="normaltextrun"/>
                <w:rFonts w:eastAsia="Arial" w:cs="Arial"/>
                <w:color w:val="000000" w:themeColor="text1"/>
                <w:szCs w:val="24"/>
              </w:rPr>
              <w:t xml:space="preserve"> adequate funding for this purpose.</w:t>
            </w:r>
          </w:p>
        </w:tc>
      </w:tr>
      <w:tr w:rsidR="5DCDA344" w14:paraId="58E3ACC0" w14:textId="77777777" w:rsidTr="279CBEC2">
        <w:trPr>
          <w:trHeight w:val="300"/>
        </w:trPr>
        <w:tc>
          <w:tcPr>
            <w:tcW w:w="9105" w:type="dxa"/>
          </w:tcPr>
          <w:p w14:paraId="5E6DEA1B" w14:textId="0BE9AB5C" w:rsidR="315A1858" w:rsidRDefault="315A1858" w:rsidP="5DCDA344">
            <w:pPr>
              <w:spacing w:line="360" w:lineRule="auto"/>
              <w:rPr>
                <w:rStyle w:val="normaltextrun"/>
                <w:rFonts w:eastAsia="Arial" w:cs="Arial"/>
                <w:color w:val="000000" w:themeColor="text1"/>
                <w:szCs w:val="24"/>
              </w:rPr>
            </w:pPr>
            <w:r w:rsidRPr="5DCDA344">
              <w:rPr>
                <w:rStyle w:val="normaltextrun"/>
                <w:rFonts w:eastAsia="Arial" w:cs="Arial"/>
                <w:b/>
                <w:bCs/>
                <w:color w:val="000000" w:themeColor="text1"/>
                <w:szCs w:val="24"/>
              </w:rPr>
              <w:t>Recommendation 1</w:t>
            </w:r>
            <w:r w:rsidR="0059320D">
              <w:rPr>
                <w:rStyle w:val="normaltextrun"/>
                <w:rFonts w:eastAsia="Arial" w:cs="Arial"/>
                <w:b/>
                <w:bCs/>
                <w:color w:val="000000" w:themeColor="text1"/>
                <w:szCs w:val="24"/>
              </w:rPr>
              <w:t>0</w:t>
            </w:r>
            <w:r w:rsidRPr="5DCDA344">
              <w:rPr>
                <w:rStyle w:val="normaltextrun"/>
                <w:rFonts w:eastAsia="Arial" w:cs="Arial"/>
                <w:b/>
                <w:bCs/>
                <w:color w:val="000000" w:themeColor="text1"/>
                <w:szCs w:val="24"/>
              </w:rPr>
              <w:t>:</w:t>
            </w:r>
            <w:r w:rsidR="0059320D">
              <w:rPr>
                <w:rStyle w:val="normaltextrun"/>
                <w:rFonts w:eastAsia="Arial" w:cs="Arial"/>
                <w:b/>
                <w:bCs/>
                <w:color w:val="000000" w:themeColor="text1"/>
                <w:szCs w:val="24"/>
              </w:rPr>
              <w:t xml:space="preserve"> </w:t>
            </w:r>
            <w:r w:rsidR="0059320D">
              <w:rPr>
                <w:rStyle w:val="normaltextrun"/>
                <w:rFonts w:eastAsia="Arial" w:cs="Arial"/>
                <w:color w:val="000000" w:themeColor="text1"/>
                <w:szCs w:val="24"/>
              </w:rPr>
              <w:t>improve</w:t>
            </w:r>
            <w:r w:rsidRPr="5DCDA344">
              <w:rPr>
                <w:rStyle w:val="normaltextrun"/>
                <w:rFonts w:eastAsia="Arial" w:cs="Arial"/>
                <w:color w:val="000000" w:themeColor="text1"/>
                <w:szCs w:val="24"/>
              </w:rPr>
              <w:t xml:space="preserve"> access to </w:t>
            </w:r>
            <w:proofErr w:type="spellStart"/>
            <w:r w:rsidRPr="5DCDA344">
              <w:rPr>
                <w:rStyle w:val="normaltextrun"/>
                <w:rFonts w:eastAsia="Arial" w:cs="Arial"/>
                <w:color w:val="000000" w:themeColor="text1"/>
                <w:szCs w:val="24"/>
              </w:rPr>
              <w:t>KiwiBuild</w:t>
            </w:r>
            <w:proofErr w:type="spellEnd"/>
            <w:r w:rsidRPr="5DCDA344">
              <w:rPr>
                <w:rStyle w:val="normaltextrun"/>
                <w:rFonts w:eastAsia="Arial" w:cs="Arial"/>
                <w:color w:val="000000" w:themeColor="text1"/>
                <w:szCs w:val="24"/>
              </w:rPr>
              <w:t xml:space="preserve"> and other government housing programmes for disabled</w:t>
            </w:r>
            <w:r w:rsidR="2BACE6CC" w:rsidRPr="5DCDA344">
              <w:rPr>
                <w:rStyle w:val="normaltextrun"/>
                <w:rFonts w:eastAsia="Arial" w:cs="Arial"/>
                <w:color w:val="000000" w:themeColor="text1"/>
                <w:szCs w:val="24"/>
              </w:rPr>
              <w:t xml:space="preserve"> people</w:t>
            </w:r>
            <w:r w:rsidRPr="5DCDA344">
              <w:rPr>
                <w:rStyle w:val="normaltextrun"/>
                <w:rFonts w:eastAsia="Arial" w:cs="Arial"/>
                <w:color w:val="000000" w:themeColor="text1"/>
                <w:szCs w:val="24"/>
              </w:rPr>
              <w:t>.</w:t>
            </w:r>
          </w:p>
        </w:tc>
      </w:tr>
      <w:tr w:rsidR="279CBEC2" w14:paraId="093F5E33" w14:textId="77777777" w:rsidTr="279CBEC2">
        <w:trPr>
          <w:trHeight w:val="300"/>
        </w:trPr>
        <w:tc>
          <w:tcPr>
            <w:tcW w:w="9105" w:type="dxa"/>
          </w:tcPr>
          <w:p w14:paraId="2DC7C268" w14:textId="20AAB144" w:rsidR="2ABF8DD8" w:rsidRDefault="2ABF8DD8" w:rsidP="279CBEC2">
            <w:pPr>
              <w:pStyle w:val="Heading2"/>
              <w:keepNext w:val="0"/>
              <w:keepLines w:val="0"/>
              <w:spacing w:before="0" w:after="0" w:line="360" w:lineRule="auto"/>
              <w:rPr>
                <w:b w:val="0"/>
                <w:color w:val="auto"/>
                <w:sz w:val="24"/>
                <w:szCs w:val="24"/>
              </w:rPr>
            </w:pPr>
            <w:r w:rsidRPr="279CBEC2">
              <w:rPr>
                <w:bCs/>
                <w:color w:val="auto"/>
                <w:sz w:val="24"/>
                <w:szCs w:val="24"/>
              </w:rPr>
              <w:t>Recommendation 1</w:t>
            </w:r>
            <w:r w:rsidR="00D01434">
              <w:rPr>
                <w:bCs/>
                <w:color w:val="auto"/>
                <w:sz w:val="24"/>
                <w:szCs w:val="24"/>
              </w:rPr>
              <w:t>1</w:t>
            </w:r>
            <w:r w:rsidRPr="279CBEC2">
              <w:rPr>
                <w:bCs/>
                <w:color w:val="auto"/>
                <w:sz w:val="24"/>
                <w:szCs w:val="24"/>
              </w:rPr>
              <w:t>:</w:t>
            </w:r>
            <w:r w:rsidRPr="279CBEC2">
              <w:rPr>
                <w:b w:val="0"/>
                <w:color w:val="auto"/>
                <w:sz w:val="24"/>
                <w:szCs w:val="24"/>
              </w:rPr>
              <w:t xml:space="preserve"> inject urgent funding into Kainga Ora and community housing providers to ensure construction project continuity after July 1, 2025.</w:t>
            </w:r>
          </w:p>
        </w:tc>
      </w:tr>
    </w:tbl>
    <w:p w14:paraId="791B928E" w14:textId="4CF24916" w:rsidR="00F14211" w:rsidRDefault="00F14211" w:rsidP="5DCDA344">
      <w:pPr>
        <w:pStyle w:val="Heading2"/>
        <w:keepNext w:val="0"/>
        <w:keepLines w:val="0"/>
        <w:spacing w:before="0" w:after="0" w:line="360" w:lineRule="auto"/>
      </w:pPr>
    </w:p>
    <w:p w14:paraId="0BA89726" w14:textId="4B2BE332" w:rsidR="609A8A86" w:rsidRDefault="006E2338" w:rsidP="5DCDA344">
      <w:pPr>
        <w:pStyle w:val="Heading2"/>
        <w:keepNext w:val="0"/>
        <w:keepLines w:val="0"/>
        <w:spacing w:before="0" w:after="0" w:line="360" w:lineRule="auto"/>
        <w:rPr>
          <w:rFonts w:eastAsia="Arial" w:cs="Arial"/>
          <w:b w:val="0"/>
          <w:color w:val="000000" w:themeColor="text1"/>
          <w:sz w:val="24"/>
          <w:szCs w:val="24"/>
        </w:rPr>
      </w:pPr>
      <w:r>
        <w:t>Hea</w:t>
      </w:r>
      <w:r w:rsidR="609A8A86">
        <w:t>lth</w:t>
      </w:r>
    </w:p>
    <w:p w14:paraId="7BE4760F" w14:textId="0FC3F016" w:rsidR="609A8A86" w:rsidRDefault="46413C2F" w:rsidP="279CBEC2">
      <w:pPr>
        <w:pStyle w:val="Heading2"/>
        <w:keepNext w:val="0"/>
        <w:keepLines w:val="0"/>
        <w:spacing w:before="0" w:after="0" w:line="360" w:lineRule="auto"/>
        <w:rPr>
          <w:rFonts w:eastAsia="Arial" w:cs="Arial"/>
          <w:b w:val="0"/>
          <w:color w:val="000000" w:themeColor="text1"/>
          <w:sz w:val="24"/>
          <w:szCs w:val="24"/>
        </w:rPr>
      </w:pPr>
      <w:r w:rsidRPr="279CBEC2">
        <w:rPr>
          <w:rFonts w:eastAsia="Arial" w:cs="Arial"/>
          <w:b w:val="0"/>
          <w:color w:val="000000" w:themeColor="text1"/>
          <w:sz w:val="24"/>
          <w:szCs w:val="24"/>
        </w:rPr>
        <w:t>Disabled people have long experienced considerable barriers to accessing healthcare.</w:t>
      </w:r>
      <w:r w:rsidR="696F27C5" w:rsidRPr="279CBEC2">
        <w:rPr>
          <w:rFonts w:eastAsia="Arial" w:cs="Arial"/>
          <w:b w:val="0"/>
          <w:color w:val="000000" w:themeColor="text1"/>
          <w:sz w:val="24"/>
          <w:szCs w:val="24"/>
        </w:rPr>
        <w:t xml:space="preserve"> </w:t>
      </w:r>
      <w:r w:rsidRPr="279CBEC2">
        <w:rPr>
          <w:rFonts w:eastAsia="Arial" w:cs="Arial"/>
          <w:b w:val="0"/>
          <w:color w:val="000000" w:themeColor="text1"/>
          <w:sz w:val="24"/>
          <w:szCs w:val="24"/>
        </w:rPr>
        <w:t>To address these barriers, the previous government introduced the Provisional Health of Disabled People Strategy in 2023.</w:t>
      </w:r>
      <w:r w:rsidR="609A8A86" w:rsidRPr="279CBEC2">
        <w:rPr>
          <w:rStyle w:val="FootnoteReference"/>
          <w:rFonts w:eastAsia="Arial" w:cs="Arial"/>
          <w:b w:val="0"/>
          <w:color w:val="000000" w:themeColor="text1"/>
          <w:sz w:val="24"/>
          <w:szCs w:val="24"/>
        </w:rPr>
        <w:footnoteReference w:id="12"/>
      </w:r>
    </w:p>
    <w:p w14:paraId="60EAC423" w14:textId="77777777" w:rsidR="609A8A86" w:rsidRDefault="609A8A86" w:rsidP="5DCDA344">
      <w:pPr>
        <w:spacing w:after="0" w:line="360" w:lineRule="auto"/>
        <w:rPr>
          <w:rFonts w:eastAsia="Arial" w:cs="Arial"/>
          <w:color w:val="000000" w:themeColor="text1"/>
          <w:szCs w:val="24"/>
        </w:rPr>
      </w:pPr>
    </w:p>
    <w:p w14:paraId="5592E9EB" w14:textId="29736B20" w:rsidR="609A8A86" w:rsidRDefault="50C2AF20" w:rsidP="5DCDA344">
      <w:pPr>
        <w:spacing w:after="0" w:line="360" w:lineRule="auto"/>
        <w:rPr>
          <w:rFonts w:eastAsia="Arial" w:cs="Arial"/>
          <w:color w:val="000000" w:themeColor="text1"/>
          <w:szCs w:val="24"/>
        </w:rPr>
      </w:pPr>
      <w:r w:rsidRPr="5DCDA344">
        <w:rPr>
          <w:rFonts w:eastAsia="Arial" w:cs="Arial"/>
          <w:color w:val="000000" w:themeColor="text1"/>
          <w:szCs w:val="24"/>
        </w:rPr>
        <w:t>DPA supports the Provisional Health of Disabled People Strategy as this is the first document of its kind to address an issue that has been long been the subject of much research.</w:t>
      </w:r>
      <w:r w:rsidR="00F14B7C">
        <w:rPr>
          <w:rFonts w:eastAsia="Arial" w:cs="Arial"/>
          <w:color w:val="000000" w:themeColor="text1"/>
          <w:szCs w:val="24"/>
        </w:rPr>
        <w:t xml:space="preserve"> </w:t>
      </w:r>
    </w:p>
    <w:p w14:paraId="3023FB1E" w14:textId="01781B17" w:rsidR="609A8A86" w:rsidRDefault="609A8A86" w:rsidP="5DCDA344">
      <w:pPr>
        <w:spacing w:after="0" w:line="360" w:lineRule="auto"/>
        <w:rPr>
          <w:rFonts w:eastAsia="Arial" w:cs="Arial"/>
          <w:color w:val="000000" w:themeColor="text1"/>
          <w:szCs w:val="24"/>
        </w:rPr>
      </w:pPr>
    </w:p>
    <w:p w14:paraId="6C226BBB" w14:textId="31DFC67F" w:rsidR="609A8A86" w:rsidRDefault="50C2AF20" w:rsidP="279CBEC2">
      <w:pPr>
        <w:spacing w:after="0" w:line="360" w:lineRule="auto"/>
        <w:rPr>
          <w:rFonts w:eastAsia="Arial" w:cs="Arial"/>
          <w:color w:val="000000" w:themeColor="text1"/>
          <w:szCs w:val="24"/>
        </w:rPr>
      </w:pPr>
      <w:r w:rsidRPr="5DCDA344">
        <w:rPr>
          <w:rFonts w:eastAsia="Arial" w:cs="Arial"/>
          <w:color w:val="000000" w:themeColor="text1"/>
          <w:szCs w:val="24"/>
        </w:rPr>
        <w:t xml:space="preserve">DPA </w:t>
      </w:r>
      <w:r w:rsidR="008D632E">
        <w:rPr>
          <w:rFonts w:eastAsia="Arial" w:cs="Arial"/>
          <w:color w:val="000000" w:themeColor="text1"/>
          <w:szCs w:val="24"/>
        </w:rPr>
        <w:t xml:space="preserve">also </w:t>
      </w:r>
      <w:r w:rsidR="00310D38">
        <w:rPr>
          <w:rFonts w:eastAsia="Arial" w:cs="Arial"/>
          <w:color w:val="000000" w:themeColor="text1"/>
          <w:szCs w:val="24"/>
        </w:rPr>
        <w:t xml:space="preserve">strongly </w:t>
      </w:r>
      <w:r w:rsidRPr="5DCDA344">
        <w:rPr>
          <w:rFonts w:eastAsia="Arial" w:cs="Arial"/>
          <w:color w:val="000000" w:themeColor="text1"/>
          <w:szCs w:val="24"/>
        </w:rPr>
        <w:t>supported the re-introduction of free prescriptions in July 2023.</w:t>
      </w:r>
      <w:r w:rsidR="00310D38">
        <w:rPr>
          <w:rFonts w:eastAsia="Arial" w:cs="Arial"/>
          <w:color w:val="000000" w:themeColor="text1"/>
          <w:szCs w:val="24"/>
        </w:rPr>
        <w:t xml:space="preserve"> </w:t>
      </w:r>
      <w:r w:rsidR="46413C2F" w:rsidRPr="279CBEC2">
        <w:rPr>
          <w:rFonts w:eastAsia="Arial" w:cs="Arial"/>
          <w:color w:val="000000" w:themeColor="text1"/>
          <w:szCs w:val="24"/>
        </w:rPr>
        <w:t xml:space="preserve">This move benefitted many disabled people and people with health conditions who </w:t>
      </w:r>
      <w:r w:rsidR="00310D38">
        <w:rPr>
          <w:rFonts w:eastAsia="Arial" w:cs="Arial"/>
          <w:color w:val="000000" w:themeColor="text1"/>
          <w:szCs w:val="24"/>
        </w:rPr>
        <w:t xml:space="preserve">were </w:t>
      </w:r>
      <w:r w:rsidR="46413C2F" w:rsidRPr="279CBEC2">
        <w:rPr>
          <w:rFonts w:eastAsia="Arial" w:cs="Arial"/>
          <w:color w:val="000000" w:themeColor="text1"/>
          <w:szCs w:val="24"/>
        </w:rPr>
        <w:t>fac</w:t>
      </w:r>
      <w:r w:rsidR="00310D38">
        <w:rPr>
          <w:rFonts w:eastAsia="Arial" w:cs="Arial"/>
          <w:color w:val="000000" w:themeColor="text1"/>
          <w:szCs w:val="24"/>
        </w:rPr>
        <w:t xml:space="preserve">ed with </w:t>
      </w:r>
      <w:r w:rsidR="0081264C">
        <w:rPr>
          <w:rFonts w:eastAsia="Arial" w:cs="Arial"/>
          <w:color w:val="000000" w:themeColor="text1"/>
          <w:szCs w:val="24"/>
        </w:rPr>
        <w:t>choosing</w:t>
      </w:r>
      <w:r w:rsidR="46413C2F" w:rsidRPr="279CBEC2">
        <w:rPr>
          <w:rFonts w:eastAsia="Arial" w:cs="Arial"/>
          <w:color w:val="000000" w:themeColor="text1"/>
          <w:szCs w:val="24"/>
        </w:rPr>
        <w:t xml:space="preserve"> between picking up prescriptions or paying for </w:t>
      </w:r>
      <w:r w:rsidR="0081264C">
        <w:rPr>
          <w:rFonts w:eastAsia="Arial" w:cs="Arial"/>
          <w:color w:val="000000" w:themeColor="text1"/>
          <w:szCs w:val="24"/>
        </w:rPr>
        <w:t xml:space="preserve">other </w:t>
      </w:r>
      <w:r w:rsidR="46413C2F" w:rsidRPr="279CBEC2">
        <w:rPr>
          <w:rFonts w:eastAsia="Arial" w:cs="Arial"/>
          <w:color w:val="000000" w:themeColor="text1"/>
          <w:szCs w:val="24"/>
        </w:rPr>
        <w:t xml:space="preserve">essentials like food, power, </w:t>
      </w:r>
      <w:proofErr w:type="gramStart"/>
      <w:r w:rsidR="46413C2F" w:rsidRPr="279CBEC2">
        <w:rPr>
          <w:rFonts w:eastAsia="Arial" w:cs="Arial"/>
          <w:color w:val="000000" w:themeColor="text1"/>
          <w:szCs w:val="24"/>
        </w:rPr>
        <w:t>phone</w:t>
      </w:r>
      <w:proofErr w:type="gramEnd"/>
      <w:r w:rsidR="46413C2F" w:rsidRPr="279CBEC2">
        <w:rPr>
          <w:rFonts w:eastAsia="Arial" w:cs="Arial"/>
          <w:color w:val="000000" w:themeColor="text1"/>
          <w:szCs w:val="24"/>
        </w:rPr>
        <w:t xml:space="preserve"> and internet.</w:t>
      </w:r>
    </w:p>
    <w:p w14:paraId="7F6FA5B4" w14:textId="66B73293" w:rsidR="609A8A86" w:rsidRDefault="609A8A86" w:rsidP="5DCDA344">
      <w:pPr>
        <w:spacing w:after="0" w:line="360" w:lineRule="auto"/>
        <w:rPr>
          <w:rFonts w:eastAsia="Arial" w:cs="Arial"/>
          <w:color w:val="000000" w:themeColor="text1"/>
          <w:szCs w:val="24"/>
        </w:rPr>
      </w:pPr>
    </w:p>
    <w:p w14:paraId="6D8808C9" w14:textId="3A80114A" w:rsidR="609A8A86" w:rsidRDefault="00B91734" w:rsidP="5DCDA344">
      <w:pPr>
        <w:spacing w:after="0" w:line="360" w:lineRule="auto"/>
        <w:rPr>
          <w:rFonts w:eastAsia="Arial" w:cs="Arial"/>
          <w:color w:val="000000" w:themeColor="text1"/>
        </w:rPr>
      </w:pPr>
      <w:r w:rsidRPr="30083F5C">
        <w:rPr>
          <w:rFonts w:eastAsia="Arial" w:cs="Arial"/>
          <w:color w:val="000000" w:themeColor="text1"/>
        </w:rPr>
        <w:t>Should</w:t>
      </w:r>
      <w:r w:rsidR="50C2AF20" w:rsidRPr="30083F5C">
        <w:rPr>
          <w:rFonts w:eastAsia="Arial" w:cs="Arial"/>
          <w:color w:val="000000" w:themeColor="text1"/>
        </w:rPr>
        <w:t xml:space="preserve"> prescription charges </w:t>
      </w:r>
      <w:r w:rsidR="00BB5216" w:rsidRPr="30083F5C">
        <w:rPr>
          <w:rFonts w:eastAsia="Arial" w:cs="Arial"/>
          <w:color w:val="000000" w:themeColor="text1"/>
        </w:rPr>
        <w:t>be</w:t>
      </w:r>
      <w:r w:rsidR="50C2AF20" w:rsidRPr="30083F5C">
        <w:rPr>
          <w:rFonts w:eastAsia="Arial" w:cs="Arial"/>
          <w:color w:val="000000" w:themeColor="text1"/>
        </w:rPr>
        <w:t xml:space="preserve"> brought back</w:t>
      </w:r>
      <w:r w:rsidR="56E03AFD" w:rsidRPr="30083F5C">
        <w:rPr>
          <w:rFonts w:eastAsia="Arial" w:cs="Arial"/>
          <w:color w:val="000000" w:themeColor="text1"/>
        </w:rPr>
        <w:t xml:space="preserve"> in Budget 2024</w:t>
      </w:r>
      <w:r w:rsidR="5D4F2ECC" w:rsidRPr="30083F5C">
        <w:rPr>
          <w:rFonts w:eastAsia="Arial" w:cs="Arial"/>
          <w:color w:val="000000" w:themeColor="text1"/>
        </w:rPr>
        <w:t xml:space="preserve"> </w:t>
      </w:r>
      <w:r w:rsidRPr="30083F5C">
        <w:rPr>
          <w:rFonts w:eastAsia="Arial" w:cs="Arial"/>
          <w:color w:val="000000" w:themeColor="text1"/>
        </w:rPr>
        <w:t>and</w:t>
      </w:r>
      <w:r w:rsidR="5D4F2ECC" w:rsidRPr="30083F5C">
        <w:rPr>
          <w:rFonts w:eastAsia="Arial" w:cs="Arial"/>
          <w:color w:val="000000" w:themeColor="text1"/>
        </w:rPr>
        <w:t xml:space="preserve"> </w:t>
      </w:r>
      <w:r w:rsidR="72B71C05" w:rsidRPr="30083F5C">
        <w:rPr>
          <w:rFonts w:eastAsia="Arial" w:cs="Arial"/>
          <w:color w:val="000000" w:themeColor="text1"/>
        </w:rPr>
        <w:t xml:space="preserve">only </w:t>
      </w:r>
      <w:r w:rsidR="5D4F2ECC" w:rsidRPr="30083F5C">
        <w:rPr>
          <w:rFonts w:eastAsia="Arial" w:cs="Arial"/>
          <w:color w:val="000000" w:themeColor="text1"/>
        </w:rPr>
        <w:t>Community Services Card</w:t>
      </w:r>
      <w:r w:rsidR="21B41CDB" w:rsidRPr="30083F5C">
        <w:rPr>
          <w:rFonts w:eastAsia="Arial" w:cs="Arial"/>
          <w:color w:val="000000" w:themeColor="text1"/>
        </w:rPr>
        <w:t xml:space="preserve"> (CSC)</w:t>
      </w:r>
      <w:r w:rsidR="5D4F2ECC" w:rsidRPr="30083F5C">
        <w:rPr>
          <w:rFonts w:eastAsia="Arial" w:cs="Arial"/>
          <w:color w:val="000000" w:themeColor="text1"/>
        </w:rPr>
        <w:t xml:space="preserve"> and </w:t>
      </w:r>
      <w:r w:rsidR="442216C5" w:rsidRPr="30083F5C">
        <w:rPr>
          <w:rFonts w:eastAsia="Arial" w:cs="Arial"/>
          <w:color w:val="000000" w:themeColor="text1"/>
        </w:rPr>
        <w:t xml:space="preserve">Super </w:t>
      </w:r>
      <w:r w:rsidR="5D4F2ECC" w:rsidRPr="30083F5C">
        <w:rPr>
          <w:rFonts w:eastAsia="Arial" w:cs="Arial"/>
          <w:color w:val="000000" w:themeColor="text1"/>
        </w:rPr>
        <w:t xml:space="preserve">Gold Card holders </w:t>
      </w:r>
      <w:r w:rsidR="7D5E1E69" w:rsidRPr="057931F4">
        <w:rPr>
          <w:rFonts w:eastAsia="Arial" w:cs="Arial"/>
          <w:color w:val="000000" w:themeColor="text1"/>
        </w:rPr>
        <w:t xml:space="preserve">become </w:t>
      </w:r>
      <w:r w:rsidR="5D4F2ECC" w:rsidRPr="057931F4">
        <w:rPr>
          <w:rFonts w:eastAsia="Arial" w:cs="Arial"/>
          <w:color w:val="000000" w:themeColor="text1"/>
        </w:rPr>
        <w:t>eligible</w:t>
      </w:r>
      <w:r w:rsidR="5D4F2ECC" w:rsidRPr="30083F5C">
        <w:rPr>
          <w:rFonts w:eastAsia="Arial" w:cs="Arial"/>
          <w:color w:val="000000" w:themeColor="text1"/>
        </w:rPr>
        <w:t xml:space="preserve"> for </w:t>
      </w:r>
      <w:r w:rsidR="6819C096" w:rsidRPr="30083F5C">
        <w:rPr>
          <w:rFonts w:eastAsia="Arial" w:cs="Arial"/>
          <w:color w:val="000000" w:themeColor="text1"/>
        </w:rPr>
        <w:t>free scripts</w:t>
      </w:r>
      <w:r w:rsidR="50C2AF20" w:rsidRPr="30083F5C">
        <w:rPr>
          <w:rFonts w:eastAsia="Arial" w:cs="Arial"/>
          <w:color w:val="000000" w:themeColor="text1"/>
        </w:rPr>
        <w:t xml:space="preserve"> </w:t>
      </w:r>
      <w:r w:rsidRPr="30083F5C">
        <w:rPr>
          <w:rFonts w:eastAsia="Arial" w:cs="Arial"/>
          <w:color w:val="000000" w:themeColor="text1"/>
        </w:rPr>
        <w:lastRenderedPageBreak/>
        <w:t>then</w:t>
      </w:r>
      <w:r w:rsidR="50C2AF20" w:rsidRPr="30083F5C">
        <w:rPr>
          <w:rFonts w:eastAsia="Arial" w:cs="Arial"/>
          <w:color w:val="000000" w:themeColor="text1"/>
        </w:rPr>
        <w:t xml:space="preserve"> there will still be a considerable number of disabled people and people with </w:t>
      </w:r>
      <w:r w:rsidR="00E45A90" w:rsidRPr="30083F5C">
        <w:rPr>
          <w:rFonts w:eastAsia="Arial" w:cs="Arial"/>
          <w:color w:val="000000" w:themeColor="text1"/>
        </w:rPr>
        <w:t xml:space="preserve">chronic </w:t>
      </w:r>
      <w:r w:rsidR="50C2AF20" w:rsidRPr="30083F5C">
        <w:rPr>
          <w:rFonts w:eastAsia="Arial" w:cs="Arial"/>
          <w:color w:val="000000" w:themeColor="text1"/>
        </w:rPr>
        <w:t>health conditions who will be impacted</w:t>
      </w:r>
      <w:r w:rsidR="72F5AF45" w:rsidRPr="30083F5C">
        <w:rPr>
          <w:rFonts w:eastAsia="Arial" w:cs="Arial"/>
          <w:color w:val="000000" w:themeColor="text1"/>
        </w:rPr>
        <w:t>.</w:t>
      </w:r>
    </w:p>
    <w:p w14:paraId="29E7FCDC" w14:textId="251EA4F3" w:rsidR="609A8A86" w:rsidRDefault="609A8A86" w:rsidP="5DCDA344">
      <w:pPr>
        <w:spacing w:after="0" w:line="360" w:lineRule="auto"/>
        <w:rPr>
          <w:rFonts w:eastAsia="Arial" w:cs="Arial"/>
          <w:color w:val="000000" w:themeColor="text1"/>
          <w:szCs w:val="24"/>
        </w:rPr>
      </w:pPr>
    </w:p>
    <w:p w14:paraId="298F5097" w14:textId="39BA786B" w:rsidR="609A8A86" w:rsidRDefault="194AB422" w:rsidP="279CBEC2">
      <w:pPr>
        <w:spacing w:after="0" w:line="360" w:lineRule="auto"/>
        <w:rPr>
          <w:rFonts w:eastAsia="Arial" w:cs="Arial"/>
          <w:color w:val="000000" w:themeColor="text1"/>
          <w:szCs w:val="24"/>
        </w:rPr>
      </w:pPr>
      <w:r w:rsidRPr="279CBEC2">
        <w:rPr>
          <w:rFonts w:eastAsia="Arial" w:cs="Arial"/>
          <w:color w:val="000000" w:themeColor="text1"/>
          <w:szCs w:val="24"/>
        </w:rPr>
        <w:t xml:space="preserve">When prescription charges were </w:t>
      </w:r>
      <w:r w:rsidR="00E45A90">
        <w:rPr>
          <w:rFonts w:eastAsia="Arial" w:cs="Arial"/>
          <w:color w:val="000000" w:themeColor="text1"/>
          <w:szCs w:val="24"/>
        </w:rPr>
        <w:t>previously</w:t>
      </w:r>
      <w:r w:rsidRPr="279CBEC2">
        <w:rPr>
          <w:rFonts w:eastAsia="Arial" w:cs="Arial"/>
          <w:color w:val="000000" w:themeColor="text1"/>
          <w:szCs w:val="24"/>
        </w:rPr>
        <w:t xml:space="preserve"> in place</w:t>
      </w:r>
      <w:r w:rsidR="46413C2F" w:rsidRPr="279CBEC2">
        <w:rPr>
          <w:rFonts w:eastAsia="Arial" w:cs="Arial"/>
          <w:color w:val="000000" w:themeColor="text1"/>
          <w:szCs w:val="24"/>
        </w:rPr>
        <w:t>, disabled people and people with health conditions</w:t>
      </w:r>
      <w:r w:rsidR="6FD6DA20" w:rsidRPr="279CBEC2">
        <w:rPr>
          <w:rFonts w:eastAsia="Arial" w:cs="Arial"/>
          <w:color w:val="000000" w:themeColor="text1"/>
          <w:szCs w:val="24"/>
        </w:rPr>
        <w:t xml:space="preserve"> who were not</w:t>
      </w:r>
      <w:r w:rsidR="46413C2F" w:rsidRPr="279CBEC2">
        <w:rPr>
          <w:rFonts w:eastAsia="Arial" w:cs="Arial"/>
          <w:color w:val="000000" w:themeColor="text1"/>
          <w:szCs w:val="24"/>
        </w:rPr>
        <w:t xml:space="preserve"> </w:t>
      </w:r>
      <w:r w:rsidR="65A845BC" w:rsidRPr="279CBEC2">
        <w:rPr>
          <w:rFonts w:eastAsia="Arial" w:cs="Arial"/>
          <w:color w:val="000000" w:themeColor="text1"/>
          <w:szCs w:val="24"/>
        </w:rPr>
        <w:t>CSC or Super Gold users</w:t>
      </w:r>
      <w:r w:rsidR="46413C2F" w:rsidRPr="279CBEC2">
        <w:rPr>
          <w:rFonts w:eastAsia="Arial" w:cs="Arial"/>
          <w:color w:val="000000" w:themeColor="text1"/>
          <w:szCs w:val="24"/>
        </w:rPr>
        <w:t xml:space="preserve"> faced paying up to hundreds of dollars a year in script fees (even before any high needs user exemptions applied) meaning that people were forced to choose between paying for medications and other essentials,</w:t>
      </w:r>
      <w:r w:rsidR="0822887B" w:rsidRPr="279CBEC2">
        <w:rPr>
          <w:rFonts w:eastAsia="Arial" w:cs="Arial"/>
          <w:color w:val="000000" w:themeColor="text1"/>
          <w:szCs w:val="24"/>
        </w:rPr>
        <w:t xml:space="preserve"> like food,</w:t>
      </w:r>
      <w:r w:rsidR="46413C2F" w:rsidRPr="279CBEC2">
        <w:rPr>
          <w:rFonts w:eastAsia="Arial" w:cs="Arial"/>
          <w:color w:val="000000" w:themeColor="text1"/>
          <w:szCs w:val="24"/>
        </w:rPr>
        <w:t xml:space="preserve"> </w:t>
      </w:r>
      <w:r w:rsidR="37A01F71" w:rsidRPr="279CBEC2">
        <w:rPr>
          <w:rFonts w:eastAsia="Arial" w:cs="Arial"/>
          <w:color w:val="000000" w:themeColor="text1"/>
          <w:szCs w:val="24"/>
        </w:rPr>
        <w:t xml:space="preserve">even </w:t>
      </w:r>
      <w:r w:rsidR="541B3E14" w:rsidRPr="279CBEC2">
        <w:rPr>
          <w:rFonts w:eastAsia="Arial" w:cs="Arial"/>
          <w:color w:val="000000" w:themeColor="text1"/>
          <w:szCs w:val="24"/>
        </w:rPr>
        <w:t xml:space="preserve">while </w:t>
      </w:r>
      <w:r w:rsidR="46413C2F" w:rsidRPr="279CBEC2">
        <w:rPr>
          <w:rFonts w:eastAsia="Arial" w:cs="Arial"/>
          <w:color w:val="000000" w:themeColor="text1"/>
          <w:szCs w:val="24"/>
        </w:rPr>
        <w:t>working.</w:t>
      </w:r>
    </w:p>
    <w:p w14:paraId="5D1E940E" w14:textId="047177B9" w:rsidR="609A8A86" w:rsidRDefault="609A8A86" w:rsidP="5DCDA344">
      <w:pPr>
        <w:spacing w:after="0" w:line="360" w:lineRule="auto"/>
        <w:rPr>
          <w:rFonts w:eastAsia="Arial" w:cs="Arial"/>
          <w:color w:val="000000" w:themeColor="text1"/>
          <w:szCs w:val="24"/>
        </w:rPr>
      </w:pPr>
    </w:p>
    <w:p w14:paraId="31594BA9" w14:textId="289B9062" w:rsidR="609A8A86" w:rsidRDefault="50C2AF20" w:rsidP="5DCDA344">
      <w:pPr>
        <w:spacing w:after="0" w:line="360" w:lineRule="auto"/>
        <w:rPr>
          <w:rFonts w:eastAsia="Arial" w:cs="Arial"/>
          <w:color w:val="000000" w:themeColor="text1"/>
          <w:szCs w:val="24"/>
        </w:rPr>
      </w:pPr>
      <w:r w:rsidRPr="5DCDA344">
        <w:rPr>
          <w:rFonts w:eastAsia="Arial" w:cs="Arial"/>
          <w:color w:val="000000" w:themeColor="text1"/>
          <w:szCs w:val="24"/>
        </w:rPr>
        <w:t>DPA</w:t>
      </w:r>
      <w:r w:rsidR="005438D4">
        <w:rPr>
          <w:rFonts w:eastAsia="Arial" w:cs="Arial"/>
          <w:color w:val="000000" w:themeColor="text1"/>
          <w:szCs w:val="24"/>
        </w:rPr>
        <w:t xml:space="preserve"> fears that</w:t>
      </w:r>
      <w:r w:rsidRPr="5DCDA344">
        <w:rPr>
          <w:rFonts w:eastAsia="Arial" w:cs="Arial"/>
          <w:color w:val="000000" w:themeColor="text1"/>
          <w:szCs w:val="24"/>
        </w:rPr>
        <w:t xml:space="preserve"> the situation where </w:t>
      </w:r>
      <w:r w:rsidR="1712F538" w:rsidRPr="5DCDA344">
        <w:rPr>
          <w:rFonts w:eastAsia="Arial" w:cs="Arial"/>
          <w:color w:val="000000" w:themeColor="text1"/>
          <w:szCs w:val="24"/>
        </w:rPr>
        <w:t xml:space="preserve">working disabled </w:t>
      </w:r>
      <w:r w:rsidRPr="5DCDA344">
        <w:rPr>
          <w:rFonts w:eastAsia="Arial" w:cs="Arial"/>
          <w:color w:val="000000" w:themeColor="text1"/>
          <w:szCs w:val="24"/>
        </w:rPr>
        <w:t xml:space="preserve">people </w:t>
      </w:r>
      <w:r w:rsidR="005438D4">
        <w:rPr>
          <w:rFonts w:eastAsia="Arial" w:cs="Arial"/>
          <w:color w:val="000000" w:themeColor="text1"/>
          <w:szCs w:val="24"/>
        </w:rPr>
        <w:t>were</w:t>
      </w:r>
      <w:r w:rsidRPr="5DCDA344">
        <w:rPr>
          <w:rFonts w:eastAsia="Arial" w:cs="Arial"/>
          <w:color w:val="000000" w:themeColor="text1"/>
          <w:szCs w:val="24"/>
        </w:rPr>
        <w:t xml:space="preserve"> not able to afford essential medications would become a reality once again if prescription charges were re-introduced.</w:t>
      </w:r>
    </w:p>
    <w:p w14:paraId="0875A272" w14:textId="74D8787B" w:rsidR="609A8A86" w:rsidRDefault="609A8A86" w:rsidP="5DCDA344">
      <w:pPr>
        <w:spacing w:after="0" w:line="360" w:lineRule="auto"/>
        <w:rPr>
          <w:rFonts w:eastAsia="Arial" w:cs="Arial"/>
          <w:color w:val="000000" w:themeColor="text1"/>
          <w:szCs w:val="24"/>
        </w:rPr>
      </w:pPr>
    </w:p>
    <w:p w14:paraId="31EFB912" w14:textId="7A4B724C" w:rsidR="609A8A86" w:rsidRDefault="2A1BDAC7" w:rsidP="5DCDA344">
      <w:pPr>
        <w:spacing w:line="360" w:lineRule="auto"/>
        <w:rPr>
          <w:rFonts w:eastAsia="Arial" w:cs="Arial"/>
          <w:color w:val="000000" w:themeColor="text1"/>
          <w:szCs w:val="24"/>
        </w:rPr>
      </w:pPr>
      <w:r w:rsidRPr="5DCDA344">
        <w:rPr>
          <w:rFonts w:eastAsia="Arial" w:cs="Arial"/>
          <w:color w:val="000000" w:themeColor="text1"/>
          <w:szCs w:val="24"/>
        </w:rPr>
        <w:t>DPA’s main asks for Budget 2024 in the health space are:</w:t>
      </w:r>
    </w:p>
    <w:tbl>
      <w:tblPr>
        <w:tblStyle w:val="TableGrid"/>
        <w:tblW w:w="0" w:type="auto"/>
        <w:tblLayout w:type="fixed"/>
        <w:tblLook w:val="06A0" w:firstRow="1" w:lastRow="0" w:firstColumn="1" w:lastColumn="0" w:noHBand="1" w:noVBand="1"/>
      </w:tblPr>
      <w:tblGrid>
        <w:gridCol w:w="9105"/>
      </w:tblGrid>
      <w:tr w:rsidR="5DCDA344" w14:paraId="06AB4BEE" w14:textId="77777777" w:rsidTr="5DCDA344">
        <w:trPr>
          <w:trHeight w:val="300"/>
        </w:trPr>
        <w:tc>
          <w:tcPr>
            <w:tcW w:w="9105" w:type="dxa"/>
          </w:tcPr>
          <w:p w14:paraId="0D73BEFF" w14:textId="1A2859EC" w:rsidR="20F01025" w:rsidRDefault="20F01025" w:rsidP="5DCDA344">
            <w:pPr>
              <w:spacing w:line="360" w:lineRule="auto"/>
              <w:rPr>
                <w:rFonts w:eastAsia="Arial" w:cs="Arial"/>
                <w:color w:val="000000" w:themeColor="text1"/>
                <w:szCs w:val="24"/>
              </w:rPr>
            </w:pPr>
            <w:r w:rsidRPr="5DCDA344">
              <w:rPr>
                <w:rFonts w:eastAsia="Arial" w:cs="Arial"/>
                <w:b/>
                <w:bCs/>
                <w:color w:val="000000" w:themeColor="text1"/>
                <w:szCs w:val="24"/>
              </w:rPr>
              <w:t>Recommendation 1</w:t>
            </w:r>
            <w:r w:rsidR="00D01434">
              <w:rPr>
                <w:rFonts w:eastAsia="Arial" w:cs="Arial"/>
                <w:b/>
                <w:bCs/>
                <w:color w:val="000000" w:themeColor="text1"/>
                <w:szCs w:val="24"/>
              </w:rPr>
              <w:t>2</w:t>
            </w:r>
            <w:r w:rsidRPr="5DCDA344">
              <w:rPr>
                <w:rFonts w:eastAsia="Arial" w:cs="Arial"/>
                <w:color w:val="000000" w:themeColor="text1"/>
                <w:szCs w:val="24"/>
              </w:rPr>
              <w:t xml:space="preserve">: </w:t>
            </w:r>
            <w:r w:rsidR="00D01434">
              <w:rPr>
                <w:rFonts w:eastAsia="Arial" w:cs="Arial"/>
                <w:color w:val="000000" w:themeColor="text1"/>
                <w:szCs w:val="24"/>
              </w:rPr>
              <w:t>ensure</w:t>
            </w:r>
            <w:r w:rsidRPr="5DCDA344">
              <w:rPr>
                <w:rFonts w:eastAsia="Arial" w:cs="Arial"/>
                <w:color w:val="000000" w:themeColor="text1"/>
                <w:szCs w:val="24"/>
              </w:rPr>
              <w:t xml:space="preserve"> adequate funding to support initiatives under the Provisional Health of Disabled People Strategy aimed at improving the health and wellbeing outcomes of disabled people.</w:t>
            </w:r>
          </w:p>
        </w:tc>
      </w:tr>
      <w:tr w:rsidR="5DCDA344" w14:paraId="428E52CB" w14:textId="77777777" w:rsidTr="279CBEC2">
        <w:trPr>
          <w:trHeight w:val="300"/>
        </w:trPr>
        <w:tc>
          <w:tcPr>
            <w:tcW w:w="9105" w:type="dxa"/>
          </w:tcPr>
          <w:p w14:paraId="65E6BA5E" w14:textId="2440C0E9" w:rsidR="4EB49A7B" w:rsidRDefault="789D26BA" w:rsidP="279CBEC2">
            <w:pPr>
              <w:spacing w:line="360" w:lineRule="auto"/>
              <w:rPr>
                <w:rFonts w:eastAsia="Arial" w:cs="Arial"/>
                <w:color w:val="000000" w:themeColor="text1"/>
              </w:rPr>
            </w:pPr>
            <w:r w:rsidRPr="47D48A22">
              <w:rPr>
                <w:rFonts w:eastAsia="Arial" w:cs="Arial"/>
                <w:b/>
                <w:color w:val="000000" w:themeColor="text1"/>
              </w:rPr>
              <w:t>Recommendation 1</w:t>
            </w:r>
            <w:r w:rsidR="006555FD" w:rsidRPr="47D48A22">
              <w:rPr>
                <w:rFonts w:eastAsia="Arial" w:cs="Arial"/>
                <w:b/>
                <w:color w:val="000000" w:themeColor="text1"/>
              </w:rPr>
              <w:t>3</w:t>
            </w:r>
            <w:r w:rsidRPr="47D48A22">
              <w:rPr>
                <w:rFonts w:eastAsia="Arial" w:cs="Arial"/>
                <w:b/>
                <w:color w:val="000000" w:themeColor="text1"/>
              </w:rPr>
              <w:t>:</w:t>
            </w:r>
            <w:r w:rsidRPr="47D48A22">
              <w:rPr>
                <w:rFonts w:eastAsia="Arial" w:cs="Arial"/>
                <w:color w:val="000000" w:themeColor="text1"/>
              </w:rPr>
              <w:t xml:space="preserve"> </w:t>
            </w:r>
            <w:r w:rsidR="005438D4">
              <w:rPr>
                <w:rFonts w:eastAsia="Arial" w:cs="Arial"/>
                <w:color w:val="000000" w:themeColor="text1"/>
              </w:rPr>
              <w:t>retain</w:t>
            </w:r>
            <w:r w:rsidRPr="47D48A22">
              <w:rPr>
                <w:rFonts w:eastAsia="Arial" w:cs="Arial"/>
                <w:color w:val="000000" w:themeColor="text1"/>
              </w:rPr>
              <w:t xml:space="preserve"> universal free prescriptions for every New Zealand</w:t>
            </w:r>
            <w:r w:rsidR="5881C500" w:rsidRPr="47D48A22">
              <w:rPr>
                <w:rFonts w:eastAsia="Arial" w:cs="Arial"/>
                <w:color w:val="000000" w:themeColor="text1"/>
              </w:rPr>
              <w:t>er</w:t>
            </w:r>
            <w:r w:rsidRPr="47D48A22">
              <w:rPr>
                <w:rFonts w:eastAsia="Arial" w:cs="Arial"/>
                <w:color w:val="000000" w:themeColor="text1"/>
              </w:rPr>
              <w:t>.</w:t>
            </w:r>
          </w:p>
        </w:tc>
      </w:tr>
    </w:tbl>
    <w:p w14:paraId="38E08696" w14:textId="746B8347" w:rsidR="662131C6" w:rsidRDefault="662131C6" w:rsidP="662131C6">
      <w:pPr>
        <w:pStyle w:val="Heading2"/>
        <w:keepNext w:val="0"/>
        <w:keepLines w:val="0"/>
        <w:spacing w:after="0" w:line="360" w:lineRule="auto"/>
      </w:pPr>
    </w:p>
    <w:p w14:paraId="4D48253D" w14:textId="25C817D3" w:rsidR="662131C6" w:rsidRDefault="662131C6" w:rsidP="662131C6">
      <w:pPr>
        <w:pStyle w:val="Heading2"/>
        <w:keepNext w:val="0"/>
        <w:keepLines w:val="0"/>
        <w:spacing w:after="0" w:line="360" w:lineRule="auto"/>
      </w:pPr>
    </w:p>
    <w:p w14:paraId="6B503929" w14:textId="1DF30C9E" w:rsidR="609A8A86" w:rsidRDefault="609A8A86" w:rsidP="5DCDA344">
      <w:pPr>
        <w:pStyle w:val="Heading2"/>
        <w:keepNext w:val="0"/>
        <w:keepLines w:val="0"/>
        <w:spacing w:after="0" w:line="360" w:lineRule="auto"/>
        <w:rPr>
          <w:rFonts w:eastAsia="Arial" w:cs="Arial"/>
          <w:b w:val="0"/>
          <w:color w:val="000000" w:themeColor="text1"/>
          <w:sz w:val="24"/>
          <w:szCs w:val="24"/>
        </w:rPr>
      </w:pPr>
      <w:r>
        <w:t>Education</w:t>
      </w:r>
    </w:p>
    <w:p w14:paraId="78EC7D5C" w14:textId="429B3A62" w:rsidR="609A8A86" w:rsidRDefault="542318C8" w:rsidP="279CBEC2">
      <w:pPr>
        <w:spacing w:line="360" w:lineRule="auto"/>
        <w:rPr>
          <w:rFonts w:eastAsia="Arial" w:cs="Arial"/>
          <w:color w:val="000000" w:themeColor="text1"/>
          <w:szCs w:val="24"/>
        </w:rPr>
      </w:pPr>
      <w:r w:rsidRPr="279CBEC2">
        <w:rPr>
          <w:rFonts w:eastAsia="Arial" w:cs="Arial"/>
          <w:color w:val="000000" w:themeColor="text1"/>
          <w:szCs w:val="24"/>
        </w:rPr>
        <w:t xml:space="preserve">Equitable access for disabled </w:t>
      </w:r>
      <w:proofErr w:type="spellStart"/>
      <w:r w:rsidR="660C7FF8" w:rsidRPr="279CBEC2">
        <w:rPr>
          <w:rFonts w:eastAsia="Arial" w:cs="Arial"/>
          <w:color w:val="000000" w:themeColor="text1"/>
          <w:szCs w:val="24"/>
        </w:rPr>
        <w:t>ākonga</w:t>
      </w:r>
      <w:proofErr w:type="spellEnd"/>
      <w:r w:rsidR="660C7FF8" w:rsidRPr="279CBEC2">
        <w:rPr>
          <w:rFonts w:eastAsia="Arial" w:cs="Arial"/>
          <w:color w:val="000000" w:themeColor="text1"/>
          <w:szCs w:val="24"/>
        </w:rPr>
        <w:t>/students</w:t>
      </w:r>
      <w:r w:rsidRPr="279CBEC2">
        <w:rPr>
          <w:rFonts w:eastAsia="Arial" w:cs="Arial"/>
          <w:color w:val="000000" w:themeColor="text1"/>
          <w:szCs w:val="24"/>
        </w:rPr>
        <w:t xml:space="preserve"> to the education system from early childhood through to tertiary is vital if disabled people are to acquire the skills and knowledge required to participate within society.</w:t>
      </w:r>
    </w:p>
    <w:p w14:paraId="78A260D8" w14:textId="7DF1D335" w:rsidR="609A8A86" w:rsidRDefault="7717E906" w:rsidP="5DCDA344">
      <w:pPr>
        <w:spacing w:line="360" w:lineRule="auto"/>
        <w:rPr>
          <w:rFonts w:eastAsia="Arial" w:cs="Arial"/>
          <w:color w:val="000000" w:themeColor="text1"/>
          <w:szCs w:val="24"/>
        </w:rPr>
      </w:pPr>
      <w:r w:rsidRPr="5DCDA344">
        <w:rPr>
          <w:rFonts w:eastAsia="Arial" w:cs="Arial"/>
          <w:color w:val="000000" w:themeColor="text1"/>
          <w:szCs w:val="24"/>
        </w:rPr>
        <w:t xml:space="preserve">Barriers remain to the full participation of disabled students in our early childhood, </w:t>
      </w:r>
      <w:proofErr w:type="gramStart"/>
      <w:r w:rsidRPr="5DCDA344">
        <w:rPr>
          <w:rFonts w:eastAsia="Arial" w:cs="Arial"/>
          <w:color w:val="000000" w:themeColor="text1"/>
          <w:szCs w:val="24"/>
        </w:rPr>
        <w:t>school</w:t>
      </w:r>
      <w:proofErr w:type="gramEnd"/>
      <w:r w:rsidRPr="5DCDA344">
        <w:rPr>
          <w:rFonts w:eastAsia="Arial" w:cs="Arial"/>
          <w:color w:val="000000" w:themeColor="text1"/>
          <w:szCs w:val="24"/>
        </w:rPr>
        <w:t xml:space="preserve"> and tertiary education systems.</w:t>
      </w:r>
    </w:p>
    <w:p w14:paraId="4548654F" w14:textId="4B498470" w:rsidR="609A8A86" w:rsidRDefault="7F03BD1E" w:rsidP="279CBEC2">
      <w:pPr>
        <w:spacing w:line="360" w:lineRule="auto"/>
        <w:rPr>
          <w:rFonts w:eastAsia="Arial" w:cs="Arial"/>
          <w:color w:val="000000" w:themeColor="text1"/>
          <w:szCs w:val="24"/>
        </w:rPr>
      </w:pPr>
      <w:r w:rsidRPr="279CBEC2">
        <w:rPr>
          <w:rFonts w:eastAsia="Arial" w:cs="Arial"/>
          <w:color w:val="000000" w:themeColor="text1"/>
          <w:szCs w:val="24"/>
        </w:rPr>
        <w:t>The previous government aimed to address the</w:t>
      </w:r>
      <w:r w:rsidR="779A0103" w:rsidRPr="279CBEC2">
        <w:rPr>
          <w:rFonts w:eastAsia="Arial" w:cs="Arial"/>
          <w:color w:val="000000" w:themeColor="text1"/>
          <w:szCs w:val="24"/>
        </w:rPr>
        <w:t>m</w:t>
      </w:r>
      <w:r w:rsidRPr="279CBEC2">
        <w:rPr>
          <w:rFonts w:eastAsia="Arial" w:cs="Arial"/>
          <w:color w:val="000000" w:themeColor="text1"/>
          <w:szCs w:val="24"/>
        </w:rPr>
        <w:t xml:space="preserve"> through its Highest Needs Review</w:t>
      </w:r>
      <w:r w:rsidR="35EE4C48" w:rsidRPr="279CBEC2">
        <w:rPr>
          <w:rFonts w:eastAsia="Arial" w:cs="Arial"/>
          <w:color w:val="000000" w:themeColor="text1"/>
          <w:szCs w:val="24"/>
        </w:rPr>
        <w:t xml:space="preserve"> (2022)</w:t>
      </w:r>
      <w:r w:rsidRPr="279CBEC2">
        <w:rPr>
          <w:rFonts w:eastAsia="Arial" w:cs="Arial"/>
          <w:color w:val="000000" w:themeColor="text1"/>
          <w:szCs w:val="24"/>
        </w:rPr>
        <w:t xml:space="preserve"> which </w:t>
      </w:r>
      <w:r w:rsidR="7F2E2DE6" w:rsidRPr="279CBEC2">
        <w:rPr>
          <w:rFonts w:eastAsia="Arial" w:cs="Arial"/>
          <w:color w:val="000000" w:themeColor="text1"/>
          <w:szCs w:val="24"/>
        </w:rPr>
        <w:t>outlined the need for</w:t>
      </w:r>
      <w:r w:rsidRPr="279CBEC2">
        <w:rPr>
          <w:rFonts w:eastAsia="Arial" w:cs="Arial"/>
          <w:color w:val="000000" w:themeColor="text1"/>
          <w:szCs w:val="24"/>
        </w:rPr>
        <w:t xml:space="preserve"> a more integrated and inclusive education system, </w:t>
      </w:r>
      <w:r w:rsidRPr="279CBEC2">
        <w:rPr>
          <w:rFonts w:eastAsia="Arial" w:cs="Arial"/>
          <w:color w:val="000000" w:themeColor="text1"/>
          <w:szCs w:val="24"/>
        </w:rPr>
        <w:lastRenderedPageBreak/>
        <w:t>one underpinned by greater choice and control for disabled students and their whānau over educational supports.</w:t>
      </w:r>
      <w:r w:rsidR="609A8A86" w:rsidRPr="279CBEC2">
        <w:rPr>
          <w:rStyle w:val="FootnoteReference"/>
          <w:rFonts w:eastAsia="Arial" w:cs="Arial"/>
          <w:color w:val="000000" w:themeColor="text1"/>
          <w:szCs w:val="24"/>
        </w:rPr>
        <w:footnoteReference w:id="13"/>
      </w:r>
      <w:r w:rsidRPr="279CBEC2">
        <w:rPr>
          <w:rFonts w:eastAsia="Arial" w:cs="Arial"/>
          <w:color w:val="000000" w:themeColor="text1"/>
          <w:szCs w:val="24"/>
        </w:rPr>
        <w:t xml:space="preserve"> </w:t>
      </w:r>
    </w:p>
    <w:p w14:paraId="1070754E" w14:textId="440C99A3" w:rsidR="609A8A86" w:rsidRDefault="5A1115F3" w:rsidP="5DCDA344">
      <w:pPr>
        <w:spacing w:line="360" w:lineRule="auto"/>
        <w:rPr>
          <w:rFonts w:eastAsia="Arial" w:cs="Arial"/>
          <w:color w:val="000000" w:themeColor="text1"/>
        </w:rPr>
      </w:pPr>
      <w:r w:rsidRPr="5D20D6C6">
        <w:rPr>
          <w:rFonts w:eastAsia="Arial" w:cs="Arial"/>
          <w:color w:val="000000" w:themeColor="text1"/>
        </w:rPr>
        <w:t>If fully implemented, the policies contained in the review would represent a shift away from the current</w:t>
      </w:r>
      <w:r w:rsidR="192DA96C" w:rsidRPr="5D20D6C6">
        <w:rPr>
          <w:rFonts w:eastAsia="Arial" w:cs="Arial"/>
          <w:color w:val="000000" w:themeColor="text1"/>
        </w:rPr>
        <w:t xml:space="preserve"> rationing-based</w:t>
      </w:r>
      <w:r w:rsidRPr="5D20D6C6">
        <w:rPr>
          <w:rFonts w:eastAsia="Arial" w:cs="Arial"/>
          <w:color w:val="000000" w:themeColor="text1"/>
        </w:rPr>
        <w:t xml:space="preserve"> </w:t>
      </w:r>
      <w:r w:rsidR="1EAE6DF1" w:rsidRPr="5D20D6C6">
        <w:rPr>
          <w:rFonts w:eastAsia="Arial" w:cs="Arial"/>
          <w:color w:val="000000" w:themeColor="text1"/>
        </w:rPr>
        <w:t>Ongoing Resource Scheme (ORS)</w:t>
      </w:r>
      <w:r w:rsidRPr="5D20D6C6">
        <w:rPr>
          <w:rFonts w:eastAsia="Arial" w:cs="Arial"/>
          <w:color w:val="000000" w:themeColor="text1"/>
        </w:rPr>
        <w:t xml:space="preserve"> </w:t>
      </w:r>
      <w:r w:rsidR="52552C9F" w:rsidRPr="5D20D6C6">
        <w:rPr>
          <w:rFonts w:eastAsia="Arial" w:cs="Arial"/>
          <w:color w:val="000000" w:themeColor="text1"/>
        </w:rPr>
        <w:t>towards a</w:t>
      </w:r>
      <w:r w:rsidR="62F11FAA" w:rsidRPr="5D20D6C6">
        <w:rPr>
          <w:rFonts w:eastAsia="Arial" w:cs="Arial"/>
          <w:color w:val="000000" w:themeColor="text1"/>
        </w:rPr>
        <w:t>n</w:t>
      </w:r>
      <w:r w:rsidR="52552C9F" w:rsidRPr="5D20D6C6">
        <w:rPr>
          <w:rFonts w:eastAsia="Arial" w:cs="Arial"/>
          <w:color w:val="000000" w:themeColor="text1"/>
        </w:rPr>
        <w:t xml:space="preserve"> individualised one</w:t>
      </w:r>
      <w:r w:rsidRPr="5D20D6C6">
        <w:rPr>
          <w:rFonts w:eastAsia="Arial" w:cs="Arial"/>
          <w:color w:val="000000" w:themeColor="text1"/>
        </w:rPr>
        <w:t xml:space="preserve"> where disabled </w:t>
      </w:r>
      <w:proofErr w:type="gramStart"/>
      <w:r w:rsidRPr="5D20D6C6">
        <w:rPr>
          <w:rFonts w:eastAsia="Arial" w:cs="Arial"/>
          <w:color w:val="000000" w:themeColor="text1"/>
        </w:rPr>
        <w:t>students</w:t>
      </w:r>
      <w:proofErr w:type="gramEnd"/>
      <w:r w:rsidR="7B32DF18" w:rsidRPr="5D20D6C6">
        <w:rPr>
          <w:rFonts w:eastAsia="Arial" w:cs="Arial"/>
          <w:color w:val="000000" w:themeColor="text1"/>
        </w:rPr>
        <w:t>,</w:t>
      </w:r>
      <w:r w:rsidRPr="5D20D6C6">
        <w:rPr>
          <w:rFonts w:eastAsia="Arial" w:cs="Arial"/>
          <w:color w:val="000000" w:themeColor="text1"/>
        </w:rPr>
        <w:t xml:space="preserve"> schools and whānau </w:t>
      </w:r>
      <w:r w:rsidR="6FE291A4" w:rsidRPr="5D20D6C6">
        <w:rPr>
          <w:rFonts w:eastAsia="Arial" w:cs="Arial"/>
          <w:color w:val="000000" w:themeColor="text1"/>
        </w:rPr>
        <w:t xml:space="preserve">would be able to draw upon funding from the Ministry of Education </w:t>
      </w:r>
      <w:r w:rsidR="284E214A" w:rsidRPr="5D20D6C6">
        <w:rPr>
          <w:rFonts w:eastAsia="Arial" w:cs="Arial"/>
          <w:color w:val="000000" w:themeColor="text1"/>
        </w:rPr>
        <w:t>via</w:t>
      </w:r>
      <w:r w:rsidR="6FE291A4" w:rsidRPr="5D20D6C6">
        <w:rPr>
          <w:rFonts w:eastAsia="Arial" w:cs="Arial"/>
          <w:color w:val="000000" w:themeColor="text1"/>
        </w:rPr>
        <w:t xml:space="preserve"> individualised budgets </w:t>
      </w:r>
      <w:r w:rsidR="3226935A" w:rsidRPr="5D20D6C6">
        <w:rPr>
          <w:rFonts w:eastAsia="Arial" w:cs="Arial"/>
          <w:color w:val="000000" w:themeColor="text1"/>
        </w:rPr>
        <w:t>that</w:t>
      </w:r>
      <w:r w:rsidR="6E4F5B52" w:rsidRPr="5D20D6C6">
        <w:rPr>
          <w:rFonts w:eastAsia="Arial" w:cs="Arial"/>
          <w:color w:val="000000" w:themeColor="text1"/>
        </w:rPr>
        <w:t xml:space="preserve"> w</w:t>
      </w:r>
      <w:r w:rsidR="3226935A" w:rsidRPr="5D20D6C6">
        <w:rPr>
          <w:rFonts w:eastAsia="Arial" w:cs="Arial"/>
          <w:color w:val="000000" w:themeColor="text1"/>
        </w:rPr>
        <w:t>ould fund any needs</w:t>
      </w:r>
      <w:r w:rsidR="6FE291A4" w:rsidRPr="5D20D6C6">
        <w:rPr>
          <w:rFonts w:eastAsia="Arial" w:cs="Arial"/>
          <w:color w:val="000000" w:themeColor="text1"/>
        </w:rPr>
        <w:t xml:space="preserve"> identified by disabled students, families and schools.</w:t>
      </w:r>
    </w:p>
    <w:p w14:paraId="3DA691A3" w14:textId="30CC13B5" w:rsidR="609A8A86" w:rsidRDefault="6A9F2A5D" w:rsidP="279CBEC2">
      <w:pPr>
        <w:spacing w:line="360" w:lineRule="auto"/>
        <w:rPr>
          <w:rFonts w:eastAsia="Arial" w:cs="Arial"/>
          <w:color w:val="000000" w:themeColor="text1"/>
          <w:szCs w:val="24"/>
        </w:rPr>
      </w:pPr>
      <w:r w:rsidRPr="279CBEC2">
        <w:rPr>
          <w:rFonts w:eastAsia="Arial" w:cs="Arial"/>
          <w:color w:val="000000" w:themeColor="text1"/>
          <w:szCs w:val="24"/>
        </w:rPr>
        <w:t xml:space="preserve">DPA </w:t>
      </w:r>
      <w:r w:rsidR="0FB279AC" w:rsidRPr="279CBEC2">
        <w:rPr>
          <w:rFonts w:eastAsia="Arial" w:cs="Arial"/>
          <w:color w:val="000000" w:themeColor="text1"/>
          <w:szCs w:val="24"/>
        </w:rPr>
        <w:t>is</w:t>
      </w:r>
      <w:r w:rsidRPr="279CBEC2">
        <w:rPr>
          <w:rFonts w:eastAsia="Arial" w:cs="Arial"/>
          <w:color w:val="000000" w:themeColor="text1"/>
          <w:szCs w:val="24"/>
        </w:rPr>
        <w:t xml:space="preserve"> disappointed that the</w:t>
      </w:r>
      <w:r w:rsidR="29ED3154" w:rsidRPr="279CBEC2">
        <w:rPr>
          <w:rFonts w:eastAsia="Arial" w:cs="Arial"/>
          <w:color w:val="000000" w:themeColor="text1"/>
          <w:szCs w:val="24"/>
        </w:rPr>
        <w:t xml:space="preserve"> policy</w:t>
      </w:r>
      <w:r w:rsidRPr="279CBEC2">
        <w:rPr>
          <w:rFonts w:eastAsia="Arial" w:cs="Arial"/>
          <w:color w:val="000000" w:themeColor="text1"/>
          <w:szCs w:val="24"/>
        </w:rPr>
        <w:t xml:space="preserve"> of fees free </w:t>
      </w:r>
      <w:r w:rsidR="24F704B3" w:rsidRPr="279CBEC2">
        <w:rPr>
          <w:rFonts w:eastAsia="Arial" w:cs="Arial"/>
          <w:color w:val="000000" w:themeColor="text1"/>
          <w:szCs w:val="24"/>
        </w:rPr>
        <w:t xml:space="preserve">tertiary </w:t>
      </w:r>
      <w:r w:rsidR="5D79198C" w:rsidRPr="279CBEC2">
        <w:rPr>
          <w:rFonts w:eastAsia="Arial" w:cs="Arial"/>
          <w:color w:val="000000" w:themeColor="text1"/>
          <w:szCs w:val="24"/>
        </w:rPr>
        <w:t>study</w:t>
      </w:r>
      <w:r w:rsidRPr="279CBEC2">
        <w:rPr>
          <w:rFonts w:eastAsia="Arial" w:cs="Arial"/>
          <w:color w:val="000000" w:themeColor="text1"/>
          <w:szCs w:val="24"/>
        </w:rPr>
        <w:t xml:space="preserve"> for the first year of a </w:t>
      </w:r>
      <w:r w:rsidR="2B2C0683" w:rsidRPr="279CBEC2">
        <w:rPr>
          <w:rFonts w:eastAsia="Arial" w:cs="Arial"/>
          <w:color w:val="000000" w:themeColor="text1"/>
          <w:szCs w:val="24"/>
        </w:rPr>
        <w:t>student</w:t>
      </w:r>
      <w:r w:rsidRPr="279CBEC2">
        <w:rPr>
          <w:rFonts w:eastAsia="Arial" w:cs="Arial"/>
          <w:color w:val="000000" w:themeColor="text1"/>
          <w:szCs w:val="24"/>
        </w:rPr>
        <w:t>’s qualification</w:t>
      </w:r>
      <w:r w:rsidR="1139F5EA" w:rsidRPr="279CBEC2">
        <w:rPr>
          <w:rFonts w:eastAsia="Arial" w:cs="Arial"/>
          <w:color w:val="000000" w:themeColor="text1"/>
          <w:szCs w:val="24"/>
        </w:rPr>
        <w:t xml:space="preserve"> was </w:t>
      </w:r>
      <w:r w:rsidR="4DE9A97C" w:rsidRPr="279CBEC2">
        <w:rPr>
          <w:rFonts w:eastAsia="Arial" w:cs="Arial"/>
          <w:color w:val="000000" w:themeColor="text1"/>
          <w:szCs w:val="24"/>
        </w:rPr>
        <w:t>changed</w:t>
      </w:r>
      <w:r w:rsidR="1139F5EA" w:rsidRPr="279CBEC2">
        <w:rPr>
          <w:rFonts w:eastAsia="Arial" w:cs="Arial"/>
          <w:color w:val="000000" w:themeColor="text1"/>
          <w:szCs w:val="24"/>
        </w:rPr>
        <w:t xml:space="preserve"> at the beginning of </w:t>
      </w:r>
      <w:r w:rsidR="57EB17F7" w:rsidRPr="279CBEC2">
        <w:rPr>
          <w:rFonts w:eastAsia="Arial" w:cs="Arial"/>
          <w:color w:val="000000" w:themeColor="text1"/>
          <w:szCs w:val="24"/>
        </w:rPr>
        <w:t xml:space="preserve">this year </w:t>
      </w:r>
      <w:r w:rsidR="1165C8FA" w:rsidRPr="279CBEC2">
        <w:rPr>
          <w:rFonts w:eastAsia="Arial" w:cs="Arial"/>
          <w:color w:val="000000" w:themeColor="text1"/>
          <w:szCs w:val="24"/>
        </w:rPr>
        <w:t xml:space="preserve">to </w:t>
      </w:r>
      <w:r w:rsidR="6818F7AA" w:rsidRPr="279CBEC2">
        <w:rPr>
          <w:rFonts w:eastAsia="Arial" w:cs="Arial"/>
          <w:color w:val="000000" w:themeColor="text1"/>
          <w:szCs w:val="24"/>
        </w:rPr>
        <w:t>only apply</w:t>
      </w:r>
      <w:r w:rsidR="1165C8FA" w:rsidRPr="279CBEC2">
        <w:rPr>
          <w:rFonts w:eastAsia="Arial" w:cs="Arial"/>
          <w:color w:val="000000" w:themeColor="text1"/>
          <w:szCs w:val="24"/>
        </w:rPr>
        <w:t xml:space="preserve"> in the last year</w:t>
      </w:r>
      <w:r w:rsidR="7ADB8434" w:rsidRPr="279CBEC2">
        <w:rPr>
          <w:rFonts w:eastAsia="Arial" w:cs="Arial"/>
          <w:color w:val="000000" w:themeColor="text1"/>
          <w:szCs w:val="24"/>
        </w:rPr>
        <w:t xml:space="preserve"> of study</w:t>
      </w:r>
      <w:r w:rsidR="1139F5EA" w:rsidRPr="279CBEC2">
        <w:rPr>
          <w:rFonts w:eastAsia="Arial" w:cs="Arial"/>
          <w:color w:val="000000" w:themeColor="text1"/>
          <w:szCs w:val="24"/>
        </w:rPr>
        <w:t>. Th</w:t>
      </w:r>
      <w:r w:rsidR="3B1F12E0" w:rsidRPr="279CBEC2">
        <w:rPr>
          <w:rFonts w:eastAsia="Arial" w:cs="Arial"/>
          <w:color w:val="000000" w:themeColor="text1"/>
          <w:szCs w:val="24"/>
        </w:rPr>
        <w:t>e former</w:t>
      </w:r>
      <w:r w:rsidR="25446FF8" w:rsidRPr="279CBEC2">
        <w:rPr>
          <w:rFonts w:eastAsia="Arial" w:cs="Arial"/>
          <w:color w:val="000000" w:themeColor="text1"/>
          <w:szCs w:val="24"/>
        </w:rPr>
        <w:t xml:space="preserve"> policy</w:t>
      </w:r>
      <w:r w:rsidR="1139F5EA" w:rsidRPr="279CBEC2">
        <w:rPr>
          <w:rFonts w:eastAsia="Arial" w:cs="Arial"/>
          <w:color w:val="000000" w:themeColor="text1"/>
          <w:szCs w:val="24"/>
        </w:rPr>
        <w:t xml:space="preserve"> ben</w:t>
      </w:r>
      <w:r w:rsidR="62E01420" w:rsidRPr="279CBEC2">
        <w:rPr>
          <w:rFonts w:eastAsia="Arial" w:cs="Arial"/>
          <w:color w:val="000000" w:themeColor="text1"/>
          <w:szCs w:val="24"/>
        </w:rPr>
        <w:t>efitted</w:t>
      </w:r>
      <w:r w:rsidRPr="279CBEC2">
        <w:rPr>
          <w:rFonts w:eastAsia="Arial" w:cs="Arial"/>
          <w:color w:val="000000" w:themeColor="text1"/>
          <w:szCs w:val="24"/>
        </w:rPr>
        <w:t xml:space="preserve"> disabled students </w:t>
      </w:r>
      <w:r w:rsidR="347C0ADC" w:rsidRPr="279CBEC2">
        <w:rPr>
          <w:rFonts w:eastAsia="Arial" w:cs="Arial"/>
          <w:color w:val="000000" w:themeColor="text1"/>
          <w:szCs w:val="24"/>
        </w:rPr>
        <w:t>given their</w:t>
      </w:r>
      <w:r w:rsidRPr="279CBEC2">
        <w:rPr>
          <w:rFonts w:eastAsia="Arial" w:cs="Arial"/>
          <w:color w:val="000000" w:themeColor="text1"/>
          <w:szCs w:val="24"/>
        </w:rPr>
        <w:t xml:space="preserve"> higher</w:t>
      </w:r>
      <w:r w:rsidR="0757603E" w:rsidRPr="279CBEC2">
        <w:rPr>
          <w:rFonts w:eastAsia="Arial" w:cs="Arial"/>
          <w:color w:val="000000" w:themeColor="text1"/>
          <w:szCs w:val="24"/>
        </w:rPr>
        <w:t xml:space="preserve"> tertiary</w:t>
      </w:r>
      <w:r w:rsidRPr="279CBEC2">
        <w:rPr>
          <w:rFonts w:eastAsia="Arial" w:cs="Arial"/>
          <w:color w:val="000000" w:themeColor="text1"/>
          <w:szCs w:val="24"/>
        </w:rPr>
        <w:t xml:space="preserve"> </w:t>
      </w:r>
      <w:r w:rsidR="1222B52F" w:rsidRPr="279CBEC2">
        <w:rPr>
          <w:rFonts w:eastAsia="Arial" w:cs="Arial"/>
          <w:color w:val="000000" w:themeColor="text1"/>
          <w:szCs w:val="24"/>
        </w:rPr>
        <w:t>non-completion rates</w:t>
      </w:r>
      <w:r w:rsidR="5579F0F9" w:rsidRPr="279CBEC2">
        <w:rPr>
          <w:rFonts w:eastAsia="Arial" w:cs="Arial"/>
          <w:color w:val="000000" w:themeColor="text1"/>
          <w:szCs w:val="24"/>
        </w:rPr>
        <w:t xml:space="preserve"> </w:t>
      </w:r>
      <w:r w:rsidR="11C69573" w:rsidRPr="279CBEC2">
        <w:rPr>
          <w:rFonts w:eastAsia="Arial" w:cs="Arial"/>
          <w:color w:val="000000" w:themeColor="text1"/>
          <w:szCs w:val="24"/>
        </w:rPr>
        <w:t xml:space="preserve">when </w:t>
      </w:r>
      <w:r w:rsidR="5579F0F9" w:rsidRPr="279CBEC2">
        <w:rPr>
          <w:rFonts w:eastAsia="Arial" w:cs="Arial"/>
          <w:color w:val="000000" w:themeColor="text1"/>
          <w:szCs w:val="24"/>
        </w:rPr>
        <w:t>compared to non-</w:t>
      </w:r>
      <w:r w:rsidR="343A8C19" w:rsidRPr="279CBEC2">
        <w:rPr>
          <w:rFonts w:eastAsia="Arial" w:cs="Arial"/>
          <w:color w:val="000000" w:themeColor="text1"/>
          <w:szCs w:val="24"/>
        </w:rPr>
        <w:t>disabled students</w:t>
      </w:r>
      <w:r w:rsidRPr="279CBEC2">
        <w:rPr>
          <w:rFonts w:eastAsia="Arial" w:cs="Arial"/>
          <w:color w:val="000000" w:themeColor="text1"/>
          <w:szCs w:val="24"/>
        </w:rPr>
        <w:t>.</w:t>
      </w:r>
    </w:p>
    <w:p w14:paraId="2754DF0A" w14:textId="38F19832" w:rsidR="609A8A86" w:rsidRDefault="7B59FB61" w:rsidP="5DCDA344">
      <w:pPr>
        <w:spacing w:line="360" w:lineRule="auto"/>
        <w:rPr>
          <w:rFonts w:eastAsia="Arial" w:cs="Arial"/>
          <w:color w:val="000000" w:themeColor="text1"/>
          <w:szCs w:val="24"/>
        </w:rPr>
      </w:pPr>
      <w:r w:rsidRPr="5DCDA344">
        <w:rPr>
          <w:rFonts w:eastAsia="Arial" w:cs="Arial"/>
          <w:color w:val="000000" w:themeColor="text1"/>
          <w:szCs w:val="24"/>
        </w:rPr>
        <w:t>D</w:t>
      </w:r>
      <w:r w:rsidR="4C092080" w:rsidRPr="5DCDA344">
        <w:rPr>
          <w:rFonts w:eastAsia="Arial" w:cs="Arial"/>
          <w:color w:val="000000" w:themeColor="text1"/>
          <w:szCs w:val="24"/>
        </w:rPr>
        <w:t>PA’s asks for Budget 2024 in the education space are:</w:t>
      </w:r>
    </w:p>
    <w:tbl>
      <w:tblPr>
        <w:tblStyle w:val="TableGrid"/>
        <w:tblW w:w="0" w:type="auto"/>
        <w:tblLayout w:type="fixed"/>
        <w:tblLook w:val="06A0" w:firstRow="1" w:lastRow="0" w:firstColumn="1" w:lastColumn="0" w:noHBand="1" w:noVBand="1"/>
      </w:tblPr>
      <w:tblGrid>
        <w:gridCol w:w="9105"/>
      </w:tblGrid>
      <w:tr w:rsidR="5DCDA344" w14:paraId="28E5C9EE" w14:textId="77777777" w:rsidTr="279CBEC2">
        <w:trPr>
          <w:trHeight w:val="300"/>
        </w:trPr>
        <w:tc>
          <w:tcPr>
            <w:tcW w:w="9105" w:type="dxa"/>
          </w:tcPr>
          <w:p w14:paraId="065BA699" w14:textId="3532A5BA" w:rsidR="3E0B17F5" w:rsidRDefault="0D0D6CB3" w:rsidP="279CBEC2">
            <w:pPr>
              <w:spacing w:line="360" w:lineRule="auto"/>
              <w:rPr>
                <w:rFonts w:eastAsia="Arial" w:cs="Arial"/>
                <w:color w:val="000000" w:themeColor="text1"/>
                <w:szCs w:val="24"/>
              </w:rPr>
            </w:pPr>
            <w:r w:rsidRPr="279CBEC2">
              <w:rPr>
                <w:rFonts w:eastAsia="Arial" w:cs="Arial"/>
                <w:b/>
                <w:bCs/>
                <w:color w:val="000000" w:themeColor="text1"/>
                <w:szCs w:val="24"/>
              </w:rPr>
              <w:t>Recommendation 1</w:t>
            </w:r>
            <w:r w:rsidR="006555FD">
              <w:rPr>
                <w:rFonts w:eastAsia="Arial" w:cs="Arial"/>
                <w:b/>
                <w:bCs/>
                <w:color w:val="000000" w:themeColor="text1"/>
                <w:szCs w:val="24"/>
              </w:rPr>
              <w:t>4</w:t>
            </w:r>
            <w:r w:rsidRPr="279CBEC2">
              <w:rPr>
                <w:rFonts w:eastAsia="Arial" w:cs="Arial"/>
                <w:b/>
                <w:bCs/>
                <w:color w:val="000000" w:themeColor="text1"/>
                <w:szCs w:val="24"/>
              </w:rPr>
              <w:t>:</w:t>
            </w:r>
            <w:r w:rsidRPr="279CBEC2">
              <w:rPr>
                <w:rFonts w:eastAsia="Arial" w:cs="Arial"/>
                <w:color w:val="000000" w:themeColor="text1"/>
                <w:szCs w:val="24"/>
              </w:rPr>
              <w:t xml:space="preserve"> that </w:t>
            </w:r>
            <w:r w:rsidR="52355AA3" w:rsidRPr="279CBEC2">
              <w:rPr>
                <w:rFonts w:eastAsia="Arial" w:cs="Arial"/>
                <w:color w:val="000000" w:themeColor="text1"/>
                <w:szCs w:val="24"/>
              </w:rPr>
              <w:t xml:space="preserve">adequate </w:t>
            </w:r>
            <w:r w:rsidRPr="279CBEC2">
              <w:rPr>
                <w:rFonts w:eastAsia="Arial" w:cs="Arial"/>
                <w:color w:val="000000" w:themeColor="text1"/>
                <w:szCs w:val="24"/>
              </w:rPr>
              <w:t xml:space="preserve">funding </w:t>
            </w:r>
            <w:r w:rsidR="006555FD">
              <w:rPr>
                <w:rFonts w:eastAsia="Arial" w:cs="Arial"/>
                <w:color w:val="000000" w:themeColor="text1"/>
                <w:szCs w:val="24"/>
              </w:rPr>
              <w:t xml:space="preserve">is provided </w:t>
            </w:r>
            <w:r w:rsidRPr="279CBEC2">
              <w:rPr>
                <w:rFonts w:eastAsia="Arial" w:cs="Arial"/>
                <w:color w:val="000000" w:themeColor="text1"/>
                <w:szCs w:val="24"/>
              </w:rPr>
              <w:t>for implementing the Highest Needs Review.</w:t>
            </w:r>
          </w:p>
        </w:tc>
      </w:tr>
      <w:tr w:rsidR="5DCDA344" w14:paraId="61D08C83" w14:textId="77777777" w:rsidTr="279CBEC2">
        <w:trPr>
          <w:trHeight w:val="300"/>
        </w:trPr>
        <w:tc>
          <w:tcPr>
            <w:tcW w:w="9105" w:type="dxa"/>
          </w:tcPr>
          <w:p w14:paraId="20994D33" w14:textId="3D79B3B7" w:rsidR="3E0B17F5" w:rsidRDefault="0D0D6CB3" w:rsidP="279CBEC2">
            <w:pPr>
              <w:spacing w:line="360" w:lineRule="auto"/>
              <w:rPr>
                <w:rFonts w:eastAsia="Arial" w:cs="Arial"/>
                <w:color w:val="000000" w:themeColor="text1"/>
                <w:szCs w:val="24"/>
              </w:rPr>
            </w:pPr>
            <w:r w:rsidRPr="279CBEC2">
              <w:rPr>
                <w:rFonts w:eastAsia="Arial" w:cs="Arial"/>
                <w:b/>
                <w:bCs/>
                <w:color w:val="000000" w:themeColor="text1"/>
                <w:szCs w:val="24"/>
              </w:rPr>
              <w:t>Recommendation 1</w:t>
            </w:r>
            <w:r w:rsidR="006555FD">
              <w:rPr>
                <w:rFonts w:eastAsia="Arial" w:cs="Arial"/>
                <w:b/>
                <w:bCs/>
                <w:color w:val="000000" w:themeColor="text1"/>
                <w:szCs w:val="24"/>
              </w:rPr>
              <w:t>5</w:t>
            </w:r>
            <w:r w:rsidRPr="279CBEC2">
              <w:rPr>
                <w:rFonts w:eastAsia="Arial" w:cs="Arial"/>
                <w:b/>
                <w:bCs/>
                <w:color w:val="000000" w:themeColor="text1"/>
                <w:szCs w:val="24"/>
              </w:rPr>
              <w:t xml:space="preserve">: </w:t>
            </w:r>
            <w:r w:rsidRPr="279CBEC2">
              <w:rPr>
                <w:rFonts w:eastAsia="Arial" w:cs="Arial"/>
                <w:color w:val="000000" w:themeColor="text1"/>
                <w:szCs w:val="24"/>
              </w:rPr>
              <w:t xml:space="preserve">that additional funding </w:t>
            </w:r>
            <w:r w:rsidR="006555FD">
              <w:rPr>
                <w:rFonts w:eastAsia="Arial" w:cs="Arial"/>
                <w:color w:val="000000" w:themeColor="text1"/>
                <w:szCs w:val="24"/>
              </w:rPr>
              <w:t>is provided</w:t>
            </w:r>
            <w:r w:rsidRPr="279CBEC2">
              <w:rPr>
                <w:rFonts w:eastAsia="Arial" w:cs="Arial"/>
                <w:color w:val="000000" w:themeColor="text1"/>
                <w:szCs w:val="24"/>
              </w:rPr>
              <w:t xml:space="preserve"> to</w:t>
            </w:r>
            <w:r w:rsidR="65395BF9" w:rsidRPr="279CBEC2">
              <w:rPr>
                <w:rFonts w:eastAsia="Arial" w:cs="Arial"/>
                <w:color w:val="000000" w:themeColor="text1"/>
                <w:szCs w:val="24"/>
              </w:rPr>
              <w:t xml:space="preserve"> enable</w:t>
            </w:r>
            <w:r w:rsidRPr="279CBEC2">
              <w:rPr>
                <w:rFonts w:eastAsia="Arial" w:cs="Arial"/>
                <w:color w:val="000000" w:themeColor="text1"/>
                <w:szCs w:val="24"/>
              </w:rPr>
              <w:t xml:space="preserve"> disabled tertiary students</w:t>
            </w:r>
            <w:r w:rsidR="1CA9EFA6" w:rsidRPr="279CBEC2">
              <w:rPr>
                <w:rFonts w:eastAsia="Arial" w:cs="Arial"/>
                <w:color w:val="000000" w:themeColor="text1"/>
                <w:szCs w:val="24"/>
              </w:rPr>
              <w:t xml:space="preserve"> </w:t>
            </w:r>
            <w:r w:rsidR="6B529703" w:rsidRPr="279CBEC2">
              <w:rPr>
                <w:rFonts w:eastAsia="Arial" w:cs="Arial"/>
                <w:color w:val="000000" w:themeColor="text1"/>
                <w:szCs w:val="24"/>
              </w:rPr>
              <w:t>to successfully complete their courses through providing greater flexibility in how support is used</w:t>
            </w:r>
            <w:r w:rsidRPr="279CBEC2">
              <w:rPr>
                <w:rFonts w:eastAsia="Arial" w:cs="Arial"/>
                <w:color w:val="000000" w:themeColor="text1"/>
                <w:szCs w:val="24"/>
              </w:rPr>
              <w:t>.</w:t>
            </w:r>
          </w:p>
        </w:tc>
      </w:tr>
    </w:tbl>
    <w:p w14:paraId="3C987442" w14:textId="15898A4C" w:rsidR="662131C6" w:rsidRDefault="662131C6" w:rsidP="662131C6">
      <w:pPr>
        <w:pStyle w:val="Heading2"/>
        <w:keepNext w:val="0"/>
        <w:keepLines w:val="0"/>
        <w:spacing w:after="0" w:line="360" w:lineRule="auto"/>
      </w:pPr>
    </w:p>
    <w:p w14:paraId="06256171" w14:textId="3C748707" w:rsidR="609A8A86" w:rsidRDefault="609A8A86" w:rsidP="5DCDA344">
      <w:pPr>
        <w:pStyle w:val="Heading2"/>
        <w:keepNext w:val="0"/>
        <w:keepLines w:val="0"/>
        <w:spacing w:after="0" w:line="360" w:lineRule="auto"/>
        <w:rPr>
          <w:rFonts w:eastAsia="Arial" w:cs="Arial"/>
          <w:b w:val="0"/>
          <w:color w:val="000000" w:themeColor="text1"/>
          <w:sz w:val="24"/>
          <w:szCs w:val="24"/>
        </w:rPr>
      </w:pPr>
      <w:r>
        <w:t>Transport</w:t>
      </w:r>
    </w:p>
    <w:p w14:paraId="4A827EF0" w14:textId="231D02B6" w:rsidR="65E58097" w:rsidRDefault="05BB2B6E" w:rsidP="279CBEC2">
      <w:pPr>
        <w:spacing w:line="360" w:lineRule="auto"/>
        <w:rPr>
          <w:rFonts w:eastAsia="Arial" w:cs="Arial"/>
          <w:color w:val="000000" w:themeColor="text1"/>
          <w:szCs w:val="24"/>
        </w:rPr>
      </w:pPr>
      <w:r w:rsidRPr="279CBEC2">
        <w:rPr>
          <w:rFonts w:eastAsia="Arial" w:cs="Arial"/>
          <w:color w:val="000000" w:themeColor="text1"/>
          <w:szCs w:val="24"/>
        </w:rPr>
        <w:t>A lack of access to accessible transport and generally just getting around continues to be a significant issue for disabled people.</w:t>
      </w:r>
    </w:p>
    <w:p w14:paraId="15E3D7CF" w14:textId="77777777" w:rsidR="005438D4" w:rsidRDefault="005438D4" w:rsidP="005438D4">
      <w:pPr>
        <w:spacing w:line="360" w:lineRule="auto"/>
        <w:rPr>
          <w:rFonts w:eastAsia="Arial" w:cs="Arial"/>
          <w:color w:val="000000" w:themeColor="text1"/>
          <w:szCs w:val="24"/>
        </w:rPr>
      </w:pPr>
      <w:r>
        <w:rPr>
          <w:rFonts w:eastAsia="Arial" w:cs="Arial"/>
          <w:color w:val="000000" w:themeColor="text1"/>
          <w:szCs w:val="24"/>
        </w:rPr>
        <w:t>A</w:t>
      </w:r>
      <w:r w:rsidRPr="5DCDA344">
        <w:rPr>
          <w:rFonts w:eastAsia="Arial" w:cs="Arial"/>
          <w:color w:val="000000" w:themeColor="text1"/>
          <w:szCs w:val="24"/>
        </w:rPr>
        <w:t xml:space="preserve">ccessible, affordable public transport </w:t>
      </w:r>
      <w:r>
        <w:rPr>
          <w:rFonts w:eastAsia="Arial" w:cs="Arial"/>
          <w:color w:val="000000" w:themeColor="text1"/>
          <w:szCs w:val="24"/>
        </w:rPr>
        <w:t>(</w:t>
      </w:r>
      <w:r w:rsidRPr="5DCDA344">
        <w:rPr>
          <w:rFonts w:eastAsia="Arial" w:cs="Arial"/>
          <w:color w:val="000000" w:themeColor="text1"/>
          <w:szCs w:val="24"/>
        </w:rPr>
        <w:t>includ</w:t>
      </w:r>
      <w:r>
        <w:rPr>
          <w:rFonts w:eastAsia="Arial" w:cs="Arial"/>
          <w:color w:val="000000" w:themeColor="text1"/>
          <w:szCs w:val="24"/>
        </w:rPr>
        <w:t>ing</w:t>
      </w:r>
      <w:r w:rsidRPr="5DCDA344">
        <w:rPr>
          <w:rFonts w:eastAsia="Arial" w:cs="Arial"/>
          <w:color w:val="000000" w:themeColor="text1"/>
          <w:szCs w:val="24"/>
        </w:rPr>
        <w:t xml:space="preserve"> modes like buses, rail, </w:t>
      </w:r>
      <w:proofErr w:type="gramStart"/>
      <w:r w:rsidRPr="5DCDA344">
        <w:rPr>
          <w:rFonts w:eastAsia="Arial" w:cs="Arial"/>
          <w:color w:val="000000" w:themeColor="text1"/>
          <w:szCs w:val="24"/>
        </w:rPr>
        <w:t>ferries</w:t>
      </w:r>
      <w:proofErr w:type="gramEnd"/>
      <w:r w:rsidRPr="5DCDA344">
        <w:rPr>
          <w:rFonts w:eastAsia="Arial" w:cs="Arial"/>
          <w:color w:val="000000" w:themeColor="text1"/>
          <w:szCs w:val="24"/>
        </w:rPr>
        <w:t xml:space="preserve"> and small passenger vehicles/taxis</w:t>
      </w:r>
      <w:r>
        <w:rPr>
          <w:rFonts w:eastAsia="Arial" w:cs="Arial"/>
          <w:color w:val="000000" w:themeColor="text1"/>
          <w:szCs w:val="24"/>
        </w:rPr>
        <w:t>)</w:t>
      </w:r>
      <w:r w:rsidRPr="5DCDA344">
        <w:rPr>
          <w:rFonts w:eastAsia="Arial" w:cs="Arial"/>
          <w:color w:val="000000" w:themeColor="text1"/>
          <w:szCs w:val="24"/>
        </w:rPr>
        <w:t xml:space="preserve"> </w:t>
      </w:r>
      <w:r>
        <w:rPr>
          <w:rFonts w:eastAsia="Arial" w:cs="Arial"/>
          <w:color w:val="000000" w:themeColor="text1"/>
          <w:szCs w:val="24"/>
        </w:rPr>
        <w:t xml:space="preserve">is essential </w:t>
      </w:r>
      <w:r w:rsidRPr="5DCDA344">
        <w:rPr>
          <w:rFonts w:eastAsia="Arial" w:cs="Arial"/>
          <w:color w:val="000000" w:themeColor="text1"/>
          <w:szCs w:val="24"/>
        </w:rPr>
        <w:t xml:space="preserve">for </w:t>
      </w:r>
      <w:r>
        <w:rPr>
          <w:rFonts w:eastAsia="Arial" w:cs="Arial"/>
          <w:color w:val="000000" w:themeColor="text1"/>
          <w:szCs w:val="24"/>
        </w:rPr>
        <w:t xml:space="preserve">many </w:t>
      </w:r>
      <w:r w:rsidRPr="5DCDA344">
        <w:rPr>
          <w:rFonts w:eastAsia="Arial" w:cs="Arial"/>
          <w:color w:val="000000" w:themeColor="text1"/>
          <w:szCs w:val="24"/>
        </w:rPr>
        <w:t xml:space="preserve">disabled people given </w:t>
      </w:r>
      <w:r>
        <w:rPr>
          <w:rFonts w:eastAsia="Arial" w:cs="Arial"/>
          <w:color w:val="000000" w:themeColor="text1"/>
          <w:szCs w:val="24"/>
        </w:rPr>
        <w:t>that a</w:t>
      </w:r>
      <w:r w:rsidRPr="5DCDA344">
        <w:rPr>
          <w:rFonts w:eastAsia="Arial" w:cs="Arial"/>
          <w:color w:val="000000" w:themeColor="text1"/>
          <w:szCs w:val="24"/>
        </w:rPr>
        <w:t xml:space="preserve"> significant proportion of disabled people do not own or have access to cars or other private vehicles.</w:t>
      </w:r>
    </w:p>
    <w:p w14:paraId="3CB571A9" w14:textId="7F403210" w:rsidR="65E58097" w:rsidRDefault="05BB2B6E" w:rsidP="279CBEC2">
      <w:pPr>
        <w:spacing w:line="360" w:lineRule="auto"/>
        <w:rPr>
          <w:rFonts w:eastAsia="Arial" w:cs="Arial"/>
          <w:color w:val="000000" w:themeColor="text1"/>
          <w:szCs w:val="24"/>
        </w:rPr>
      </w:pPr>
      <w:r w:rsidRPr="279CBEC2">
        <w:rPr>
          <w:rFonts w:eastAsia="Arial" w:cs="Arial"/>
          <w:color w:val="000000" w:themeColor="text1"/>
          <w:szCs w:val="24"/>
        </w:rPr>
        <w:lastRenderedPageBreak/>
        <w:t xml:space="preserve">In 2021, DPA and transport consultants </w:t>
      </w:r>
      <w:proofErr w:type="spellStart"/>
      <w:r w:rsidRPr="279CBEC2">
        <w:rPr>
          <w:rFonts w:eastAsia="Arial" w:cs="Arial"/>
          <w:color w:val="000000" w:themeColor="text1"/>
          <w:szCs w:val="24"/>
        </w:rPr>
        <w:t>MRCagney</w:t>
      </w:r>
      <w:proofErr w:type="spellEnd"/>
      <w:r w:rsidRPr="279CBEC2">
        <w:rPr>
          <w:rFonts w:eastAsia="Arial" w:cs="Arial"/>
          <w:color w:val="000000" w:themeColor="text1"/>
          <w:szCs w:val="24"/>
        </w:rPr>
        <w:t xml:space="preserve"> were commissioned by Waka Kotahi to undertake research looking at the travel experiences of disabled people, with a focus on the Total Mobility (TM) Scheme. The report “Transport experiences of disabled people in Aotearoa New Zealand” detailing </w:t>
      </w:r>
      <w:r w:rsidR="022FEBC4" w:rsidRPr="279CBEC2">
        <w:rPr>
          <w:rFonts w:eastAsia="Arial" w:cs="Arial"/>
          <w:color w:val="000000" w:themeColor="text1"/>
          <w:szCs w:val="24"/>
        </w:rPr>
        <w:t>our</w:t>
      </w:r>
      <w:r w:rsidRPr="279CBEC2">
        <w:rPr>
          <w:rFonts w:eastAsia="Arial" w:cs="Arial"/>
          <w:color w:val="000000" w:themeColor="text1"/>
          <w:szCs w:val="24"/>
        </w:rPr>
        <w:t xml:space="preserve"> findings was published in 2022.</w:t>
      </w:r>
      <w:r w:rsidR="65E58097" w:rsidRPr="279CBEC2">
        <w:rPr>
          <w:rStyle w:val="FootnoteReference"/>
          <w:rFonts w:eastAsia="Arial" w:cs="Arial"/>
          <w:color w:val="000000" w:themeColor="text1"/>
          <w:szCs w:val="24"/>
        </w:rPr>
        <w:footnoteReference w:id="14"/>
      </w:r>
    </w:p>
    <w:p w14:paraId="22BDEB3B" w14:textId="33E7CE5F" w:rsidR="3B0FA761" w:rsidRDefault="2C3F3F96" w:rsidP="279CBEC2">
      <w:pPr>
        <w:spacing w:line="360" w:lineRule="auto"/>
        <w:rPr>
          <w:rFonts w:eastAsia="Arial" w:cs="Arial"/>
          <w:color w:val="000000" w:themeColor="text1"/>
          <w:szCs w:val="24"/>
        </w:rPr>
      </w:pPr>
      <w:r w:rsidRPr="279CBEC2">
        <w:rPr>
          <w:rFonts w:eastAsia="Arial" w:cs="Arial"/>
          <w:color w:val="000000" w:themeColor="text1"/>
          <w:szCs w:val="24"/>
        </w:rPr>
        <w:t xml:space="preserve">This research illustrated the ongoing accessibility challenges faced by disabled people when using public transport. </w:t>
      </w:r>
      <w:r w:rsidR="16AAB6BB" w:rsidRPr="279CBEC2">
        <w:rPr>
          <w:rFonts w:eastAsia="Arial" w:cs="Arial"/>
          <w:color w:val="000000" w:themeColor="text1"/>
          <w:szCs w:val="24"/>
        </w:rPr>
        <w:t>These</w:t>
      </w:r>
      <w:r w:rsidRPr="279CBEC2">
        <w:rPr>
          <w:rFonts w:eastAsia="Arial" w:cs="Arial"/>
          <w:color w:val="000000" w:themeColor="text1"/>
          <w:szCs w:val="24"/>
        </w:rPr>
        <w:t xml:space="preserve"> included, for example, issues around using Total Mobility (TM), the inaccessibility of bus services, lack of footpaths and safe crossing points, and feeling excluded from the planning of sustainable city centres, as well as the ableist attitudes of some transport planners.</w:t>
      </w:r>
    </w:p>
    <w:p w14:paraId="511B6B56" w14:textId="5181C3A0" w:rsidR="78610959" w:rsidRDefault="13DE48E8" w:rsidP="279CBEC2">
      <w:pPr>
        <w:spacing w:line="360" w:lineRule="auto"/>
        <w:rPr>
          <w:rFonts w:eastAsia="Arial" w:cs="Arial"/>
          <w:color w:val="000000" w:themeColor="text1"/>
          <w:szCs w:val="24"/>
        </w:rPr>
      </w:pPr>
      <w:r w:rsidRPr="279CBEC2">
        <w:rPr>
          <w:rFonts w:eastAsia="Arial" w:cs="Arial"/>
          <w:color w:val="000000" w:themeColor="text1"/>
          <w:szCs w:val="24"/>
        </w:rPr>
        <w:t xml:space="preserve">The Ministry of Transport </w:t>
      </w:r>
      <w:r w:rsidR="6267D291" w:rsidRPr="279CBEC2">
        <w:rPr>
          <w:rFonts w:eastAsia="Arial" w:cs="Arial"/>
          <w:color w:val="000000" w:themeColor="text1"/>
          <w:szCs w:val="24"/>
        </w:rPr>
        <w:t>recently</w:t>
      </w:r>
      <w:r w:rsidRPr="279CBEC2">
        <w:rPr>
          <w:rFonts w:eastAsia="Arial" w:cs="Arial"/>
          <w:color w:val="000000" w:themeColor="text1"/>
          <w:szCs w:val="24"/>
        </w:rPr>
        <w:t xml:space="preserve"> commenced a review of the Total Mobility (TM) scheme which provides discounts of 75% off the cost of taxi and passenger service vehicle fares for eligible disabled people.</w:t>
      </w:r>
      <w:r w:rsidR="78610959" w:rsidRPr="279CBEC2">
        <w:rPr>
          <w:rStyle w:val="FootnoteReference"/>
          <w:rFonts w:eastAsia="Arial" w:cs="Arial"/>
          <w:color w:val="000000" w:themeColor="text1"/>
          <w:szCs w:val="24"/>
        </w:rPr>
        <w:footnoteReference w:id="15"/>
      </w:r>
      <w:r w:rsidRPr="279CBEC2">
        <w:rPr>
          <w:rFonts w:eastAsia="Arial" w:cs="Arial"/>
          <w:color w:val="000000" w:themeColor="text1"/>
          <w:szCs w:val="24"/>
        </w:rPr>
        <w:t xml:space="preserve"> </w:t>
      </w:r>
      <w:r w:rsidR="1E324AC6" w:rsidRPr="279CBEC2">
        <w:rPr>
          <w:rFonts w:eastAsia="Arial" w:cs="Arial"/>
          <w:color w:val="000000" w:themeColor="text1"/>
          <w:szCs w:val="24"/>
        </w:rPr>
        <w:t>We express our concerns about the review</w:t>
      </w:r>
      <w:r w:rsidR="5B239BB4" w:rsidRPr="279CBEC2">
        <w:rPr>
          <w:rFonts w:eastAsia="Arial" w:cs="Arial"/>
          <w:color w:val="000000" w:themeColor="text1"/>
          <w:szCs w:val="24"/>
        </w:rPr>
        <w:t>’s progress</w:t>
      </w:r>
      <w:r w:rsidR="1E324AC6" w:rsidRPr="279CBEC2">
        <w:rPr>
          <w:rFonts w:eastAsia="Arial" w:cs="Arial"/>
          <w:color w:val="000000" w:themeColor="text1"/>
          <w:szCs w:val="24"/>
        </w:rPr>
        <w:t xml:space="preserve"> as our organisation (alongside others) has heard no</w:t>
      </w:r>
      <w:r w:rsidR="550CDFD8" w:rsidRPr="279CBEC2">
        <w:rPr>
          <w:rFonts w:eastAsia="Arial" w:cs="Arial"/>
          <w:color w:val="000000" w:themeColor="text1"/>
          <w:szCs w:val="24"/>
        </w:rPr>
        <w:t xml:space="preserve">thing more </w:t>
      </w:r>
      <w:r w:rsidR="1770B98C" w:rsidRPr="279CBEC2">
        <w:rPr>
          <w:rFonts w:eastAsia="Arial" w:cs="Arial"/>
          <w:color w:val="000000" w:themeColor="text1"/>
          <w:szCs w:val="24"/>
        </w:rPr>
        <w:t>after</w:t>
      </w:r>
      <w:r w:rsidR="550CDFD8" w:rsidRPr="279CBEC2">
        <w:rPr>
          <w:rFonts w:eastAsia="Arial" w:cs="Arial"/>
          <w:color w:val="000000" w:themeColor="text1"/>
          <w:szCs w:val="24"/>
        </w:rPr>
        <w:t xml:space="preserve"> the initial announcement</w:t>
      </w:r>
      <w:r w:rsidR="1E324AC6" w:rsidRPr="279CBEC2">
        <w:rPr>
          <w:rFonts w:eastAsia="Arial" w:cs="Arial"/>
          <w:color w:val="000000" w:themeColor="text1"/>
          <w:szCs w:val="24"/>
        </w:rPr>
        <w:t>.</w:t>
      </w:r>
    </w:p>
    <w:p w14:paraId="4F0A00B8" w14:textId="1EFE44C6" w:rsidR="7CA85476" w:rsidRDefault="7A5C8356" w:rsidP="279CBEC2">
      <w:pPr>
        <w:spacing w:line="360" w:lineRule="auto"/>
        <w:rPr>
          <w:rFonts w:eastAsia="Arial" w:cs="Arial"/>
          <w:color w:val="000000" w:themeColor="text1"/>
          <w:szCs w:val="24"/>
        </w:rPr>
      </w:pPr>
      <w:r w:rsidRPr="279CBEC2">
        <w:rPr>
          <w:rFonts w:eastAsia="Arial" w:cs="Arial"/>
          <w:color w:val="000000" w:themeColor="text1"/>
          <w:szCs w:val="24"/>
        </w:rPr>
        <w:t>DPA asks that Government through New Zealand Transport Agency</w:t>
      </w:r>
      <w:r w:rsidR="3EB454AE" w:rsidRPr="279CBEC2">
        <w:rPr>
          <w:rFonts w:eastAsia="Arial" w:cs="Arial"/>
          <w:color w:val="000000" w:themeColor="text1"/>
          <w:szCs w:val="24"/>
        </w:rPr>
        <w:t xml:space="preserve"> (NZTA)</w:t>
      </w:r>
      <w:r w:rsidRPr="279CBEC2">
        <w:rPr>
          <w:rFonts w:eastAsia="Arial" w:cs="Arial"/>
          <w:color w:val="000000" w:themeColor="text1"/>
          <w:szCs w:val="24"/>
        </w:rPr>
        <w:t xml:space="preserve"> – Waka Kotahi continue to</w:t>
      </w:r>
      <w:r w:rsidR="0BE84359" w:rsidRPr="279CBEC2">
        <w:rPr>
          <w:rFonts w:eastAsia="Arial" w:cs="Arial"/>
          <w:color w:val="000000" w:themeColor="text1"/>
          <w:szCs w:val="24"/>
        </w:rPr>
        <w:t xml:space="preserve"> adequately</w:t>
      </w:r>
      <w:r w:rsidRPr="279CBEC2">
        <w:rPr>
          <w:rFonts w:eastAsia="Arial" w:cs="Arial"/>
          <w:color w:val="000000" w:themeColor="text1"/>
          <w:szCs w:val="24"/>
        </w:rPr>
        <w:t xml:space="preserve"> fund fully accessible transport infrastructure and services across the country </w:t>
      </w:r>
      <w:r w:rsidR="30040FF0" w:rsidRPr="279CBEC2">
        <w:rPr>
          <w:rFonts w:eastAsia="Arial" w:cs="Arial"/>
          <w:color w:val="000000" w:themeColor="text1"/>
          <w:szCs w:val="24"/>
        </w:rPr>
        <w:t>which can include everyone, including disabled people.</w:t>
      </w:r>
    </w:p>
    <w:p w14:paraId="6E8A9DDF" w14:textId="01C5A4FE" w:rsidR="119AEA6F" w:rsidRDefault="119AEA6F" w:rsidP="5DCDA344">
      <w:pPr>
        <w:spacing w:line="360" w:lineRule="auto"/>
        <w:rPr>
          <w:rFonts w:eastAsia="Arial" w:cs="Arial"/>
          <w:color w:val="000000" w:themeColor="text1"/>
          <w:szCs w:val="24"/>
        </w:rPr>
      </w:pPr>
      <w:r w:rsidRPr="5DCDA344">
        <w:rPr>
          <w:rFonts w:eastAsia="Arial" w:cs="Arial"/>
          <w:color w:val="000000" w:themeColor="text1"/>
          <w:szCs w:val="24"/>
        </w:rPr>
        <w:t xml:space="preserve">DPA’s asks </w:t>
      </w:r>
      <w:r w:rsidR="66CBC6EA" w:rsidRPr="5DCDA344">
        <w:rPr>
          <w:rFonts w:eastAsia="Arial" w:cs="Arial"/>
          <w:color w:val="000000" w:themeColor="text1"/>
          <w:szCs w:val="24"/>
        </w:rPr>
        <w:t>for Budget 2024 in the transport space are:</w:t>
      </w:r>
    </w:p>
    <w:tbl>
      <w:tblPr>
        <w:tblStyle w:val="TableGrid"/>
        <w:tblW w:w="0" w:type="auto"/>
        <w:tblLayout w:type="fixed"/>
        <w:tblLook w:val="06A0" w:firstRow="1" w:lastRow="0" w:firstColumn="1" w:lastColumn="0" w:noHBand="1" w:noVBand="1"/>
      </w:tblPr>
      <w:tblGrid>
        <w:gridCol w:w="9105"/>
      </w:tblGrid>
      <w:tr w:rsidR="5DCDA344" w14:paraId="1F0A0EE0" w14:textId="77777777" w:rsidTr="5DCDA344">
        <w:trPr>
          <w:trHeight w:val="300"/>
        </w:trPr>
        <w:tc>
          <w:tcPr>
            <w:tcW w:w="9105" w:type="dxa"/>
          </w:tcPr>
          <w:p w14:paraId="5CB5927F" w14:textId="28959298" w:rsidR="6040BCF8" w:rsidRDefault="6040BCF8" w:rsidP="5DCDA344">
            <w:pPr>
              <w:spacing w:line="360" w:lineRule="auto"/>
              <w:rPr>
                <w:rFonts w:eastAsia="Arial" w:cs="Arial"/>
                <w:color w:val="000000" w:themeColor="text1"/>
                <w:szCs w:val="24"/>
              </w:rPr>
            </w:pPr>
            <w:r w:rsidRPr="5DCDA344">
              <w:rPr>
                <w:rFonts w:eastAsia="Arial" w:cs="Arial"/>
                <w:b/>
                <w:bCs/>
                <w:color w:val="000000" w:themeColor="text1"/>
                <w:szCs w:val="24"/>
              </w:rPr>
              <w:t>Recommendation 1</w:t>
            </w:r>
            <w:r w:rsidR="006555FD">
              <w:rPr>
                <w:rFonts w:eastAsia="Arial" w:cs="Arial"/>
                <w:b/>
                <w:bCs/>
                <w:color w:val="000000" w:themeColor="text1"/>
                <w:szCs w:val="24"/>
              </w:rPr>
              <w:t>6</w:t>
            </w:r>
            <w:r w:rsidRPr="5DCDA344">
              <w:rPr>
                <w:rFonts w:eastAsia="Arial" w:cs="Arial"/>
                <w:b/>
                <w:bCs/>
                <w:color w:val="000000" w:themeColor="text1"/>
                <w:szCs w:val="24"/>
              </w:rPr>
              <w:t>:</w:t>
            </w:r>
            <w:r w:rsidRPr="5DCDA344">
              <w:rPr>
                <w:rFonts w:eastAsia="Arial" w:cs="Arial"/>
                <w:color w:val="000000" w:themeColor="text1"/>
                <w:szCs w:val="24"/>
              </w:rPr>
              <w:t xml:space="preserve"> that the Total Mobility scheme </w:t>
            </w:r>
            <w:r w:rsidR="006555FD">
              <w:rPr>
                <w:rFonts w:eastAsia="Arial" w:cs="Arial"/>
                <w:color w:val="000000" w:themeColor="text1"/>
                <w:szCs w:val="24"/>
              </w:rPr>
              <w:t xml:space="preserve">is funded </w:t>
            </w:r>
            <w:r w:rsidRPr="5DCDA344">
              <w:rPr>
                <w:rFonts w:eastAsia="Arial" w:cs="Arial"/>
                <w:color w:val="000000" w:themeColor="text1"/>
                <w:szCs w:val="24"/>
              </w:rPr>
              <w:t xml:space="preserve">to maintain the current 75% fare discount subsidy for </w:t>
            </w:r>
            <w:r w:rsidR="006555FD">
              <w:rPr>
                <w:rFonts w:eastAsia="Arial" w:cs="Arial"/>
                <w:color w:val="000000" w:themeColor="text1"/>
                <w:szCs w:val="24"/>
              </w:rPr>
              <w:t>its</w:t>
            </w:r>
            <w:r w:rsidRPr="5DCDA344">
              <w:rPr>
                <w:rFonts w:eastAsia="Arial" w:cs="Arial"/>
                <w:color w:val="000000" w:themeColor="text1"/>
                <w:szCs w:val="24"/>
              </w:rPr>
              <w:t xml:space="preserve"> users.</w:t>
            </w:r>
          </w:p>
        </w:tc>
      </w:tr>
      <w:tr w:rsidR="5DCDA344" w14:paraId="7B677F4B" w14:textId="77777777" w:rsidTr="279CBEC2">
        <w:trPr>
          <w:trHeight w:val="300"/>
        </w:trPr>
        <w:tc>
          <w:tcPr>
            <w:tcW w:w="9105" w:type="dxa"/>
          </w:tcPr>
          <w:p w14:paraId="3CD9924D" w14:textId="518A0C93" w:rsidR="6040BCF8" w:rsidRDefault="6E4ACE85" w:rsidP="279CBEC2">
            <w:pPr>
              <w:spacing w:line="360" w:lineRule="auto"/>
              <w:rPr>
                <w:rFonts w:eastAsia="Arial" w:cs="Arial"/>
                <w:color w:val="000000" w:themeColor="text1"/>
                <w:szCs w:val="24"/>
              </w:rPr>
            </w:pPr>
            <w:r w:rsidRPr="279CBEC2">
              <w:rPr>
                <w:rFonts w:eastAsia="Arial" w:cs="Arial"/>
                <w:b/>
                <w:bCs/>
                <w:color w:val="000000" w:themeColor="text1"/>
                <w:szCs w:val="24"/>
              </w:rPr>
              <w:t>Recommendation 1</w:t>
            </w:r>
            <w:r w:rsidR="006555FD">
              <w:rPr>
                <w:rFonts w:eastAsia="Arial" w:cs="Arial"/>
                <w:b/>
                <w:bCs/>
                <w:color w:val="000000" w:themeColor="text1"/>
                <w:szCs w:val="24"/>
              </w:rPr>
              <w:t>7</w:t>
            </w:r>
            <w:r w:rsidRPr="279CBEC2">
              <w:rPr>
                <w:rFonts w:eastAsia="Arial" w:cs="Arial"/>
                <w:b/>
                <w:bCs/>
                <w:color w:val="000000" w:themeColor="text1"/>
                <w:szCs w:val="24"/>
              </w:rPr>
              <w:t>:</w:t>
            </w:r>
            <w:r w:rsidRPr="279CBEC2">
              <w:rPr>
                <w:rFonts w:eastAsia="Arial" w:cs="Arial"/>
                <w:color w:val="000000" w:themeColor="text1"/>
                <w:szCs w:val="24"/>
              </w:rPr>
              <w:t xml:space="preserve"> that </w:t>
            </w:r>
            <w:r w:rsidR="007A006D">
              <w:rPr>
                <w:rFonts w:eastAsia="Arial" w:cs="Arial"/>
                <w:color w:val="000000" w:themeColor="text1"/>
                <w:szCs w:val="24"/>
              </w:rPr>
              <w:t>priority is given to</w:t>
            </w:r>
            <w:r w:rsidRPr="279CBEC2">
              <w:rPr>
                <w:rFonts w:eastAsia="Arial" w:cs="Arial"/>
                <w:color w:val="000000" w:themeColor="text1"/>
                <w:szCs w:val="24"/>
              </w:rPr>
              <w:t xml:space="preserve"> fully accessible public transport infrastructure and services in terms of buses, rail, </w:t>
            </w:r>
            <w:proofErr w:type="gramStart"/>
            <w:r w:rsidRPr="279CBEC2">
              <w:rPr>
                <w:rFonts w:eastAsia="Arial" w:cs="Arial"/>
                <w:color w:val="000000" w:themeColor="text1"/>
                <w:szCs w:val="24"/>
              </w:rPr>
              <w:t>ferries</w:t>
            </w:r>
            <w:proofErr w:type="gramEnd"/>
            <w:r w:rsidRPr="279CBEC2">
              <w:rPr>
                <w:rFonts w:eastAsia="Arial" w:cs="Arial"/>
                <w:color w:val="000000" w:themeColor="text1"/>
                <w:szCs w:val="24"/>
              </w:rPr>
              <w:t xml:space="preserve"> and taxis/small passenger vehicle services.</w:t>
            </w:r>
          </w:p>
        </w:tc>
      </w:tr>
    </w:tbl>
    <w:p w14:paraId="3B853B18" w14:textId="06248399" w:rsidR="465D6074" w:rsidRDefault="007A006D" w:rsidP="5DCDA344">
      <w:pPr>
        <w:spacing w:before="240" w:after="0" w:line="360" w:lineRule="auto"/>
        <w:rPr>
          <w:rFonts w:eastAsia="Arial" w:cs="Arial"/>
          <w:b/>
          <w:bCs/>
          <w:color w:val="002060"/>
          <w:sz w:val="32"/>
          <w:szCs w:val="32"/>
        </w:rPr>
      </w:pPr>
      <w:r w:rsidRPr="662131C6">
        <w:rPr>
          <w:rFonts w:eastAsia="Arial" w:cs="Arial"/>
          <w:b/>
          <w:bCs/>
          <w:color w:val="002060"/>
          <w:sz w:val="32"/>
          <w:szCs w:val="32"/>
        </w:rPr>
        <w:t>Emer</w:t>
      </w:r>
      <w:r w:rsidR="005C1EE7" w:rsidRPr="662131C6">
        <w:rPr>
          <w:rFonts w:eastAsia="Arial" w:cs="Arial"/>
          <w:b/>
          <w:bCs/>
          <w:color w:val="002060"/>
          <w:sz w:val="32"/>
          <w:szCs w:val="32"/>
        </w:rPr>
        <w:t>gency Management</w:t>
      </w:r>
    </w:p>
    <w:p w14:paraId="3AE48F78" w14:textId="04D806F9" w:rsidR="385DBA1B" w:rsidRDefault="00F1172D" w:rsidP="279CBEC2">
      <w:pPr>
        <w:spacing w:line="360" w:lineRule="auto"/>
        <w:rPr>
          <w:rFonts w:eastAsia="Arial" w:cs="Arial"/>
          <w:color w:val="000000" w:themeColor="text1"/>
          <w:szCs w:val="24"/>
        </w:rPr>
      </w:pPr>
      <w:r>
        <w:rPr>
          <w:rFonts w:eastAsia="Arial" w:cs="Arial"/>
          <w:color w:val="000000" w:themeColor="text1"/>
          <w:szCs w:val="24"/>
        </w:rPr>
        <w:lastRenderedPageBreak/>
        <w:t>A</w:t>
      </w:r>
      <w:r w:rsidR="385DBA1B" w:rsidRPr="279CBEC2">
        <w:rPr>
          <w:rFonts w:eastAsia="Arial" w:cs="Arial"/>
          <w:color w:val="000000" w:themeColor="text1"/>
          <w:szCs w:val="24"/>
        </w:rPr>
        <w:t xml:space="preserve"> recent article published by the journal </w:t>
      </w:r>
      <w:r w:rsidR="385DBA1B" w:rsidRPr="279CBEC2">
        <w:rPr>
          <w:rFonts w:eastAsia="Arial" w:cs="Arial"/>
          <w:i/>
          <w:iCs/>
          <w:color w:val="000000" w:themeColor="text1"/>
          <w:szCs w:val="24"/>
        </w:rPr>
        <w:t>Nature Climate Chan</w:t>
      </w:r>
      <w:r w:rsidR="62EC04B3" w:rsidRPr="279CBEC2">
        <w:rPr>
          <w:rFonts w:eastAsia="Arial" w:cs="Arial"/>
          <w:i/>
          <w:iCs/>
          <w:color w:val="000000" w:themeColor="text1"/>
          <w:szCs w:val="24"/>
        </w:rPr>
        <w:t>ge</w:t>
      </w:r>
      <w:r w:rsidR="44C5ED59" w:rsidRPr="279CBEC2">
        <w:rPr>
          <w:rStyle w:val="FootnoteReference"/>
          <w:rFonts w:eastAsia="Arial" w:cs="Arial"/>
          <w:color w:val="000000" w:themeColor="text1"/>
          <w:szCs w:val="24"/>
        </w:rPr>
        <w:footnoteReference w:id="16"/>
      </w:r>
      <w:r w:rsidR="385DBA1B" w:rsidRPr="279CBEC2">
        <w:rPr>
          <w:rFonts w:eastAsia="Arial" w:cs="Arial"/>
          <w:i/>
          <w:iCs/>
          <w:color w:val="000000" w:themeColor="text1"/>
          <w:szCs w:val="24"/>
        </w:rPr>
        <w:t xml:space="preserve"> </w:t>
      </w:r>
      <w:r w:rsidR="385DBA1B" w:rsidRPr="279CBEC2">
        <w:rPr>
          <w:rFonts w:eastAsia="Arial" w:cs="Arial"/>
          <w:color w:val="000000" w:themeColor="text1"/>
          <w:szCs w:val="24"/>
        </w:rPr>
        <w:t>highlighted that disabled people are disproportionately more at risk of higher mortality rates in climate emergencies. This is underpinned by the fact that disabled people have been treated as lower priority in climate emergencies or other disasters and systemically excluded from receiving emergency healthcare and humanitarian support as a result.</w:t>
      </w:r>
    </w:p>
    <w:p w14:paraId="14344D9A" w14:textId="123D2472" w:rsidR="385DBA1B" w:rsidRDefault="385DBA1B" w:rsidP="279CBEC2">
      <w:pPr>
        <w:spacing w:line="360" w:lineRule="auto"/>
        <w:rPr>
          <w:rFonts w:eastAsia="Arial" w:cs="Arial"/>
          <w:color w:val="000000" w:themeColor="text1"/>
          <w:szCs w:val="24"/>
        </w:rPr>
      </w:pPr>
      <w:r w:rsidRPr="279CBEC2">
        <w:rPr>
          <w:rFonts w:eastAsia="Arial" w:cs="Arial"/>
          <w:color w:val="000000" w:themeColor="text1"/>
          <w:szCs w:val="24"/>
        </w:rPr>
        <w:t>The article also highlighted that slow onset climate change, including sea level rise, more damaging weather events, as well as rising water and food scarcity all exacerbate the existing inequities experienced by disabled people.</w:t>
      </w:r>
    </w:p>
    <w:p w14:paraId="49B98E4B" w14:textId="499A8D28" w:rsidR="385DBA1B" w:rsidRDefault="385DBA1B" w:rsidP="279CBEC2">
      <w:pPr>
        <w:spacing w:line="360" w:lineRule="auto"/>
        <w:rPr>
          <w:rFonts w:eastAsia="Arial" w:cs="Arial"/>
          <w:color w:val="000000" w:themeColor="text1"/>
          <w:szCs w:val="24"/>
        </w:rPr>
      </w:pPr>
      <w:r w:rsidRPr="279CBEC2">
        <w:rPr>
          <w:rFonts w:eastAsia="Arial" w:cs="Arial"/>
          <w:color w:val="000000" w:themeColor="text1"/>
          <w:szCs w:val="24"/>
        </w:rPr>
        <w:t xml:space="preserve">Michael Stein, in a Harvard University </w:t>
      </w:r>
      <w:proofErr w:type="spellStart"/>
      <w:r w:rsidRPr="279CBEC2">
        <w:rPr>
          <w:rFonts w:eastAsia="Arial" w:cs="Arial"/>
          <w:color w:val="000000" w:themeColor="text1"/>
          <w:szCs w:val="24"/>
        </w:rPr>
        <w:t>Center</w:t>
      </w:r>
      <w:proofErr w:type="spellEnd"/>
      <w:r w:rsidRPr="279CBEC2">
        <w:rPr>
          <w:rFonts w:eastAsia="Arial" w:cs="Arial"/>
          <w:color w:val="000000" w:themeColor="text1"/>
          <w:szCs w:val="24"/>
        </w:rPr>
        <w:t xml:space="preserve"> for the Environment (2023)</w:t>
      </w:r>
      <w:r w:rsidRPr="279CBEC2">
        <w:rPr>
          <w:rStyle w:val="FootnoteReference"/>
          <w:rFonts w:eastAsia="Arial" w:cs="Arial"/>
          <w:color w:val="000000" w:themeColor="text1"/>
          <w:szCs w:val="24"/>
        </w:rPr>
        <w:footnoteReference w:id="17"/>
      </w:r>
      <w:r w:rsidRPr="279CBEC2">
        <w:rPr>
          <w:rFonts w:eastAsia="Arial" w:cs="Arial"/>
          <w:color w:val="000000" w:themeColor="text1"/>
          <w:szCs w:val="24"/>
        </w:rPr>
        <w:t xml:space="preserve"> interview elaborated about the impacts of slow onset climate change on disabled people:</w:t>
      </w:r>
    </w:p>
    <w:p w14:paraId="2A39C7D4" w14:textId="7A2A1281" w:rsidR="385DBA1B" w:rsidRDefault="385DBA1B" w:rsidP="279CBEC2">
      <w:pPr>
        <w:spacing w:line="360" w:lineRule="auto"/>
        <w:rPr>
          <w:rFonts w:eastAsia="Arial" w:cs="Arial"/>
          <w:color w:val="231F20"/>
          <w:sz w:val="25"/>
          <w:szCs w:val="25"/>
        </w:rPr>
      </w:pPr>
      <w:r w:rsidRPr="279CBEC2">
        <w:rPr>
          <w:rFonts w:eastAsia="Arial" w:cs="Arial"/>
          <w:color w:val="231F20"/>
          <w:sz w:val="25"/>
          <w:szCs w:val="25"/>
        </w:rPr>
        <w:t>“Climate change amplifies the marginalization experienced by persons with disabilities negatively affecting health, reducing access to healthcare services, food, water, and accessible infrastructure. People with psychosocial disabilities have triple the rate of mortality in heatwaves.”</w:t>
      </w:r>
    </w:p>
    <w:p w14:paraId="413F23A8" w14:textId="1599F17D" w:rsidR="3E6AC560" w:rsidRDefault="3E6AC560" w:rsidP="279CBEC2">
      <w:pPr>
        <w:spacing w:line="360" w:lineRule="auto"/>
        <w:rPr>
          <w:rFonts w:eastAsia="Arial" w:cs="Arial"/>
          <w:color w:val="231F20"/>
          <w:sz w:val="25"/>
          <w:szCs w:val="25"/>
        </w:rPr>
      </w:pPr>
      <w:r w:rsidRPr="279CBEC2">
        <w:rPr>
          <w:rFonts w:eastAsia="Arial" w:cs="Arial"/>
          <w:color w:val="231F20"/>
          <w:sz w:val="25"/>
          <w:szCs w:val="25"/>
        </w:rPr>
        <w:t xml:space="preserve">DPA welcomes the recognition by Government that the </w:t>
      </w:r>
      <w:r w:rsidR="60E0AFD2" w:rsidRPr="279CBEC2">
        <w:rPr>
          <w:rFonts w:eastAsia="Arial" w:cs="Arial"/>
          <w:color w:val="231F20"/>
          <w:sz w:val="25"/>
          <w:szCs w:val="25"/>
        </w:rPr>
        <w:t>existing National Emergency Management</w:t>
      </w:r>
      <w:r w:rsidR="461070DF" w:rsidRPr="279CBEC2">
        <w:rPr>
          <w:rFonts w:eastAsia="Arial" w:cs="Arial"/>
          <w:color w:val="231F20"/>
          <w:sz w:val="25"/>
          <w:szCs w:val="25"/>
        </w:rPr>
        <w:t xml:space="preserve"> (NEMA)</w:t>
      </w:r>
      <w:r w:rsidR="60E0AFD2" w:rsidRPr="279CBEC2">
        <w:rPr>
          <w:rFonts w:eastAsia="Arial" w:cs="Arial"/>
          <w:color w:val="231F20"/>
          <w:sz w:val="25"/>
          <w:szCs w:val="25"/>
        </w:rPr>
        <w:t xml:space="preserve"> structure did not perform during last year’s North Island storm events. </w:t>
      </w:r>
      <w:r w:rsidR="001F2FC8">
        <w:rPr>
          <w:rFonts w:eastAsia="Arial" w:cs="Arial"/>
          <w:color w:val="231F20"/>
          <w:sz w:val="25"/>
          <w:szCs w:val="25"/>
        </w:rPr>
        <w:t>Many</w:t>
      </w:r>
      <w:r w:rsidR="60E0AFD2" w:rsidRPr="279CBEC2">
        <w:rPr>
          <w:rFonts w:eastAsia="Arial" w:cs="Arial"/>
          <w:color w:val="231F20"/>
          <w:sz w:val="25"/>
          <w:szCs w:val="25"/>
        </w:rPr>
        <w:t xml:space="preserve"> disabled people were </w:t>
      </w:r>
      <w:r w:rsidR="0A78F900" w:rsidRPr="279CBEC2">
        <w:rPr>
          <w:rFonts w:eastAsia="Arial" w:cs="Arial"/>
          <w:color w:val="231F20"/>
          <w:sz w:val="25"/>
          <w:szCs w:val="25"/>
        </w:rPr>
        <w:t xml:space="preserve">impacted by </w:t>
      </w:r>
      <w:r w:rsidR="1B7AA5EB" w:rsidRPr="279CBEC2">
        <w:rPr>
          <w:rFonts w:eastAsia="Arial" w:cs="Arial"/>
          <w:color w:val="231F20"/>
          <w:sz w:val="25"/>
          <w:szCs w:val="25"/>
        </w:rPr>
        <w:t>them,</w:t>
      </w:r>
      <w:r w:rsidR="0A78F900" w:rsidRPr="279CBEC2">
        <w:rPr>
          <w:rFonts w:eastAsia="Arial" w:cs="Arial"/>
          <w:color w:val="231F20"/>
          <w:sz w:val="25"/>
          <w:szCs w:val="25"/>
        </w:rPr>
        <w:t xml:space="preserve"> and </w:t>
      </w:r>
      <w:r w:rsidR="42DED404" w:rsidRPr="279CBEC2">
        <w:rPr>
          <w:rFonts w:eastAsia="Arial" w:cs="Arial"/>
          <w:color w:val="231F20"/>
          <w:sz w:val="25"/>
          <w:szCs w:val="25"/>
        </w:rPr>
        <w:t xml:space="preserve">our community </w:t>
      </w:r>
      <w:r w:rsidR="0A78F900" w:rsidRPr="279CBEC2">
        <w:rPr>
          <w:rFonts w:eastAsia="Arial" w:cs="Arial"/>
          <w:color w:val="231F20"/>
          <w:sz w:val="25"/>
          <w:szCs w:val="25"/>
        </w:rPr>
        <w:t>want</w:t>
      </w:r>
      <w:r w:rsidR="464E5BD8" w:rsidRPr="279CBEC2">
        <w:rPr>
          <w:rFonts w:eastAsia="Arial" w:cs="Arial"/>
          <w:color w:val="231F20"/>
          <w:sz w:val="25"/>
          <w:szCs w:val="25"/>
        </w:rPr>
        <w:t>s</w:t>
      </w:r>
      <w:r w:rsidR="0A78F900" w:rsidRPr="279CBEC2">
        <w:rPr>
          <w:rFonts w:eastAsia="Arial" w:cs="Arial"/>
          <w:color w:val="231F20"/>
          <w:sz w:val="25"/>
          <w:szCs w:val="25"/>
        </w:rPr>
        <w:t xml:space="preserve"> to be involved as partners in all aspects of planning for future emergency responses</w:t>
      </w:r>
      <w:r w:rsidR="4383B2C0" w:rsidRPr="279CBEC2">
        <w:rPr>
          <w:rFonts w:eastAsia="Arial" w:cs="Arial"/>
          <w:color w:val="231F20"/>
          <w:sz w:val="25"/>
          <w:szCs w:val="25"/>
        </w:rPr>
        <w:t>.</w:t>
      </w:r>
    </w:p>
    <w:p w14:paraId="7085D809" w14:textId="70628C93" w:rsidR="4383B2C0" w:rsidRDefault="4383B2C0" w:rsidP="279CBEC2">
      <w:pPr>
        <w:spacing w:line="360" w:lineRule="auto"/>
        <w:rPr>
          <w:rFonts w:eastAsia="Arial" w:cs="Arial"/>
          <w:color w:val="231F20"/>
          <w:sz w:val="25"/>
          <w:szCs w:val="25"/>
        </w:rPr>
      </w:pPr>
      <w:r w:rsidRPr="279CBEC2">
        <w:rPr>
          <w:rFonts w:eastAsia="Arial" w:cs="Arial"/>
          <w:color w:val="231F20"/>
          <w:sz w:val="25"/>
          <w:szCs w:val="25"/>
        </w:rPr>
        <w:t xml:space="preserve">DPA’s ask for Budget 2024 in the </w:t>
      </w:r>
      <w:r w:rsidR="0046389B">
        <w:rPr>
          <w:rFonts w:eastAsia="Arial" w:cs="Arial"/>
          <w:color w:val="231F20"/>
          <w:sz w:val="25"/>
          <w:szCs w:val="25"/>
        </w:rPr>
        <w:t xml:space="preserve">emergency management and </w:t>
      </w:r>
      <w:r w:rsidRPr="279CBEC2">
        <w:rPr>
          <w:rFonts w:eastAsia="Arial" w:cs="Arial"/>
          <w:color w:val="231F20"/>
          <w:sz w:val="25"/>
          <w:szCs w:val="25"/>
        </w:rPr>
        <w:t xml:space="preserve">climate space </w:t>
      </w:r>
      <w:r w:rsidR="008B3299">
        <w:rPr>
          <w:rFonts w:eastAsia="Arial" w:cs="Arial"/>
          <w:color w:val="231F20"/>
          <w:sz w:val="25"/>
          <w:szCs w:val="25"/>
        </w:rPr>
        <w:t>is</w:t>
      </w:r>
      <w:r w:rsidRPr="279CBEC2">
        <w:rPr>
          <w:rFonts w:eastAsia="Arial" w:cs="Arial"/>
          <w:color w:val="231F20"/>
          <w:sz w:val="25"/>
          <w:szCs w:val="25"/>
        </w:rPr>
        <w:t>:</w:t>
      </w:r>
    </w:p>
    <w:tbl>
      <w:tblPr>
        <w:tblStyle w:val="TableGrid"/>
        <w:tblW w:w="0" w:type="auto"/>
        <w:tblLayout w:type="fixed"/>
        <w:tblLook w:val="06A0" w:firstRow="1" w:lastRow="0" w:firstColumn="1" w:lastColumn="0" w:noHBand="1" w:noVBand="1"/>
      </w:tblPr>
      <w:tblGrid>
        <w:gridCol w:w="9105"/>
      </w:tblGrid>
      <w:tr w:rsidR="279CBEC2" w14:paraId="101F64FC" w14:textId="77777777" w:rsidTr="279CBEC2">
        <w:trPr>
          <w:trHeight w:val="300"/>
        </w:trPr>
        <w:tc>
          <w:tcPr>
            <w:tcW w:w="9105" w:type="dxa"/>
          </w:tcPr>
          <w:p w14:paraId="1992F702" w14:textId="3370C59D" w:rsidR="50CE0127" w:rsidRDefault="50CE0127" w:rsidP="279CBEC2">
            <w:pPr>
              <w:spacing w:line="360" w:lineRule="auto"/>
              <w:rPr>
                <w:rFonts w:eastAsia="Arial" w:cs="Arial"/>
                <w:color w:val="231F20"/>
                <w:sz w:val="25"/>
                <w:szCs w:val="25"/>
              </w:rPr>
            </w:pPr>
            <w:r w:rsidRPr="279CBEC2">
              <w:rPr>
                <w:rFonts w:eastAsia="Arial" w:cs="Arial"/>
                <w:b/>
                <w:bCs/>
                <w:color w:val="231F20"/>
                <w:sz w:val="25"/>
                <w:szCs w:val="25"/>
              </w:rPr>
              <w:t xml:space="preserve">Recommendation </w:t>
            </w:r>
            <w:r w:rsidR="008B3299">
              <w:rPr>
                <w:rFonts w:eastAsia="Arial" w:cs="Arial"/>
                <w:b/>
                <w:bCs/>
                <w:color w:val="231F20"/>
                <w:sz w:val="25"/>
                <w:szCs w:val="25"/>
              </w:rPr>
              <w:t>18</w:t>
            </w:r>
            <w:r w:rsidRPr="279CBEC2">
              <w:rPr>
                <w:rFonts w:eastAsia="Arial" w:cs="Arial"/>
                <w:b/>
                <w:bCs/>
                <w:color w:val="231F20"/>
                <w:sz w:val="25"/>
                <w:szCs w:val="25"/>
              </w:rPr>
              <w:t>:</w:t>
            </w:r>
            <w:r w:rsidRPr="279CBEC2">
              <w:rPr>
                <w:rFonts w:eastAsia="Arial" w:cs="Arial"/>
                <w:color w:val="231F20"/>
                <w:sz w:val="25"/>
                <w:szCs w:val="25"/>
              </w:rPr>
              <w:t xml:space="preserve"> </w:t>
            </w:r>
            <w:r w:rsidR="00860A77">
              <w:rPr>
                <w:rFonts w:eastAsia="Arial" w:cs="Arial"/>
                <w:color w:val="231F20"/>
                <w:sz w:val="25"/>
                <w:szCs w:val="25"/>
              </w:rPr>
              <w:t xml:space="preserve"> resource</w:t>
            </w:r>
            <w:r w:rsidRPr="279CBEC2">
              <w:rPr>
                <w:rFonts w:eastAsia="Arial" w:cs="Arial"/>
                <w:color w:val="231F20"/>
                <w:sz w:val="25"/>
                <w:szCs w:val="25"/>
              </w:rPr>
              <w:t xml:space="preserve"> national civil defence and emergency management </w:t>
            </w:r>
            <w:r w:rsidR="00860A77">
              <w:rPr>
                <w:rFonts w:eastAsia="Arial" w:cs="Arial"/>
                <w:color w:val="231F20"/>
                <w:sz w:val="25"/>
                <w:szCs w:val="25"/>
              </w:rPr>
              <w:t>to</w:t>
            </w:r>
            <w:r w:rsidRPr="279CBEC2">
              <w:rPr>
                <w:rFonts w:eastAsia="Arial" w:cs="Arial"/>
                <w:color w:val="231F20"/>
                <w:sz w:val="25"/>
                <w:szCs w:val="25"/>
              </w:rPr>
              <w:t xml:space="preserve"> fully include disabled people and </w:t>
            </w:r>
            <w:r w:rsidR="00931927">
              <w:rPr>
                <w:rFonts w:eastAsia="Arial" w:cs="Arial"/>
                <w:color w:val="231F20"/>
                <w:sz w:val="25"/>
                <w:szCs w:val="25"/>
              </w:rPr>
              <w:t>our</w:t>
            </w:r>
            <w:r w:rsidRPr="279CBEC2">
              <w:rPr>
                <w:rFonts w:eastAsia="Arial" w:cs="Arial"/>
                <w:color w:val="231F20"/>
                <w:sz w:val="25"/>
                <w:szCs w:val="25"/>
              </w:rPr>
              <w:t xml:space="preserve"> communities in planning </w:t>
            </w:r>
            <w:r w:rsidR="00860A77">
              <w:rPr>
                <w:rFonts w:eastAsia="Arial" w:cs="Arial"/>
                <w:color w:val="231F20"/>
                <w:sz w:val="25"/>
                <w:szCs w:val="25"/>
              </w:rPr>
              <w:t>and preparation</w:t>
            </w:r>
            <w:r w:rsidRPr="279CBEC2">
              <w:rPr>
                <w:rFonts w:eastAsia="Arial" w:cs="Arial"/>
                <w:color w:val="231F20"/>
                <w:sz w:val="25"/>
                <w:szCs w:val="25"/>
              </w:rPr>
              <w:t xml:space="preserve"> for future emergencies</w:t>
            </w:r>
            <w:r w:rsidR="00931927">
              <w:rPr>
                <w:rFonts w:eastAsia="Arial" w:cs="Arial"/>
                <w:color w:val="231F20"/>
                <w:sz w:val="25"/>
                <w:szCs w:val="25"/>
              </w:rPr>
              <w:t xml:space="preserve"> including climate emergencies</w:t>
            </w:r>
            <w:r w:rsidRPr="279CBEC2">
              <w:rPr>
                <w:rFonts w:eastAsia="Arial" w:cs="Arial"/>
                <w:color w:val="231F20"/>
                <w:sz w:val="25"/>
                <w:szCs w:val="25"/>
              </w:rPr>
              <w:t>.</w:t>
            </w:r>
          </w:p>
        </w:tc>
      </w:tr>
    </w:tbl>
    <w:p w14:paraId="2E741DDC" w14:textId="4D54477A" w:rsidR="069C81C0" w:rsidRDefault="069C81C0" w:rsidP="069C81C0"/>
    <w:sectPr w:rsidR="069C81C0" w:rsidSect="002703DC">
      <w:pgSz w:w="11906" w:h="16838" w:code="9"/>
      <w:pgMar w:top="1440" w:right="1440" w:bottom="1440" w:left="135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1E13A3" w14:textId="77777777" w:rsidR="00311514" w:rsidRDefault="00311514" w:rsidP="005602D3">
      <w:pPr>
        <w:spacing w:after="0" w:line="240" w:lineRule="auto"/>
      </w:pPr>
      <w:r>
        <w:separator/>
      </w:r>
    </w:p>
  </w:endnote>
  <w:endnote w:type="continuationSeparator" w:id="0">
    <w:p w14:paraId="3656554F" w14:textId="77777777" w:rsidR="00311514" w:rsidRDefault="00311514" w:rsidP="005602D3">
      <w:pPr>
        <w:spacing w:after="0" w:line="240" w:lineRule="auto"/>
      </w:pPr>
      <w:r>
        <w:continuationSeparator/>
      </w:r>
    </w:p>
  </w:endnote>
  <w:endnote w:type="continuationNotice" w:id="1">
    <w:p w14:paraId="6B84722D" w14:textId="77777777" w:rsidR="00311514" w:rsidRDefault="003115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B93FC6" w14:textId="77777777" w:rsidR="00311514" w:rsidRDefault="00311514" w:rsidP="005602D3">
      <w:pPr>
        <w:spacing w:after="0" w:line="240" w:lineRule="auto"/>
      </w:pPr>
    </w:p>
  </w:footnote>
  <w:footnote w:type="continuationSeparator" w:id="0">
    <w:p w14:paraId="4FC31A11" w14:textId="77777777" w:rsidR="00311514" w:rsidRDefault="00311514" w:rsidP="005602D3">
      <w:pPr>
        <w:spacing w:after="0" w:line="240" w:lineRule="auto"/>
      </w:pPr>
      <w:r>
        <w:continuationSeparator/>
      </w:r>
    </w:p>
  </w:footnote>
  <w:footnote w:type="continuationNotice" w:id="1">
    <w:p w14:paraId="4764B78F" w14:textId="77777777" w:rsidR="00311514" w:rsidRPr="003D21B1" w:rsidRDefault="00311514" w:rsidP="003D21B1">
      <w:pPr>
        <w:pStyle w:val="Footer"/>
      </w:pPr>
    </w:p>
  </w:footnote>
  <w:footnote w:id="2">
    <w:p w14:paraId="156D5964" w14:textId="4CF80232" w:rsidR="069C81C0" w:rsidRDefault="069C81C0" w:rsidP="069C81C0">
      <w:pPr>
        <w:pStyle w:val="FootnoteText"/>
      </w:pPr>
      <w:r w:rsidRPr="069C81C0">
        <w:rPr>
          <w:rStyle w:val="FootnoteReference"/>
        </w:rPr>
        <w:footnoteRef/>
      </w:r>
      <w:r>
        <w:t xml:space="preserve"> </w:t>
      </w:r>
      <w:r w:rsidRPr="069C81C0">
        <w:rPr>
          <w:rFonts w:eastAsia="Arial" w:cs="Arial"/>
          <w:color w:val="000000" w:themeColor="text1"/>
        </w:rPr>
        <w:t xml:space="preserve">United Nations. (2006). </w:t>
      </w:r>
      <w:r w:rsidRPr="069C81C0">
        <w:rPr>
          <w:rFonts w:eastAsia="Arial" w:cs="Arial"/>
          <w:i/>
          <w:iCs/>
          <w:color w:val="000000" w:themeColor="text1"/>
        </w:rPr>
        <w:t xml:space="preserve">United Nations Convention on the Rights of People with Disabilities. </w:t>
      </w:r>
      <w:r w:rsidRPr="069C81C0">
        <w:rPr>
          <w:rFonts w:eastAsia="Arial" w:cs="Arial"/>
          <w:color w:val="000000" w:themeColor="text1"/>
        </w:rPr>
        <w:t xml:space="preserve">Retrieved from: </w:t>
      </w:r>
      <w:hyperlink r:id="rId1">
        <w:r w:rsidRPr="069C81C0">
          <w:rPr>
            <w:rStyle w:val="Hyperlink"/>
            <w:rFonts w:eastAsia="Arial" w:cs="Arial"/>
          </w:rPr>
          <w:t>https://www.un.org/disabilities/documents/convention/convoptprot-e.pdf</w:t>
        </w:r>
      </w:hyperlink>
    </w:p>
  </w:footnote>
  <w:footnote w:id="3">
    <w:p w14:paraId="0D75D6D5" w14:textId="60EB8D3B" w:rsidR="069C81C0" w:rsidRDefault="069C81C0" w:rsidP="069C81C0">
      <w:pPr>
        <w:pStyle w:val="FootnoteText"/>
      </w:pPr>
      <w:r w:rsidRPr="069C81C0">
        <w:rPr>
          <w:rStyle w:val="FootnoteReference"/>
        </w:rPr>
        <w:footnoteRef/>
      </w:r>
      <w:r>
        <w:t xml:space="preserve"> </w:t>
      </w:r>
      <w:r w:rsidRPr="069C81C0">
        <w:rPr>
          <w:rFonts w:eastAsia="Arial" w:cs="Arial"/>
          <w:color w:val="000000" w:themeColor="text1"/>
        </w:rPr>
        <w:t xml:space="preserve">Office for Disability Issues. (2016). </w:t>
      </w:r>
      <w:r w:rsidRPr="069C81C0">
        <w:rPr>
          <w:rFonts w:eastAsia="Arial" w:cs="Arial"/>
          <w:i/>
          <w:iCs/>
          <w:color w:val="000000" w:themeColor="text1"/>
        </w:rPr>
        <w:t>New Zealand Disability Strategy.</w:t>
      </w:r>
      <w:r w:rsidRPr="069C81C0">
        <w:rPr>
          <w:rFonts w:eastAsia="Arial" w:cs="Arial"/>
          <w:color w:val="000000" w:themeColor="text1"/>
        </w:rPr>
        <w:t xml:space="preserve"> Retrieved from: </w:t>
      </w:r>
      <w:hyperlink r:id="rId2">
        <w:r w:rsidRPr="069C81C0">
          <w:rPr>
            <w:rStyle w:val="Hyperlink"/>
            <w:rFonts w:eastAsia="Arial" w:cs="Arial"/>
          </w:rPr>
          <w:t>https://www.odi.govt.nz/nz-disability-strategy</w:t>
        </w:r>
      </w:hyperlink>
    </w:p>
  </w:footnote>
  <w:footnote w:id="4">
    <w:p w14:paraId="6682A62B" w14:textId="6571DC05" w:rsidR="279CBEC2" w:rsidRDefault="279CBEC2" w:rsidP="279CBEC2">
      <w:pPr>
        <w:pStyle w:val="FootnoteText"/>
      </w:pPr>
      <w:r w:rsidRPr="279CBEC2">
        <w:rPr>
          <w:rStyle w:val="FootnoteReference"/>
        </w:rPr>
        <w:footnoteRef/>
      </w:r>
      <w:r>
        <w:t xml:space="preserve"> </w:t>
      </w:r>
      <w:hyperlink r:id="rId3">
        <w:r w:rsidRPr="279CBEC2">
          <w:rPr>
            <w:rStyle w:val="Hyperlink"/>
          </w:rPr>
          <w:t>https://www.rnz.co.nz/news/national/515129/education-ministry-cuts-roles-providing-support-for-disabled-kids-among-those-proposed-to-be-axed</w:t>
        </w:r>
      </w:hyperlink>
    </w:p>
    <w:p w14:paraId="0A1D531F" w14:textId="13DF9E4B" w:rsidR="279CBEC2" w:rsidRDefault="279CBEC2" w:rsidP="279CBEC2">
      <w:pPr>
        <w:pStyle w:val="FootnoteText"/>
      </w:pPr>
    </w:p>
  </w:footnote>
  <w:footnote w:id="5">
    <w:p w14:paraId="348F467B" w14:textId="647D4770" w:rsidR="279CBEC2" w:rsidRDefault="279CBEC2" w:rsidP="279CBEC2">
      <w:pPr>
        <w:pStyle w:val="FootnoteText"/>
      </w:pPr>
      <w:r w:rsidRPr="279CBEC2">
        <w:rPr>
          <w:rStyle w:val="FootnoteReference"/>
        </w:rPr>
        <w:footnoteRef/>
      </w:r>
      <w:r>
        <w:t xml:space="preserve"> </w:t>
      </w:r>
      <w:hyperlink r:id="rId4">
        <w:r w:rsidRPr="279CBEC2">
          <w:rPr>
            <w:rStyle w:val="Hyperlink"/>
          </w:rPr>
          <w:t>https://www.weag.govt.nz/weag-report/</w:t>
        </w:r>
      </w:hyperlink>
    </w:p>
    <w:p w14:paraId="40B70EBF" w14:textId="3C5EB4D3" w:rsidR="279CBEC2" w:rsidRDefault="279CBEC2" w:rsidP="279CBEC2">
      <w:pPr>
        <w:pStyle w:val="FootnoteText"/>
      </w:pPr>
    </w:p>
  </w:footnote>
  <w:footnote w:id="6">
    <w:p w14:paraId="26A343A1" w14:textId="77777777" w:rsidR="00615F0D" w:rsidRDefault="00615F0D" w:rsidP="00615F0D">
      <w:pPr>
        <w:pStyle w:val="FootnoteText"/>
      </w:pPr>
      <w:r w:rsidRPr="279CBEC2">
        <w:rPr>
          <w:rStyle w:val="FootnoteReference"/>
        </w:rPr>
        <w:footnoteRef/>
      </w:r>
      <w:r>
        <w:t xml:space="preserve"> </w:t>
      </w:r>
      <w:hyperlink r:id="rId5">
        <w:r w:rsidRPr="279CBEC2">
          <w:rPr>
            <w:rStyle w:val="Hyperlink"/>
          </w:rPr>
          <w:t>https://www.stats.govt.nz/information-releases/labour-market-statistics-disability-june-2023-quarter/</w:t>
        </w:r>
      </w:hyperlink>
    </w:p>
    <w:p w14:paraId="60663082" w14:textId="77777777" w:rsidR="00615F0D" w:rsidRDefault="00615F0D" w:rsidP="00615F0D">
      <w:pPr>
        <w:pStyle w:val="FootnoteText"/>
      </w:pPr>
    </w:p>
  </w:footnote>
  <w:footnote w:id="7">
    <w:p w14:paraId="515C7008" w14:textId="2825EFBD" w:rsidR="279CBEC2" w:rsidRDefault="279CBEC2" w:rsidP="279CBEC2">
      <w:pPr>
        <w:pStyle w:val="FootnoteText"/>
      </w:pPr>
      <w:r w:rsidRPr="279CBEC2">
        <w:rPr>
          <w:rStyle w:val="FootnoteReference"/>
        </w:rPr>
        <w:footnoteRef/>
      </w:r>
      <w:r>
        <w:t xml:space="preserve"> </w:t>
      </w:r>
      <w:hyperlink r:id="rId6">
        <w:r w:rsidRPr="279CBEC2">
          <w:rPr>
            <w:rStyle w:val="Hyperlink"/>
          </w:rPr>
          <w:t>https://www.donaldbeasley.org.nz/assets/projects/UNCRPD/My-Experiences-My-Rights-A-Monitoring-Report-on-Disabled-Persons-Experience-of-Housing-in-Aotearoa-New-Zealand/My-Experiences-My-Rights-A-Monitoring-Report-on-Disabled-Persons-Experience-of-Housing-in-Aotearoa-New-Zealand.pdf</w:t>
        </w:r>
      </w:hyperlink>
    </w:p>
    <w:p w14:paraId="0D76F36A" w14:textId="13874701" w:rsidR="279CBEC2" w:rsidRDefault="279CBEC2" w:rsidP="279CBEC2">
      <w:pPr>
        <w:pStyle w:val="FootnoteText"/>
      </w:pPr>
    </w:p>
  </w:footnote>
  <w:footnote w:id="8">
    <w:p w14:paraId="4DCDFD7C" w14:textId="4D9F27AB" w:rsidR="279CBEC2" w:rsidRDefault="279CBEC2" w:rsidP="279CBEC2">
      <w:pPr>
        <w:pStyle w:val="FootnoteText"/>
      </w:pPr>
      <w:r w:rsidRPr="279CBEC2">
        <w:rPr>
          <w:rStyle w:val="FootnoteReference"/>
        </w:rPr>
        <w:footnoteRef/>
      </w:r>
      <w:r>
        <w:t xml:space="preserve"> </w:t>
      </w:r>
      <w:hyperlink r:id="rId7">
        <w:r w:rsidRPr="279CBEC2">
          <w:rPr>
            <w:rStyle w:val="Hyperlink"/>
            <w:rFonts w:eastAsia="Arial" w:cs="Arial"/>
            <w:lang w:val="en-US"/>
          </w:rPr>
          <w:t> </w:t>
        </w:r>
      </w:hyperlink>
      <w:hyperlink r:id="rId8">
        <w:r w:rsidRPr="279CBEC2">
          <w:rPr>
            <w:rStyle w:val="Hyperlink"/>
            <w:rFonts w:eastAsia="Arial" w:cs="Arial"/>
            <w:lang w:val="en-US"/>
          </w:rPr>
          <w:t>https://www.lifemark.co.nz/news/accessible-housing-by-the-numbers/</w:t>
        </w:r>
      </w:hyperlink>
      <w:r w:rsidRPr="279CBEC2">
        <w:rPr>
          <w:rStyle w:val="normaltextrun"/>
          <w:rFonts w:ascii="Calibri" w:eastAsia="Calibri" w:hAnsi="Calibri" w:cs="Calibri"/>
          <w:color w:val="000000" w:themeColor="text1"/>
          <w:u w:val="single"/>
          <w:lang w:val="en-US"/>
        </w:rPr>
        <w:t>   </w:t>
      </w:r>
    </w:p>
  </w:footnote>
  <w:footnote w:id="9">
    <w:p w14:paraId="0A7F319E" w14:textId="153A748B" w:rsidR="279CBEC2" w:rsidRDefault="279CBEC2" w:rsidP="279CBEC2">
      <w:pPr>
        <w:pStyle w:val="FootnoteText"/>
      </w:pPr>
      <w:r w:rsidRPr="279CBEC2">
        <w:rPr>
          <w:rStyle w:val="FootnoteReference"/>
        </w:rPr>
        <w:footnoteRef/>
      </w:r>
      <w:r>
        <w:t xml:space="preserve"> </w:t>
      </w:r>
      <w:hyperlink r:id="rId9">
        <w:r w:rsidRPr="279CBEC2">
          <w:rPr>
            <w:rStyle w:val="Hyperlink"/>
          </w:rPr>
          <w:t>https://www.msd.govt.nz/documents/about-msd-and-our-work/publications-resources/official-information-responses/2021/april/20210413-request-to-know-how-many-people-with-disabilities-are-on-the-waitlist-for-housing-and-the-total-number-on-the-waitlis.pdf</w:t>
        </w:r>
      </w:hyperlink>
    </w:p>
    <w:p w14:paraId="3C94ED9D" w14:textId="22CAA217" w:rsidR="279CBEC2" w:rsidRDefault="279CBEC2" w:rsidP="279CBEC2">
      <w:pPr>
        <w:pStyle w:val="FootnoteText"/>
      </w:pPr>
    </w:p>
  </w:footnote>
  <w:footnote w:id="10">
    <w:p w14:paraId="684117B0" w14:textId="3C14D9EE" w:rsidR="279CBEC2" w:rsidRDefault="279CBEC2" w:rsidP="279CBEC2">
      <w:pPr>
        <w:pStyle w:val="FootnoteText"/>
      </w:pPr>
      <w:r w:rsidRPr="279CBEC2">
        <w:rPr>
          <w:rStyle w:val="FootnoteReference"/>
        </w:rPr>
        <w:footnoteRef/>
      </w:r>
      <w:r>
        <w:t xml:space="preserve"> </w:t>
      </w:r>
      <w:hyperlink r:id="rId10">
        <w:r w:rsidRPr="279CBEC2">
          <w:rPr>
            <w:rStyle w:val="Hyperlink"/>
          </w:rPr>
          <w:t>https://www.stuff.co.nz/pou-tiaki/131476064/kinga-ora-admits-accessibility-policy-is-confusing</w:t>
        </w:r>
      </w:hyperlink>
    </w:p>
    <w:p w14:paraId="16FA84AC" w14:textId="54E16DA8" w:rsidR="279CBEC2" w:rsidRDefault="279CBEC2" w:rsidP="279CBEC2">
      <w:pPr>
        <w:pStyle w:val="FootnoteText"/>
      </w:pPr>
    </w:p>
  </w:footnote>
  <w:footnote w:id="11">
    <w:p w14:paraId="04300F02" w14:textId="2859B08F" w:rsidR="279CBEC2" w:rsidRDefault="279CBEC2" w:rsidP="279CBEC2">
      <w:pPr>
        <w:pStyle w:val="FootnoteText"/>
      </w:pPr>
      <w:r w:rsidRPr="279CBEC2">
        <w:rPr>
          <w:rStyle w:val="FootnoteReference"/>
        </w:rPr>
        <w:footnoteRef/>
      </w:r>
      <w:r>
        <w:t xml:space="preserve"> </w:t>
      </w:r>
      <w:hyperlink r:id="rId11">
        <w:r w:rsidRPr="279CBEC2">
          <w:rPr>
            <w:rStyle w:val="Hyperlink"/>
          </w:rPr>
          <w:t>https://newsroom.co.nz/2024/03/26/debt-stricken-kainga-ora-pauses-big-public-housing-projects-sells-land/</w:t>
        </w:r>
      </w:hyperlink>
    </w:p>
    <w:p w14:paraId="70A22506" w14:textId="5BB4E540" w:rsidR="279CBEC2" w:rsidRDefault="279CBEC2" w:rsidP="279CBEC2">
      <w:pPr>
        <w:pStyle w:val="FootnoteText"/>
      </w:pPr>
    </w:p>
  </w:footnote>
  <w:footnote w:id="12">
    <w:p w14:paraId="14BAD201" w14:textId="012DDD18" w:rsidR="279CBEC2" w:rsidRDefault="279CBEC2" w:rsidP="279CBEC2">
      <w:pPr>
        <w:pStyle w:val="FootnoteText"/>
      </w:pPr>
      <w:r w:rsidRPr="279CBEC2">
        <w:rPr>
          <w:rStyle w:val="FootnoteReference"/>
        </w:rPr>
        <w:footnoteRef/>
      </w:r>
      <w:r>
        <w:t xml:space="preserve"> </w:t>
      </w:r>
      <w:hyperlink r:id="rId12">
        <w:r w:rsidRPr="279CBEC2">
          <w:rPr>
            <w:rStyle w:val="Hyperlink"/>
          </w:rPr>
          <w:t>https://www.health.govt.nz/publication/provisional-health-disabled-people-strategy</w:t>
        </w:r>
      </w:hyperlink>
    </w:p>
    <w:p w14:paraId="3CBB5F1C" w14:textId="1CF0634B" w:rsidR="279CBEC2" w:rsidRDefault="279CBEC2" w:rsidP="279CBEC2">
      <w:pPr>
        <w:pStyle w:val="FootnoteText"/>
      </w:pPr>
    </w:p>
  </w:footnote>
  <w:footnote w:id="13">
    <w:p w14:paraId="416416BC" w14:textId="2265D683" w:rsidR="279CBEC2" w:rsidRDefault="279CBEC2" w:rsidP="279CBEC2">
      <w:pPr>
        <w:pStyle w:val="FootnoteText"/>
      </w:pPr>
      <w:r w:rsidRPr="279CBEC2">
        <w:rPr>
          <w:rStyle w:val="FootnoteReference"/>
        </w:rPr>
        <w:footnoteRef/>
      </w:r>
      <w:r>
        <w:t xml:space="preserve"> </w:t>
      </w:r>
      <w:hyperlink r:id="rId13">
        <w:r w:rsidRPr="279CBEC2">
          <w:rPr>
            <w:rStyle w:val="Hyperlink"/>
          </w:rPr>
          <w:t>https://www.education.govt.nz/our-work/changes-in-education/response-highest-needs-review/</w:t>
        </w:r>
      </w:hyperlink>
    </w:p>
    <w:p w14:paraId="109A0559" w14:textId="49504AAC" w:rsidR="279CBEC2" w:rsidRDefault="279CBEC2" w:rsidP="279CBEC2">
      <w:pPr>
        <w:pStyle w:val="FootnoteText"/>
      </w:pPr>
    </w:p>
  </w:footnote>
  <w:footnote w:id="14">
    <w:p w14:paraId="11AD9700" w14:textId="35588091" w:rsidR="279CBEC2" w:rsidRDefault="279CBEC2" w:rsidP="279CBEC2">
      <w:pPr>
        <w:pStyle w:val="FootnoteText"/>
      </w:pPr>
      <w:r w:rsidRPr="279CBEC2">
        <w:rPr>
          <w:rStyle w:val="FootnoteReference"/>
        </w:rPr>
        <w:footnoteRef/>
      </w:r>
      <w:r>
        <w:t xml:space="preserve"> </w:t>
      </w:r>
      <w:hyperlink r:id="rId14">
        <w:r w:rsidRPr="279CBEC2">
          <w:rPr>
            <w:rStyle w:val="Hyperlink"/>
          </w:rPr>
          <w:t>https://www.nzta.govt.nz/resources/research/reports/690/</w:t>
        </w:r>
      </w:hyperlink>
    </w:p>
    <w:p w14:paraId="304A4FC7" w14:textId="1CE49E53" w:rsidR="279CBEC2" w:rsidRDefault="279CBEC2" w:rsidP="279CBEC2">
      <w:pPr>
        <w:pStyle w:val="FootnoteText"/>
      </w:pPr>
    </w:p>
  </w:footnote>
  <w:footnote w:id="15">
    <w:p w14:paraId="710EA3BA" w14:textId="00C0D321" w:rsidR="279CBEC2" w:rsidRDefault="279CBEC2" w:rsidP="279CBEC2">
      <w:pPr>
        <w:pStyle w:val="FootnoteText"/>
      </w:pPr>
      <w:r w:rsidRPr="279CBEC2">
        <w:rPr>
          <w:rStyle w:val="FootnoteReference"/>
        </w:rPr>
        <w:footnoteRef/>
      </w:r>
      <w:r>
        <w:t xml:space="preserve"> </w:t>
      </w:r>
      <w:hyperlink r:id="rId15">
        <w:r w:rsidRPr="279CBEC2">
          <w:rPr>
            <w:rStyle w:val="Hyperlink"/>
          </w:rPr>
          <w:t>https://www.transport.govt.nz/area-of-interest/strategy-and-direction/review-of-the-total-mobility-scheme/</w:t>
        </w:r>
      </w:hyperlink>
    </w:p>
    <w:p w14:paraId="3976B40B" w14:textId="137306F9" w:rsidR="279CBEC2" w:rsidRDefault="279CBEC2" w:rsidP="279CBEC2">
      <w:pPr>
        <w:pStyle w:val="FootnoteText"/>
      </w:pPr>
    </w:p>
  </w:footnote>
  <w:footnote w:id="16">
    <w:p w14:paraId="5390D80D" w14:textId="491730FF" w:rsidR="279CBEC2" w:rsidRDefault="279CBEC2" w:rsidP="279CBEC2">
      <w:pPr>
        <w:pStyle w:val="FootnoteText"/>
      </w:pPr>
      <w:r w:rsidRPr="279CBEC2">
        <w:rPr>
          <w:rStyle w:val="FootnoteReference"/>
        </w:rPr>
        <w:footnoteRef/>
      </w:r>
      <w:r>
        <w:t xml:space="preserve"> </w:t>
      </w:r>
      <w:r w:rsidRPr="279CBEC2">
        <w:rPr>
          <w:rFonts w:eastAsia="Arial" w:cs="Arial"/>
          <w:color w:val="000000" w:themeColor="text1"/>
        </w:rPr>
        <w:t xml:space="preserve">Stein, J.S., Stein, M., Groce, N. &amp; Kett, M. (2023). The role of the scientific community in strengthening disability-inclusive climate resilience. </w:t>
      </w:r>
      <w:r w:rsidRPr="279CBEC2">
        <w:rPr>
          <w:rFonts w:eastAsia="Arial" w:cs="Arial"/>
          <w:i/>
          <w:iCs/>
          <w:color w:val="000000" w:themeColor="text1"/>
        </w:rPr>
        <w:t>Nature Climate Change 13</w:t>
      </w:r>
      <w:r w:rsidRPr="279CBEC2">
        <w:rPr>
          <w:rFonts w:eastAsia="Arial" w:cs="Arial"/>
          <w:color w:val="000000" w:themeColor="text1"/>
        </w:rPr>
        <w:t>, 108-109.</w:t>
      </w:r>
      <w:r w:rsidRPr="279CBEC2">
        <w:rPr>
          <w:rFonts w:eastAsia="Arial" w:cs="Arial"/>
          <w:i/>
          <w:iCs/>
          <w:color w:val="000000" w:themeColor="text1"/>
        </w:rPr>
        <w:t xml:space="preserve"> </w:t>
      </w:r>
      <w:r w:rsidRPr="279CBEC2">
        <w:rPr>
          <w:rFonts w:eastAsia="Arial" w:cs="Arial"/>
          <w:color w:val="000000" w:themeColor="text1"/>
        </w:rPr>
        <w:t xml:space="preserve">  </w:t>
      </w:r>
      <w:hyperlink r:id="rId16">
        <w:r w:rsidRPr="279CBEC2">
          <w:rPr>
            <w:rStyle w:val="Hyperlink"/>
            <w:rFonts w:eastAsia="Arial" w:cs="Arial"/>
          </w:rPr>
          <w:t>https://www.nature.com/articles/s41558-022-01564-6.epdf</w:t>
        </w:r>
      </w:hyperlink>
    </w:p>
  </w:footnote>
  <w:footnote w:id="17">
    <w:p w14:paraId="70F0917E" w14:textId="7D69CAAF" w:rsidR="279CBEC2" w:rsidRDefault="279CBEC2" w:rsidP="279CBEC2">
      <w:pPr>
        <w:pStyle w:val="FootnoteText"/>
      </w:pPr>
      <w:r w:rsidRPr="279CBEC2">
        <w:rPr>
          <w:rStyle w:val="FootnoteReference"/>
        </w:rPr>
        <w:footnoteRef/>
      </w:r>
      <w:r>
        <w:t xml:space="preserve"> </w:t>
      </w:r>
      <w:r w:rsidRPr="279CBEC2">
        <w:rPr>
          <w:rFonts w:eastAsia="Arial" w:cs="Arial"/>
          <w:color w:val="000000" w:themeColor="text1"/>
        </w:rPr>
        <w:t xml:space="preserve">Harvard University </w:t>
      </w:r>
      <w:proofErr w:type="spellStart"/>
      <w:r w:rsidRPr="279CBEC2">
        <w:rPr>
          <w:rFonts w:eastAsia="Arial" w:cs="Arial"/>
          <w:color w:val="000000" w:themeColor="text1"/>
        </w:rPr>
        <w:t>Center</w:t>
      </w:r>
      <w:proofErr w:type="spellEnd"/>
      <w:r w:rsidRPr="279CBEC2">
        <w:rPr>
          <w:rFonts w:eastAsia="Arial" w:cs="Arial"/>
          <w:color w:val="000000" w:themeColor="text1"/>
        </w:rPr>
        <w:t xml:space="preserve"> for the Environment. (2023, January 19). </w:t>
      </w:r>
      <w:r w:rsidRPr="279CBEC2">
        <w:rPr>
          <w:rFonts w:eastAsia="Arial" w:cs="Arial"/>
          <w:i/>
          <w:iCs/>
          <w:color w:val="000000" w:themeColor="text1"/>
        </w:rPr>
        <w:t>Disability in a Time of Climate Disaster</w:t>
      </w:r>
      <w:r w:rsidRPr="279CBEC2">
        <w:rPr>
          <w:rFonts w:eastAsia="Arial" w:cs="Arial"/>
          <w:color w:val="000000" w:themeColor="text1"/>
        </w:rPr>
        <w:t xml:space="preserve">. Retrieved from </w:t>
      </w:r>
      <w:hyperlink r:id="rId17" w:anchor=":~:text=Climate%20change%20amplifies%20the%20marginalization,rate%20of%20mortality%20in%20heatwaves">
        <w:r w:rsidRPr="279CBEC2">
          <w:rPr>
            <w:rStyle w:val="Hyperlink"/>
            <w:rFonts w:eastAsia="Arial" w:cs="Arial"/>
          </w:rPr>
          <w:t>https://environment.harvard.edu/news/disability-time-climate-disaster#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DA52A0E"/>
    <w:multiLevelType w:val="hybridMultilevel"/>
    <w:tmpl w:val="10B67B9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1660A15"/>
    <w:multiLevelType w:val="hybridMultilevel"/>
    <w:tmpl w:val="9B489262"/>
    <w:lvl w:ilvl="0" w:tplc="FFFFFFFF">
      <w:start w:val="1"/>
      <w:numFmt w:val="decimal"/>
      <w:lvlText w:val="%1."/>
      <w:lvlJc w:val="left"/>
      <w:pPr>
        <w:ind w:left="720" w:hanging="360"/>
      </w:pPr>
    </w:lvl>
    <w:lvl w:ilvl="1" w:tplc="1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A9AE87"/>
    <w:multiLevelType w:val="hybridMultilevel"/>
    <w:tmpl w:val="FFFFFFFF"/>
    <w:lvl w:ilvl="0" w:tplc="894CBF9C">
      <w:start w:val="1"/>
      <w:numFmt w:val="bullet"/>
      <w:lvlText w:val=""/>
      <w:lvlJc w:val="left"/>
      <w:pPr>
        <w:ind w:left="720" w:hanging="360"/>
      </w:pPr>
      <w:rPr>
        <w:rFonts w:ascii="Symbol" w:hAnsi="Symbol" w:hint="default"/>
      </w:rPr>
    </w:lvl>
    <w:lvl w:ilvl="1" w:tplc="57A6FCAA">
      <w:start w:val="1"/>
      <w:numFmt w:val="bullet"/>
      <w:lvlText w:val="o"/>
      <w:lvlJc w:val="left"/>
      <w:pPr>
        <w:ind w:left="1440" w:hanging="360"/>
      </w:pPr>
      <w:rPr>
        <w:rFonts w:ascii="Courier New" w:hAnsi="Courier New" w:hint="default"/>
      </w:rPr>
    </w:lvl>
    <w:lvl w:ilvl="2" w:tplc="D4240C72">
      <w:start w:val="1"/>
      <w:numFmt w:val="bullet"/>
      <w:lvlText w:val=""/>
      <w:lvlJc w:val="left"/>
      <w:pPr>
        <w:ind w:left="2160" w:hanging="360"/>
      </w:pPr>
      <w:rPr>
        <w:rFonts w:ascii="Wingdings" w:hAnsi="Wingdings" w:hint="default"/>
      </w:rPr>
    </w:lvl>
    <w:lvl w:ilvl="3" w:tplc="C86ED4F2">
      <w:start w:val="1"/>
      <w:numFmt w:val="bullet"/>
      <w:lvlText w:val=""/>
      <w:lvlJc w:val="left"/>
      <w:pPr>
        <w:ind w:left="2880" w:hanging="360"/>
      </w:pPr>
      <w:rPr>
        <w:rFonts w:ascii="Symbol" w:hAnsi="Symbol" w:hint="default"/>
      </w:rPr>
    </w:lvl>
    <w:lvl w:ilvl="4" w:tplc="E5FA4504">
      <w:start w:val="1"/>
      <w:numFmt w:val="bullet"/>
      <w:lvlText w:val="o"/>
      <w:lvlJc w:val="left"/>
      <w:pPr>
        <w:ind w:left="3600" w:hanging="360"/>
      </w:pPr>
      <w:rPr>
        <w:rFonts w:ascii="Courier New" w:hAnsi="Courier New" w:hint="default"/>
      </w:rPr>
    </w:lvl>
    <w:lvl w:ilvl="5" w:tplc="FB523732">
      <w:start w:val="1"/>
      <w:numFmt w:val="bullet"/>
      <w:lvlText w:val=""/>
      <w:lvlJc w:val="left"/>
      <w:pPr>
        <w:ind w:left="4320" w:hanging="360"/>
      </w:pPr>
      <w:rPr>
        <w:rFonts w:ascii="Wingdings" w:hAnsi="Wingdings" w:hint="default"/>
      </w:rPr>
    </w:lvl>
    <w:lvl w:ilvl="6" w:tplc="EB9C3DF0">
      <w:start w:val="1"/>
      <w:numFmt w:val="bullet"/>
      <w:lvlText w:val=""/>
      <w:lvlJc w:val="left"/>
      <w:pPr>
        <w:ind w:left="5040" w:hanging="360"/>
      </w:pPr>
      <w:rPr>
        <w:rFonts w:ascii="Symbol" w:hAnsi="Symbol" w:hint="default"/>
      </w:rPr>
    </w:lvl>
    <w:lvl w:ilvl="7" w:tplc="751AC4F0">
      <w:start w:val="1"/>
      <w:numFmt w:val="bullet"/>
      <w:lvlText w:val="o"/>
      <w:lvlJc w:val="left"/>
      <w:pPr>
        <w:ind w:left="5760" w:hanging="360"/>
      </w:pPr>
      <w:rPr>
        <w:rFonts w:ascii="Courier New" w:hAnsi="Courier New" w:hint="default"/>
      </w:rPr>
    </w:lvl>
    <w:lvl w:ilvl="8" w:tplc="A4B2B61A">
      <w:start w:val="1"/>
      <w:numFmt w:val="bullet"/>
      <w:lvlText w:val=""/>
      <w:lvlJc w:val="left"/>
      <w:pPr>
        <w:ind w:left="6480" w:hanging="360"/>
      </w:pPr>
      <w:rPr>
        <w:rFonts w:ascii="Wingdings" w:hAnsi="Wingdings" w:hint="default"/>
      </w:rPr>
    </w:lvl>
  </w:abstractNum>
  <w:abstractNum w:abstractNumId="5" w15:restartNumberingAfterBreak="0">
    <w:nsid w:val="247B363F"/>
    <w:multiLevelType w:val="hybridMultilevel"/>
    <w:tmpl w:val="8DCC36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C796A8F"/>
    <w:multiLevelType w:val="hybridMultilevel"/>
    <w:tmpl w:val="7F80B100"/>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FFFFFFFF">
      <w:start w:val="1"/>
      <w:numFmt w:val="bullet"/>
      <w:lvlText w:val="o"/>
      <w:lvlJc w:val="left"/>
      <w:pPr>
        <w:ind w:left="720" w:hanging="360"/>
      </w:pPr>
      <w:rPr>
        <w:rFonts w:ascii="Courier New" w:hAnsi="Courier New" w:cs="Courier New" w:hint="default"/>
      </w:rPr>
    </w:lvl>
    <w:lvl w:ilvl="3" w:tplc="14090001">
      <w:start w:val="1"/>
      <w:numFmt w:val="bullet"/>
      <w:lvlText w:val=""/>
      <w:lvlJc w:val="left"/>
      <w:pPr>
        <w:ind w:left="2345"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060F60"/>
    <w:multiLevelType w:val="hybridMultilevel"/>
    <w:tmpl w:val="ACC47D1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42039D6"/>
    <w:multiLevelType w:val="hybridMultilevel"/>
    <w:tmpl w:val="F5100ED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8B45703"/>
    <w:multiLevelType w:val="hybridMultilevel"/>
    <w:tmpl w:val="E4E2600E"/>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14090001">
      <w:start w:val="1"/>
      <w:numFmt w:val="bullet"/>
      <w:lvlText w:val=""/>
      <w:lvlJc w:val="left"/>
      <w:pPr>
        <w:ind w:left="72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CE374AC"/>
    <w:multiLevelType w:val="hybridMultilevel"/>
    <w:tmpl w:val="FFFFFFFF"/>
    <w:lvl w:ilvl="0" w:tplc="C4544904">
      <w:start w:val="1"/>
      <w:numFmt w:val="bullet"/>
      <w:lvlText w:val=""/>
      <w:lvlJc w:val="left"/>
      <w:pPr>
        <w:ind w:left="720" w:hanging="360"/>
      </w:pPr>
      <w:rPr>
        <w:rFonts w:ascii="Symbol" w:hAnsi="Symbol" w:hint="default"/>
      </w:rPr>
    </w:lvl>
    <w:lvl w:ilvl="1" w:tplc="A46EA74A">
      <w:start w:val="1"/>
      <w:numFmt w:val="bullet"/>
      <w:lvlText w:val="o"/>
      <w:lvlJc w:val="left"/>
      <w:pPr>
        <w:ind w:left="1440" w:hanging="360"/>
      </w:pPr>
      <w:rPr>
        <w:rFonts w:ascii="Courier New" w:hAnsi="Courier New" w:hint="default"/>
      </w:rPr>
    </w:lvl>
    <w:lvl w:ilvl="2" w:tplc="2F92450A">
      <w:start w:val="1"/>
      <w:numFmt w:val="bullet"/>
      <w:lvlText w:val=""/>
      <w:lvlJc w:val="left"/>
      <w:pPr>
        <w:ind w:left="2160" w:hanging="360"/>
      </w:pPr>
      <w:rPr>
        <w:rFonts w:ascii="Wingdings" w:hAnsi="Wingdings" w:hint="default"/>
      </w:rPr>
    </w:lvl>
    <w:lvl w:ilvl="3" w:tplc="20F49EDA">
      <w:start w:val="1"/>
      <w:numFmt w:val="bullet"/>
      <w:lvlText w:val=""/>
      <w:lvlJc w:val="left"/>
      <w:pPr>
        <w:ind w:left="2880" w:hanging="360"/>
      </w:pPr>
      <w:rPr>
        <w:rFonts w:ascii="Symbol" w:hAnsi="Symbol" w:hint="default"/>
      </w:rPr>
    </w:lvl>
    <w:lvl w:ilvl="4" w:tplc="8EC49738">
      <w:start w:val="1"/>
      <w:numFmt w:val="bullet"/>
      <w:lvlText w:val="o"/>
      <w:lvlJc w:val="left"/>
      <w:pPr>
        <w:ind w:left="3600" w:hanging="360"/>
      </w:pPr>
      <w:rPr>
        <w:rFonts w:ascii="Courier New" w:hAnsi="Courier New" w:hint="default"/>
      </w:rPr>
    </w:lvl>
    <w:lvl w:ilvl="5" w:tplc="BAE0AFFA">
      <w:start w:val="1"/>
      <w:numFmt w:val="bullet"/>
      <w:lvlText w:val=""/>
      <w:lvlJc w:val="left"/>
      <w:pPr>
        <w:ind w:left="4320" w:hanging="360"/>
      </w:pPr>
      <w:rPr>
        <w:rFonts w:ascii="Wingdings" w:hAnsi="Wingdings" w:hint="default"/>
      </w:rPr>
    </w:lvl>
    <w:lvl w:ilvl="6" w:tplc="BC50F97A">
      <w:start w:val="1"/>
      <w:numFmt w:val="bullet"/>
      <w:lvlText w:val=""/>
      <w:lvlJc w:val="left"/>
      <w:pPr>
        <w:ind w:left="5040" w:hanging="360"/>
      </w:pPr>
      <w:rPr>
        <w:rFonts w:ascii="Symbol" w:hAnsi="Symbol" w:hint="default"/>
      </w:rPr>
    </w:lvl>
    <w:lvl w:ilvl="7" w:tplc="4EA0DCCA">
      <w:start w:val="1"/>
      <w:numFmt w:val="bullet"/>
      <w:lvlText w:val="o"/>
      <w:lvlJc w:val="left"/>
      <w:pPr>
        <w:ind w:left="5760" w:hanging="360"/>
      </w:pPr>
      <w:rPr>
        <w:rFonts w:ascii="Courier New" w:hAnsi="Courier New" w:hint="default"/>
      </w:rPr>
    </w:lvl>
    <w:lvl w:ilvl="8" w:tplc="EF5C2166">
      <w:start w:val="1"/>
      <w:numFmt w:val="bullet"/>
      <w:lvlText w:val=""/>
      <w:lvlJc w:val="left"/>
      <w:pPr>
        <w:ind w:left="6480" w:hanging="360"/>
      </w:pPr>
      <w:rPr>
        <w:rFonts w:ascii="Wingdings" w:hAnsi="Wingdings" w:hint="default"/>
      </w:rPr>
    </w:lvl>
  </w:abstractNum>
  <w:abstractNum w:abstractNumId="13" w15:restartNumberingAfterBreak="0">
    <w:nsid w:val="5A5A7695"/>
    <w:multiLevelType w:val="hybridMultilevel"/>
    <w:tmpl w:val="16C4AD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0E3ACDB"/>
    <w:multiLevelType w:val="hybridMultilevel"/>
    <w:tmpl w:val="FFFFFFFF"/>
    <w:lvl w:ilvl="0" w:tplc="0AF01574">
      <w:start w:val="1"/>
      <w:numFmt w:val="bullet"/>
      <w:lvlText w:val=""/>
      <w:lvlJc w:val="left"/>
      <w:pPr>
        <w:ind w:left="720" w:hanging="360"/>
      </w:pPr>
      <w:rPr>
        <w:rFonts w:ascii="Symbol" w:hAnsi="Symbol" w:hint="default"/>
      </w:rPr>
    </w:lvl>
    <w:lvl w:ilvl="1" w:tplc="86D2A826">
      <w:start w:val="1"/>
      <w:numFmt w:val="bullet"/>
      <w:lvlText w:val="o"/>
      <w:lvlJc w:val="left"/>
      <w:pPr>
        <w:ind w:left="1440" w:hanging="360"/>
      </w:pPr>
      <w:rPr>
        <w:rFonts w:ascii="Courier New" w:hAnsi="Courier New" w:hint="default"/>
      </w:rPr>
    </w:lvl>
    <w:lvl w:ilvl="2" w:tplc="269442AC">
      <w:start w:val="1"/>
      <w:numFmt w:val="bullet"/>
      <w:lvlText w:val=""/>
      <w:lvlJc w:val="left"/>
      <w:pPr>
        <w:ind w:left="2160" w:hanging="360"/>
      </w:pPr>
      <w:rPr>
        <w:rFonts w:ascii="Wingdings" w:hAnsi="Wingdings" w:hint="default"/>
      </w:rPr>
    </w:lvl>
    <w:lvl w:ilvl="3" w:tplc="110654F4">
      <w:start w:val="1"/>
      <w:numFmt w:val="bullet"/>
      <w:lvlText w:val=""/>
      <w:lvlJc w:val="left"/>
      <w:pPr>
        <w:ind w:left="2880" w:hanging="360"/>
      </w:pPr>
      <w:rPr>
        <w:rFonts w:ascii="Symbol" w:hAnsi="Symbol" w:hint="default"/>
      </w:rPr>
    </w:lvl>
    <w:lvl w:ilvl="4" w:tplc="942A8494">
      <w:start w:val="1"/>
      <w:numFmt w:val="bullet"/>
      <w:lvlText w:val="o"/>
      <w:lvlJc w:val="left"/>
      <w:pPr>
        <w:ind w:left="3600" w:hanging="360"/>
      </w:pPr>
      <w:rPr>
        <w:rFonts w:ascii="Courier New" w:hAnsi="Courier New" w:hint="default"/>
      </w:rPr>
    </w:lvl>
    <w:lvl w:ilvl="5" w:tplc="C428E8F2">
      <w:start w:val="1"/>
      <w:numFmt w:val="bullet"/>
      <w:lvlText w:val=""/>
      <w:lvlJc w:val="left"/>
      <w:pPr>
        <w:ind w:left="4320" w:hanging="360"/>
      </w:pPr>
      <w:rPr>
        <w:rFonts w:ascii="Wingdings" w:hAnsi="Wingdings" w:hint="default"/>
      </w:rPr>
    </w:lvl>
    <w:lvl w:ilvl="6" w:tplc="3B3E46FA">
      <w:start w:val="1"/>
      <w:numFmt w:val="bullet"/>
      <w:lvlText w:val=""/>
      <w:lvlJc w:val="left"/>
      <w:pPr>
        <w:ind w:left="5040" w:hanging="360"/>
      </w:pPr>
      <w:rPr>
        <w:rFonts w:ascii="Symbol" w:hAnsi="Symbol" w:hint="default"/>
      </w:rPr>
    </w:lvl>
    <w:lvl w:ilvl="7" w:tplc="67F233C4">
      <w:start w:val="1"/>
      <w:numFmt w:val="bullet"/>
      <w:lvlText w:val="o"/>
      <w:lvlJc w:val="left"/>
      <w:pPr>
        <w:ind w:left="5760" w:hanging="360"/>
      </w:pPr>
      <w:rPr>
        <w:rFonts w:ascii="Courier New" w:hAnsi="Courier New" w:hint="default"/>
      </w:rPr>
    </w:lvl>
    <w:lvl w:ilvl="8" w:tplc="395628A2">
      <w:start w:val="1"/>
      <w:numFmt w:val="bullet"/>
      <w:lvlText w:val=""/>
      <w:lvlJc w:val="left"/>
      <w:pPr>
        <w:ind w:left="6480" w:hanging="360"/>
      </w:pPr>
      <w:rPr>
        <w:rFonts w:ascii="Wingdings" w:hAnsi="Wingdings" w:hint="default"/>
      </w:rPr>
    </w:lvl>
  </w:abstractNum>
  <w:abstractNum w:abstractNumId="15" w15:restartNumberingAfterBreak="0">
    <w:nsid w:val="65A568B4"/>
    <w:multiLevelType w:val="hybridMultilevel"/>
    <w:tmpl w:val="FFFFFFFF"/>
    <w:lvl w:ilvl="0" w:tplc="27CAD000">
      <w:start w:val="1"/>
      <w:numFmt w:val="bullet"/>
      <w:lvlText w:val=""/>
      <w:lvlJc w:val="left"/>
      <w:pPr>
        <w:ind w:left="720" w:hanging="360"/>
      </w:pPr>
      <w:rPr>
        <w:rFonts w:ascii="Symbol" w:hAnsi="Symbol" w:hint="default"/>
      </w:rPr>
    </w:lvl>
    <w:lvl w:ilvl="1" w:tplc="42BED8AC">
      <w:start w:val="1"/>
      <w:numFmt w:val="bullet"/>
      <w:lvlText w:val=""/>
      <w:lvlJc w:val="left"/>
      <w:pPr>
        <w:ind w:left="1440" w:hanging="360"/>
      </w:pPr>
      <w:rPr>
        <w:rFonts w:ascii="Symbol" w:hAnsi="Symbol" w:hint="default"/>
      </w:rPr>
    </w:lvl>
    <w:lvl w:ilvl="2" w:tplc="DF22B5D4">
      <w:start w:val="1"/>
      <w:numFmt w:val="bullet"/>
      <w:lvlText w:val=""/>
      <w:lvlJc w:val="left"/>
      <w:pPr>
        <w:ind w:left="2160" w:hanging="360"/>
      </w:pPr>
      <w:rPr>
        <w:rFonts w:ascii="Wingdings" w:hAnsi="Wingdings" w:hint="default"/>
      </w:rPr>
    </w:lvl>
    <w:lvl w:ilvl="3" w:tplc="242AC9E2">
      <w:start w:val="1"/>
      <w:numFmt w:val="bullet"/>
      <w:lvlText w:val=""/>
      <w:lvlJc w:val="left"/>
      <w:pPr>
        <w:ind w:left="2880" w:hanging="360"/>
      </w:pPr>
      <w:rPr>
        <w:rFonts w:ascii="Symbol" w:hAnsi="Symbol" w:hint="default"/>
      </w:rPr>
    </w:lvl>
    <w:lvl w:ilvl="4" w:tplc="6F8E17F0">
      <w:start w:val="1"/>
      <w:numFmt w:val="bullet"/>
      <w:lvlText w:val="o"/>
      <w:lvlJc w:val="left"/>
      <w:pPr>
        <w:ind w:left="3600" w:hanging="360"/>
      </w:pPr>
      <w:rPr>
        <w:rFonts w:ascii="Courier New" w:hAnsi="Courier New" w:hint="default"/>
      </w:rPr>
    </w:lvl>
    <w:lvl w:ilvl="5" w:tplc="C840BFE4">
      <w:start w:val="1"/>
      <w:numFmt w:val="bullet"/>
      <w:lvlText w:val=""/>
      <w:lvlJc w:val="left"/>
      <w:pPr>
        <w:ind w:left="4320" w:hanging="360"/>
      </w:pPr>
      <w:rPr>
        <w:rFonts w:ascii="Wingdings" w:hAnsi="Wingdings" w:hint="default"/>
      </w:rPr>
    </w:lvl>
    <w:lvl w:ilvl="6" w:tplc="20F0EDD4">
      <w:start w:val="1"/>
      <w:numFmt w:val="bullet"/>
      <w:lvlText w:val=""/>
      <w:lvlJc w:val="left"/>
      <w:pPr>
        <w:ind w:left="5040" w:hanging="360"/>
      </w:pPr>
      <w:rPr>
        <w:rFonts w:ascii="Symbol" w:hAnsi="Symbol" w:hint="default"/>
      </w:rPr>
    </w:lvl>
    <w:lvl w:ilvl="7" w:tplc="9332837E">
      <w:start w:val="1"/>
      <w:numFmt w:val="bullet"/>
      <w:lvlText w:val="o"/>
      <w:lvlJc w:val="left"/>
      <w:pPr>
        <w:ind w:left="5760" w:hanging="360"/>
      </w:pPr>
      <w:rPr>
        <w:rFonts w:ascii="Courier New" w:hAnsi="Courier New" w:hint="default"/>
      </w:rPr>
    </w:lvl>
    <w:lvl w:ilvl="8" w:tplc="E6C4B160">
      <w:start w:val="1"/>
      <w:numFmt w:val="bullet"/>
      <w:lvlText w:val=""/>
      <w:lvlJc w:val="left"/>
      <w:pPr>
        <w:ind w:left="6480" w:hanging="360"/>
      </w:pPr>
      <w:rPr>
        <w:rFonts w:ascii="Wingdings" w:hAnsi="Wingdings" w:hint="default"/>
      </w:rPr>
    </w:lvl>
  </w:abstractNum>
  <w:abstractNum w:abstractNumId="16" w15:restartNumberingAfterBreak="0">
    <w:nsid w:val="6B3F23F6"/>
    <w:multiLevelType w:val="hybridMultilevel"/>
    <w:tmpl w:val="78D287F0"/>
    <w:lvl w:ilvl="0" w:tplc="1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B7D5912"/>
    <w:multiLevelType w:val="hybridMultilevel"/>
    <w:tmpl w:val="B1E40A10"/>
    <w:lvl w:ilvl="0" w:tplc="B4966F14">
      <w:numFmt w:val="bullet"/>
      <w:lvlText w:val="-"/>
      <w:lvlJc w:val="left"/>
      <w:pPr>
        <w:ind w:left="360" w:hanging="360"/>
      </w:pPr>
      <w:rPr>
        <w:rFonts w:ascii="Calibri" w:eastAsiaTheme="minorHAnsi" w:hAnsi="Calibri" w:cs="Calibr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73303C60"/>
    <w:multiLevelType w:val="hybridMultilevel"/>
    <w:tmpl w:val="A9A007A2"/>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14090003">
      <w:start w:val="1"/>
      <w:numFmt w:val="bullet"/>
      <w:lvlText w:val="o"/>
      <w:lvlJc w:val="left"/>
      <w:pPr>
        <w:ind w:left="720" w:hanging="360"/>
      </w:pPr>
      <w:rPr>
        <w:rFonts w:ascii="Courier New" w:hAnsi="Courier New" w:cs="Courier New" w:hint="default"/>
      </w:rPr>
    </w:lvl>
    <w:lvl w:ilvl="3" w:tplc="FFFFFFFF">
      <w:start w:val="1"/>
      <w:numFmt w:val="decimal"/>
      <w:lvlText w:val="%4."/>
      <w:lvlJc w:val="left"/>
      <w:pPr>
        <w:ind w:left="1494"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F1E0E49"/>
    <w:multiLevelType w:val="hybridMultilevel"/>
    <w:tmpl w:val="FFFFFFFF"/>
    <w:lvl w:ilvl="0" w:tplc="63202C7C">
      <w:start w:val="1"/>
      <w:numFmt w:val="bullet"/>
      <w:lvlText w:val=""/>
      <w:lvlJc w:val="left"/>
      <w:pPr>
        <w:ind w:left="720" w:hanging="360"/>
      </w:pPr>
      <w:rPr>
        <w:rFonts w:ascii="Symbol" w:hAnsi="Symbol" w:hint="default"/>
      </w:rPr>
    </w:lvl>
    <w:lvl w:ilvl="1" w:tplc="E2D0E6CA">
      <w:start w:val="1"/>
      <w:numFmt w:val="bullet"/>
      <w:lvlText w:val="o"/>
      <w:lvlJc w:val="left"/>
      <w:pPr>
        <w:ind w:left="1440" w:hanging="360"/>
      </w:pPr>
      <w:rPr>
        <w:rFonts w:ascii="Courier New" w:hAnsi="Courier New" w:hint="default"/>
      </w:rPr>
    </w:lvl>
    <w:lvl w:ilvl="2" w:tplc="8C2CDFCC">
      <w:start w:val="1"/>
      <w:numFmt w:val="bullet"/>
      <w:lvlText w:val=""/>
      <w:lvlJc w:val="left"/>
      <w:pPr>
        <w:ind w:left="2160" w:hanging="360"/>
      </w:pPr>
      <w:rPr>
        <w:rFonts w:ascii="Wingdings" w:hAnsi="Wingdings" w:hint="default"/>
      </w:rPr>
    </w:lvl>
    <w:lvl w:ilvl="3" w:tplc="147E6ECA">
      <w:start w:val="1"/>
      <w:numFmt w:val="bullet"/>
      <w:lvlText w:val=""/>
      <w:lvlJc w:val="left"/>
      <w:pPr>
        <w:ind w:left="2880" w:hanging="360"/>
      </w:pPr>
      <w:rPr>
        <w:rFonts w:ascii="Symbol" w:hAnsi="Symbol" w:hint="default"/>
      </w:rPr>
    </w:lvl>
    <w:lvl w:ilvl="4" w:tplc="9610728A">
      <w:start w:val="1"/>
      <w:numFmt w:val="bullet"/>
      <w:lvlText w:val="o"/>
      <w:lvlJc w:val="left"/>
      <w:pPr>
        <w:ind w:left="3600" w:hanging="360"/>
      </w:pPr>
      <w:rPr>
        <w:rFonts w:ascii="Courier New" w:hAnsi="Courier New" w:hint="default"/>
      </w:rPr>
    </w:lvl>
    <w:lvl w:ilvl="5" w:tplc="A53C5BBC">
      <w:start w:val="1"/>
      <w:numFmt w:val="bullet"/>
      <w:lvlText w:val=""/>
      <w:lvlJc w:val="left"/>
      <w:pPr>
        <w:ind w:left="4320" w:hanging="360"/>
      </w:pPr>
      <w:rPr>
        <w:rFonts w:ascii="Wingdings" w:hAnsi="Wingdings" w:hint="default"/>
      </w:rPr>
    </w:lvl>
    <w:lvl w:ilvl="6" w:tplc="C382FBBE">
      <w:start w:val="1"/>
      <w:numFmt w:val="bullet"/>
      <w:lvlText w:val=""/>
      <w:lvlJc w:val="left"/>
      <w:pPr>
        <w:ind w:left="5040" w:hanging="360"/>
      </w:pPr>
      <w:rPr>
        <w:rFonts w:ascii="Symbol" w:hAnsi="Symbol" w:hint="default"/>
      </w:rPr>
    </w:lvl>
    <w:lvl w:ilvl="7" w:tplc="723C0978">
      <w:start w:val="1"/>
      <w:numFmt w:val="bullet"/>
      <w:lvlText w:val="o"/>
      <w:lvlJc w:val="left"/>
      <w:pPr>
        <w:ind w:left="5760" w:hanging="360"/>
      </w:pPr>
      <w:rPr>
        <w:rFonts w:ascii="Courier New" w:hAnsi="Courier New" w:hint="default"/>
      </w:rPr>
    </w:lvl>
    <w:lvl w:ilvl="8" w:tplc="A8764DEC">
      <w:start w:val="1"/>
      <w:numFmt w:val="bullet"/>
      <w:lvlText w:val=""/>
      <w:lvlJc w:val="left"/>
      <w:pPr>
        <w:ind w:left="6480" w:hanging="360"/>
      </w:pPr>
      <w:rPr>
        <w:rFonts w:ascii="Wingdings" w:hAnsi="Wingdings" w:hint="default"/>
      </w:rPr>
    </w:lvl>
  </w:abstractNum>
  <w:num w:numId="1" w16cid:durableId="1699161899">
    <w:abstractNumId w:val="15"/>
  </w:num>
  <w:num w:numId="2" w16cid:durableId="896162638">
    <w:abstractNumId w:val="14"/>
  </w:num>
  <w:num w:numId="3" w16cid:durableId="1431898939">
    <w:abstractNumId w:val="4"/>
  </w:num>
  <w:num w:numId="4" w16cid:durableId="1031803381">
    <w:abstractNumId w:val="19"/>
  </w:num>
  <w:num w:numId="5" w16cid:durableId="896091978">
    <w:abstractNumId w:val="12"/>
  </w:num>
  <w:num w:numId="6" w16cid:durableId="1192037444">
    <w:abstractNumId w:val="1"/>
  </w:num>
  <w:num w:numId="7" w16cid:durableId="356932750">
    <w:abstractNumId w:val="0"/>
  </w:num>
  <w:num w:numId="8" w16cid:durableId="220167830">
    <w:abstractNumId w:val="8"/>
  </w:num>
  <w:num w:numId="9" w16cid:durableId="1425418937">
    <w:abstractNumId w:val="10"/>
  </w:num>
  <w:num w:numId="10" w16cid:durableId="530262399">
    <w:abstractNumId w:val="17"/>
  </w:num>
  <w:num w:numId="11" w16cid:durableId="931864794">
    <w:abstractNumId w:val="7"/>
  </w:num>
  <w:num w:numId="12" w16cid:durableId="165368363">
    <w:abstractNumId w:val="16"/>
  </w:num>
  <w:num w:numId="13" w16cid:durableId="1205484959">
    <w:abstractNumId w:val="9"/>
  </w:num>
  <w:num w:numId="14" w16cid:durableId="1067996816">
    <w:abstractNumId w:val="2"/>
  </w:num>
  <w:num w:numId="15" w16cid:durableId="24253365">
    <w:abstractNumId w:val="3"/>
  </w:num>
  <w:num w:numId="16" w16cid:durableId="1665624991">
    <w:abstractNumId w:val="11"/>
  </w:num>
  <w:num w:numId="17" w16cid:durableId="1609199004">
    <w:abstractNumId w:val="18"/>
  </w:num>
  <w:num w:numId="18" w16cid:durableId="1161503937">
    <w:abstractNumId w:val="6"/>
  </w:num>
  <w:num w:numId="19" w16cid:durableId="1960213797">
    <w:abstractNumId w:val="13"/>
  </w:num>
  <w:num w:numId="20" w16cid:durableId="4846218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2A11"/>
    <w:rsid w:val="0001520C"/>
    <w:rsid w:val="00015A8A"/>
    <w:rsid w:val="00021CF7"/>
    <w:rsid w:val="00023520"/>
    <w:rsid w:val="000235BD"/>
    <w:rsid w:val="00023C6D"/>
    <w:rsid w:val="00024752"/>
    <w:rsid w:val="0002503A"/>
    <w:rsid w:val="000259A1"/>
    <w:rsid w:val="000269D0"/>
    <w:rsid w:val="00030886"/>
    <w:rsid w:val="00031508"/>
    <w:rsid w:val="00032A54"/>
    <w:rsid w:val="00032AC8"/>
    <w:rsid w:val="00033F1B"/>
    <w:rsid w:val="00035CDA"/>
    <w:rsid w:val="00043C03"/>
    <w:rsid w:val="00043EEA"/>
    <w:rsid w:val="0004616F"/>
    <w:rsid w:val="00055EA7"/>
    <w:rsid w:val="000565CF"/>
    <w:rsid w:val="00060960"/>
    <w:rsid w:val="0006150E"/>
    <w:rsid w:val="00061633"/>
    <w:rsid w:val="000619B4"/>
    <w:rsid w:val="000629C2"/>
    <w:rsid w:val="0006372D"/>
    <w:rsid w:val="00064483"/>
    <w:rsid w:val="000744CE"/>
    <w:rsid w:val="0007529E"/>
    <w:rsid w:val="00075DA4"/>
    <w:rsid w:val="00075E30"/>
    <w:rsid w:val="00076949"/>
    <w:rsid w:val="00081D4F"/>
    <w:rsid w:val="00081FD2"/>
    <w:rsid w:val="00082179"/>
    <w:rsid w:val="00083E8E"/>
    <w:rsid w:val="00085659"/>
    <w:rsid w:val="0008685F"/>
    <w:rsid w:val="00087AFD"/>
    <w:rsid w:val="00090C35"/>
    <w:rsid w:val="00090E59"/>
    <w:rsid w:val="00091AAE"/>
    <w:rsid w:val="0009327C"/>
    <w:rsid w:val="00094676"/>
    <w:rsid w:val="00096DCF"/>
    <w:rsid w:val="00097710"/>
    <w:rsid w:val="000A1606"/>
    <w:rsid w:val="000A1B0E"/>
    <w:rsid w:val="000A1BA1"/>
    <w:rsid w:val="000A53DF"/>
    <w:rsid w:val="000A5F75"/>
    <w:rsid w:val="000A6245"/>
    <w:rsid w:val="000A67E3"/>
    <w:rsid w:val="000A7B52"/>
    <w:rsid w:val="000B2D00"/>
    <w:rsid w:val="000B2DD0"/>
    <w:rsid w:val="000B4B86"/>
    <w:rsid w:val="000B6303"/>
    <w:rsid w:val="000C0955"/>
    <w:rsid w:val="000C10AB"/>
    <w:rsid w:val="000C1B60"/>
    <w:rsid w:val="000C3348"/>
    <w:rsid w:val="000C753C"/>
    <w:rsid w:val="000D1EF3"/>
    <w:rsid w:val="000D2D8D"/>
    <w:rsid w:val="000D4365"/>
    <w:rsid w:val="000D51F9"/>
    <w:rsid w:val="000D532E"/>
    <w:rsid w:val="000D6500"/>
    <w:rsid w:val="000E0BD9"/>
    <w:rsid w:val="000E20EF"/>
    <w:rsid w:val="000E26E5"/>
    <w:rsid w:val="000E2C33"/>
    <w:rsid w:val="000E5108"/>
    <w:rsid w:val="000E6FE4"/>
    <w:rsid w:val="000E75B9"/>
    <w:rsid w:val="000F0FD8"/>
    <w:rsid w:val="000F2650"/>
    <w:rsid w:val="000F28C8"/>
    <w:rsid w:val="000F2C00"/>
    <w:rsid w:val="000F2C80"/>
    <w:rsid w:val="000F2DEA"/>
    <w:rsid w:val="000F38BD"/>
    <w:rsid w:val="000F40E4"/>
    <w:rsid w:val="000F6D7A"/>
    <w:rsid w:val="000F79D4"/>
    <w:rsid w:val="000F7F1B"/>
    <w:rsid w:val="00101E18"/>
    <w:rsid w:val="00102ECC"/>
    <w:rsid w:val="00102FC4"/>
    <w:rsid w:val="00103070"/>
    <w:rsid w:val="00103557"/>
    <w:rsid w:val="00105341"/>
    <w:rsid w:val="001054C2"/>
    <w:rsid w:val="00105588"/>
    <w:rsid w:val="00107B27"/>
    <w:rsid w:val="00107FBE"/>
    <w:rsid w:val="001118EA"/>
    <w:rsid w:val="00112F07"/>
    <w:rsid w:val="00115279"/>
    <w:rsid w:val="0011624E"/>
    <w:rsid w:val="00116ED4"/>
    <w:rsid w:val="00120531"/>
    <w:rsid w:val="0012239C"/>
    <w:rsid w:val="00122833"/>
    <w:rsid w:val="00123F61"/>
    <w:rsid w:val="00125D9A"/>
    <w:rsid w:val="0012761F"/>
    <w:rsid w:val="00127B8C"/>
    <w:rsid w:val="00127B8D"/>
    <w:rsid w:val="00131103"/>
    <w:rsid w:val="00131741"/>
    <w:rsid w:val="001317E3"/>
    <w:rsid w:val="00133408"/>
    <w:rsid w:val="001355CF"/>
    <w:rsid w:val="0013722E"/>
    <w:rsid w:val="00137F75"/>
    <w:rsid w:val="00140867"/>
    <w:rsid w:val="00140D5D"/>
    <w:rsid w:val="00141501"/>
    <w:rsid w:val="00141AEF"/>
    <w:rsid w:val="00143A42"/>
    <w:rsid w:val="00143CE8"/>
    <w:rsid w:val="00144256"/>
    <w:rsid w:val="00144796"/>
    <w:rsid w:val="00145C21"/>
    <w:rsid w:val="001471F3"/>
    <w:rsid w:val="00147B4B"/>
    <w:rsid w:val="00151720"/>
    <w:rsid w:val="00151F1D"/>
    <w:rsid w:val="00152294"/>
    <w:rsid w:val="00155793"/>
    <w:rsid w:val="001600E2"/>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901D5"/>
    <w:rsid w:val="001925B4"/>
    <w:rsid w:val="0019298E"/>
    <w:rsid w:val="00193AEC"/>
    <w:rsid w:val="00193DC3"/>
    <w:rsid w:val="00196E5D"/>
    <w:rsid w:val="00197EBC"/>
    <w:rsid w:val="001A19D8"/>
    <w:rsid w:val="001A5E4D"/>
    <w:rsid w:val="001A6141"/>
    <w:rsid w:val="001A73E2"/>
    <w:rsid w:val="001B0CDD"/>
    <w:rsid w:val="001B1491"/>
    <w:rsid w:val="001B184E"/>
    <w:rsid w:val="001B492D"/>
    <w:rsid w:val="001B4DFE"/>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F95"/>
    <w:rsid w:val="001D5C1C"/>
    <w:rsid w:val="001D625B"/>
    <w:rsid w:val="001D7394"/>
    <w:rsid w:val="001D7ECE"/>
    <w:rsid w:val="001E1810"/>
    <w:rsid w:val="001E1CF9"/>
    <w:rsid w:val="001E1F4B"/>
    <w:rsid w:val="001E5695"/>
    <w:rsid w:val="001E5DCD"/>
    <w:rsid w:val="001E615B"/>
    <w:rsid w:val="001E71C8"/>
    <w:rsid w:val="001F2FC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033D"/>
    <w:rsid w:val="00211778"/>
    <w:rsid w:val="002126B3"/>
    <w:rsid w:val="00212B4E"/>
    <w:rsid w:val="00214EB7"/>
    <w:rsid w:val="00215374"/>
    <w:rsid w:val="00217F69"/>
    <w:rsid w:val="00220473"/>
    <w:rsid w:val="0022064B"/>
    <w:rsid w:val="0022366D"/>
    <w:rsid w:val="00224B22"/>
    <w:rsid w:val="00225851"/>
    <w:rsid w:val="0023082A"/>
    <w:rsid w:val="002324CE"/>
    <w:rsid w:val="00233677"/>
    <w:rsid w:val="0023437E"/>
    <w:rsid w:val="00234A26"/>
    <w:rsid w:val="00234B78"/>
    <w:rsid w:val="002350E5"/>
    <w:rsid w:val="00235EC5"/>
    <w:rsid w:val="002363FA"/>
    <w:rsid w:val="00236AF8"/>
    <w:rsid w:val="0024139B"/>
    <w:rsid w:val="00243CE0"/>
    <w:rsid w:val="00244A1D"/>
    <w:rsid w:val="00244AC8"/>
    <w:rsid w:val="002462F4"/>
    <w:rsid w:val="00251A97"/>
    <w:rsid w:val="00253042"/>
    <w:rsid w:val="00253546"/>
    <w:rsid w:val="00254A6F"/>
    <w:rsid w:val="00260488"/>
    <w:rsid w:val="00260DA7"/>
    <w:rsid w:val="00262D54"/>
    <w:rsid w:val="00262E18"/>
    <w:rsid w:val="00265B96"/>
    <w:rsid w:val="00266B09"/>
    <w:rsid w:val="002703DC"/>
    <w:rsid w:val="00270F29"/>
    <w:rsid w:val="002717F8"/>
    <w:rsid w:val="00271838"/>
    <w:rsid w:val="00271C46"/>
    <w:rsid w:val="00272499"/>
    <w:rsid w:val="0027329C"/>
    <w:rsid w:val="00274DEA"/>
    <w:rsid w:val="00275C6E"/>
    <w:rsid w:val="002767DC"/>
    <w:rsid w:val="002769EC"/>
    <w:rsid w:val="00276A92"/>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A0400"/>
    <w:rsid w:val="002A1273"/>
    <w:rsid w:val="002A25CE"/>
    <w:rsid w:val="002A5A57"/>
    <w:rsid w:val="002A64BE"/>
    <w:rsid w:val="002B337A"/>
    <w:rsid w:val="002B4729"/>
    <w:rsid w:val="002B51D8"/>
    <w:rsid w:val="002C0B9B"/>
    <w:rsid w:val="002C0DB2"/>
    <w:rsid w:val="002C1637"/>
    <w:rsid w:val="002C4113"/>
    <w:rsid w:val="002C4EB7"/>
    <w:rsid w:val="002C5E0F"/>
    <w:rsid w:val="002C6655"/>
    <w:rsid w:val="002C719C"/>
    <w:rsid w:val="002C7274"/>
    <w:rsid w:val="002C7DA3"/>
    <w:rsid w:val="002C7E8F"/>
    <w:rsid w:val="002C7FBD"/>
    <w:rsid w:val="002D16AA"/>
    <w:rsid w:val="002D3358"/>
    <w:rsid w:val="002D3D9C"/>
    <w:rsid w:val="002D43B0"/>
    <w:rsid w:val="002D480E"/>
    <w:rsid w:val="002D48D4"/>
    <w:rsid w:val="002D5854"/>
    <w:rsid w:val="002D77F4"/>
    <w:rsid w:val="002E10F4"/>
    <w:rsid w:val="002E4E23"/>
    <w:rsid w:val="002E4E5E"/>
    <w:rsid w:val="002E5104"/>
    <w:rsid w:val="002E5BA9"/>
    <w:rsid w:val="002F16CD"/>
    <w:rsid w:val="002F3417"/>
    <w:rsid w:val="002F3E87"/>
    <w:rsid w:val="002F3E8E"/>
    <w:rsid w:val="002F3FC5"/>
    <w:rsid w:val="002F6288"/>
    <w:rsid w:val="003017FC"/>
    <w:rsid w:val="00302E1A"/>
    <w:rsid w:val="0030418F"/>
    <w:rsid w:val="00304CE6"/>
    <w:rsid w:val="00310D38"/>
    <w:rsid w:val="00311514"/>
    <w:rsid w:val="00312F3F"/>
    <w:rsid w:val="00313118"/>
    <w:rsid w:val="003142CD"/>
    <w:rsid w:val="00314634"/>
    <w:rsid w:val="00315725"/>
    <w:rsid w:val="00315EEE"/>
    <w:rsid w:val="00315F4E"/>
    <w:rsid w:val="00316418"/>
    <w:rsid w:val="0032076A"/>
    <w:rsid w:val="00320F41"/>
    <w:rsid w:val="00321102"/>
    <w:rsid w:val="0032227B"/>
    <w:rsid w:val="00333C90"/>
    <w:rsid w:val="00336C51"/>
    <w:rsid w:val="0034167C"/>
    <w:rsid w:val="00341D74"/>
    <w:rsid w:val="00341F85"/>
    <w:rsid w:val="00343DB1"/>
    <w:rsid w:val="00345329"/>
    <w:rsid w:val="00345647"/>
    <w:rsid w:val="003467AC"/>
    <w:rsid w:val="00346C40"/>
    <w:rsid w:val="00347906"/>
    <w:rsid w:val="0035075B"/>
    <w:rsid w:val="00350B21"/>
    <w:rsid w:val="00350CD0"/>
    <w:rsid w:val="00350F9A"/>
    <w:rsid w:val="00355B90"/>
    <w:rsid w:val="00355C36"/>
    <w:rsid w:val="00356C7F"/>
    <w:rsid w:val="00357428"/>
    <w:rsid w:val="00357462"/>
    <w:rsid w:val="003620EA"/>
    <w:rsid w:val="00362D82"/>
    <w:rsid w:val="003633CA"/>
    <w:rsid w:val="003635E9"/>
    <w:rsid w:val="00363BB4"/>
    <w:rsid w:val="00363C01"/>
    <w:rsid w:val="00367859"/>
    <w:rsid w:val="00371BC2"/>
    <w:rsid w:val="003725F6"/>
    <w:rsid w:val="00372EAB"/>
    <w:rsid w:val="003731A6"/>
    <w:rsid w:val="003739A8"/>
    <w:rsid w:val="0037416B"/>
    <w:rsid w:val="00375E9E"/>
    <w:rsid w:val="00376776"/>
    <w:rsid w:val="0037794B"/>
    <w:rsid w:val="00380D45"/>
    <w:rsid w:val="00382DF3"/>
    <w:rsid w:val="00383278"/>
    <w:rsid w:val="00383D85"/>
    <w:rsid w:val="0039067B"/>
    <w:rsid w:val="00392ECB"/>
    <w:rsid w:val="0039358D"/>
    <w:rsid w:val="0039487F"/>
    <w:rsid w:val="00395218"/>
    <w:rsid w:val="003953E1"/>
    <w:rsid w:val="00397DF1"/>
    <w:rsid w:val="003A0485"/>
    <w:rsid w:val="003A1778"/>
    <w:rsid w:val="003A1A3B"/>
    <w:rsid w:val="003A1DFE"/>
    <w:rsid w:val="003A2437"/>
    <w:rsid w:val="003A2E54"/>
    <w:rsid w:val="003A3F35"/>
    <w:rsid w:val="003B152C"/>
    <w:rsid w:val="003B1ADF"/>
    <w:rsid w:val="003B1CF5"/>
    <w:rsid w:val="003B2024"/>
    <w:rsid w:val="003B54EE"/>
    <w:rsid w:val="003B5A85"/>
    <w:rsid w:val="003B5F70"/>
    <w:rsid w:val="003B6993"/>
    <w:rsid w:val="003C0C3F"/>
    <w:rsid w:val="003C1B9C"/>
    <w:rsid w:val="003C589A"/>
    <w:rsid w:val="003C76AA"/>
    <w:rsid w:val="003D21B1"/>
    <w:rsid w:val="003D524A"/>
    <w:rsid w:val="003D5299"/>
    <w:rsid w:val="003D5AE9"/>
    <w:rsid w:val="003D794C"/>
    <w:rsid w:val="003E088D"/>
    <w:rsid w:val="003E2FAD"/>
    <w:rsid w:val="003E3100"/>
    <w:rsid w:val="003E41D8"/>
    <w:rsid w:val="003E4EDA"/>
    <w:rsid w:val="003E5085"/>
    <w:rsid w:val="003E57B6"/>
    <w:rsid w:val="003E58E3"/>
    <w:rsid w:val="003E5E80"/>
    <w:rsid w:val="003E719A"/>
    <w:rsid w:val="003E740C"/>
    <w:rsid w:val="003E74E0"/>
    <w:rsid w:val="003F0717"/>
    <w:rsid w:val="003F20CE"/>
    <w:rsid w:val="003F36AB"/>
    <w:rsid w:val="003F455E"/>
    <w:rsid w:val="003F5FFC"/>
    <w:rsid w:val="003F60BA"/>
    <w:rsid w:val="00401F61"/>
    <w:rsid w:val="00402F26"/>
    <w:rsid w:val="00403D99"/>
    <w:rsid w:val="0040556F"/>
    <w:rsid w:val="00407686"/>
    <w:rsid w:val="00413279"/>
    <w:rsid w:val="00416ADA"/>
    <w:rsid w:val="00416AF1"/>
    <w:rsid w:val="0041770A"/>
    <w:rsid w:val="004257D4"/>
    <w:rsid w:val="0042693C"/>
    <w:rsid w:val="00431A03"/>
    <w:rsid w:val="0043469A"/>
    <w:rsid w:val="00440A24"/>
    <w:rsid w:val="004437FA"/>
    <w:rsid w:val="00445197"/>
    <w:rsid w:val="0044596C"/>
    <w:rsid w:val="00447D0A"/>
    <w:rsid w:val="00452BF2"/>
    <w:rsid w:val="00452C38"/>
    <w:rsid w:val="004536F1"/>
    <w:rsid w:val="0045411C"/>
    <w:rsid w:val="00456089"/>
    <w:rsid w:val="00461664"/>
    <w:rsid w:val="00462C33"/>
    <w:rsid w:val="0046389B"/>
    <w:rsid w:val="004644FA"/>
    <w:rsid w:val="004651B3"/>
    <w:rsid w:val="00466D3B"/>
    <w:rsid w:val="004677E9"/>
    <w:rsid w:val="00467FEF"/>
    <w:rsid w:val="004704EF"/>
    <w:rsid w:val="00470A10"/>
    <w:rsid w:val="004739FA"/>
    <w:rsid w:val="00473C39"/>
    <w:rsid w:val="004757BD"/>
    <w:rsid w:val="00477F8C"/>
    <w:rsid w:val="00480677"/>
    <w:rsid w:val="00480F69"/>
    <w:rsid w:val="00483525"/>
    <w:rsid w:val="0048732F"/>
    <w:rsid w:val="0049214F"/>
    <w:rsid w:val="00493AE0"/>
    <w:rsid w:val="004941FC"/>
    <w:rsid w:val="00494B90"/>
    <w:rsid w:val="004A0339"/>
    <w:rsid w:val="004A0B69"/>
    <w:rsid w:val="004A0DF2"/>
    <w:rsid w:val="004A138A"/>
    <w:rsid w:val="004A3887"/>
    <w:rsid w:val="004A42AE"/>
    <w:rsid w:val="004A491A"/>
    <w:rsid w:val="004A53BC"/>
    <w:rsid w:val="004A5BB0"/>
    <w:rsid w:val="004B1B43"/>
    <w:rsid w:val="004B4E31"/>
    <w:rsid w:val="004B646A"/>
    <w:rsid w:val="004B7B9F"/>
    <w:rsid w:val="004C0539"/>
    <w:rsid w:val="004C0D6A"/>
    <w:rsid w:val="004C149F"/>
    <w:rsid w:val="004C2041"/>
    <w:rsid w:val="004C25F0"/>
    <w:rsid w:val="004C3933"/>
    <w:rsid w:val="004C5BE9"/>
    <w:rsid w:val="004C6014"/>
    <w:rsid w:val="004C7C0B"/>
    <w:rsid w:val="004C7EFA"/>
    <w:rsid w:val="004D3150"/>
    <w:rsid w:val="004D3468"/>
    <w:rsid w:val="004D4028"/>
    <w:rsid w:val="004D4212"/>
    <w:rsid w:val="004D44E2"/>
    <w:rsid w:val="004D466F"/>
    <w:rsid w:val="004D47BB"/>
    <w:rsid w:val="004D50D3"/>
    <w:rsid w:val="004D67D4"/>
    <w:rsid w:val="004D7E70"/>
    <w:rsid w:val="004E02B9"/>
    <w:rsid w:val="004E0341"/>
    <w:rsid w:val="004E12B5"/>
    <w:rsid w:val="004E3847"/>
    <w:rsid w:val="004E4A50"/>
    <w:rsid w:val="004E4B73"/>
    <w:rsid w:val="004E52C5"/>
    <w:rsid w:val="004E6B96"/>
    <w:rsid w:val="004F0407"/>
    <w:rsid w:val="004F2A21"/>
    <w:rsid w:val="004F2FF9"/>
    <w:rsid w:val="004F57E5"/>
    <w:rsid w:val="004F68A5"/>
    <w:rsid w:val="005001AA"/>
    <w:rsid w:val="005001DC"/>
    <w:rsid w:val="0050081D"/>
    <w:rsid w:val="0050116B"/>
    <w:rsid w:val="00501191"/>
    <w:rsid w:val="0050187C"/>
    <w:rsid w:val="00501E8C"/>
    <w:rsid w:val="00503C28"/>
    <w:rsid w:val="00504691"/>
    <w:rsid w:val="00504EEF"/>
    <w:rsid w:val="00506780"/>
    <w:rsid w:val="00506ABF"/>
    <w:rsid w:val="00510312"/>
    <w:rsid w:val="00510CDE"/>
    <w:rsid w:val="00510FCB"/>
    <w:rsid w:val="00514A4F"/>
    <w:rsid w:val="00515D39"/>
    <w:rsid w:val="00516DAF"/>
    <w:rsid w:val="005200BE"/>
    <w:rsid w:val="005208C6"/>
    <w:rsid w:val="005214DC"/>
    <w:rsid w:val="00522421"/>
    <w:rsid w:val="00522DCB"/>
    <w:rsid w:val="00523E2F"/>
    <w:rsid w:val="00524F74"/>
    <w:rsid w:val="005250A4"/>
    <w:rsid w:val="00526305"/>
    <w:rsid w:val="005266FF"/>
    <w:rsid w:val="00530D53"/>
    <w:rsid w:val="00533311"/>
    <w:rsid w:val="00533EA5"/>
    <w:rsid w:val="005343C8"/>
    <w:rsid w:val="00537DEE"/>
    <w:rsid w:val="0054340B"/>
    <w:rsid w:val="00543497"/>
    <w:rsid w:val="005438AC"/>
    <w:rsid w:val="005438D4"/>
    <w:rsid w:val="00544E5C"/>
    <w:rsid w:val="005459FD"/>
    <w:rsid w:val="00547447"/>
    <w:rsid w:val="005479FD"/>
    <w:rsid w:val="00547D7A"/>
    <w:rsid w:val="00550E4E"/>
    <w:rsid w:val="00552473"/>
    <w:rsid w:val="005527C0"/>
    <w:rsid w:val="00552D7B"/>
    <w:rsid w:val="00553EAE"/>
    <w:rsid w:val="00555DA1"/>
    <w:rsid w:val="00556CE8"/>
    <w:rsid w:val="00557005"/>
    <w:rsid w:val="0056012C"/>
    <w:rsid w:val="005602D3"/>
    <w:rsid w:val="00560E19"/>
    <w:rsid w:val="00561731"/>
    <w:rsid w:val="005619A0"/>
    <w:rsid w:val="00561DCA"/>
    <w:rsid w:val="00564FBB"/>
    <w:rsid w:val="0056568B"/>
    <w:rsid w:val="005666E6"/>
    <w:rsid w:val="00566FAF"/>
    <w:rsid w:val="005704AB"/>
    <w:rsid w:val="0057174C"/>
    <w:rsid w:val="00572440"/>
    <w:rsid w:val="00572547"/>
    <w:rsid w:val="0057566C"/>
    <w:rsid w:val="00576D58"/>
    <w:rsid w:val="00577AB5"/>
    <w:rsid w:val="00577E78"/>
    <w:rsid w:val="005847A3"/>
    <w:rsid w:val="00584E35"/>
    <w:rsid w:val="00585147"/>
    <w:rsid w:val="0058531E"/>
    <w:rsid w:val="00586AB6"/>
    <w:rsid w:val="00586D24"/>
    <w:rsid w:val="0058721E"/>
    <w:rsid w:val="00587427"/>
    <w:rsid w:val="00587C9C"/>
    <w:rsid w:val="00590C95"/>
    <w:rsid w:val="00590E93"/>
    <w:rsid w:val="005913D6"/>
    <w:rsid w:val="0059320D"/>
    <w:rsid w:val="00593654"/>
    <w:rsid w:val="00593697"/>
    <w:rsid w:val="005939AD"/>
    <w:rsid w:val="005944CE"/>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014"/>
    <w:rsid w:val="005B46E2"/>
    <w:rsid w:val="005C18D8"/>
    <w:rsid w:val="005C1EE7"/>
    <w:rsid w:val="005C2933"/>
    <w:rsid w:val="005C4982"/>
    <w:rsid w:val="005C5010"/>
    <w:rsid w:val="005C521C"/>
    <w:rsid w:val="005C7C25"/>
    <w:rsid w:val="005D3536"/>
    <w:rsid w:val="005D520C"/>
    <w:rsid w:val="005D7A4E"/>
    <w:rsid w:val="005E14A6"/>
    <w:rsid w:val="005E1762"/>
    <w:rsid w:val="005E5F5D"/>
    <w:rsid w:val="005E640C"/>
    <w:rsid w:val="005E669F"/>
    <w:rsid w:val="005F149C"/>
    <w:rsid w:val="005F1926"/>
    <w:rsid w:val="005F2165"/>
    <w:rsid w:val="005F283C"/>
    <w:rsid w:val="005F2B4E"/>
    <w:rsid w:val="005F2B99"/>
    <w:rsid w:val="005F2E10"/>
    <w:rsid w:val="005F39F6"/>
    <w:rsid w:val="005F71F0"/>
    <w:rsid w:val="005F7582"/>
    <w:rsid w:val="005F7EB2"/>
    <w:rsid w:val="0060123F"/>
    <w:rsid w:val="00601339"/>
    <w:rsid w:val="00601511"/>
    <w:rsid w:val="0060216E"/>
    <w:rsid w:val="00602389"/>
    <w:rsid w:val="00603927"/>
    <w:rsid w:val="00604CC1"/>
    <w:rsid w:val="006065D0"/>
    <w:rsid w:val="00607E99"/>
    <w:rsid w:val="00610B5D"/>
    <w:rsid w:val="00612A52"/>
    <w:rsid w:val="006140B6"/>
    <w:rsid w:val="00614E9D"/>
    <w:rsid w:val="00615F0D"/>
    <w:rsid w:val="00616B4B"/>
    <w:rsid w:val="00617066"/>
    <w:rsid w:val="0061E302"/>
    <w:rsid w:val="00620172"/>
    <w:rsid w:val="00620CDE"/>
    <w:rsid w:val="00621637"/>
    <w:rsid w:val="00621FB1"/>
    <w:rsid w:val="00622705"/>
    <w:rsid w:val="0062396E"/>
    <w:rsid w:val="0062495B"/>
    <w:rsid w:val="00625C9C"/>
    <w:rsid w:val="00627D14"/>
    <w:rsid w:val="00632B37"/>
    <w:rsid w:val="00634B11"/>
    <w:rsid w:val="00640203"/>
    <w:rsid w:val="00642E9B"/>
    <w:rsid w:val="0064365C"/>
    <w:rsid w:val="00644B44"/>
    <w:rsid w:val="00647040"/>
    <w:rsid w:val="006470A2"/>
    <w:rsid w:val="0064783E"/>
    <w:rsid w:val="006478F2"/>
    <w:rsid w:val="00650AA3"/>
    <w:rsid w:val="00650E8A"/>
    <w:rsid w:val="006524C5"/>
    <w:rsid w:val="006529C0"/>
    <w:rsid w:val="00653806"/>
    <w:rsid w:val="00654AFC"/>
    <w:rsid w:val="006555FD"/>
    <w:rsid w:val="0065634F"/>
    <w:rsid w:val="00657B1B"/>
    <w:rsid w:val="0065A2EB"/>
    <w:rsid w:val="0066191C"/>
    <w:rsid w:val="00662E32"/>
    <w:rsid w:val="00662E8E"/>
    <w:rsid w:val="00662EC9"/>
    <w:rsid w:val="006645EA"/>
    <w:rsid w:val="00665F29"/>
    <w:rsid w:val="006664EC"/>
    <w:rsid w:val="00666C52"/>
    <w:rsid w:val="00671843"/>
    <w:rsid w:val="00672F6F"/>
    <w:rsid w:val="006730E5"/>
    <w:rsid w:val="006743EA"/>
    <w:rsid w:val="0068043B"/>
    <w:rsid w:val="0068136C"/>
    <w:rsid w:val="006822C4"/>
    <w:rsid w:val="0068241D"/>
    <w:rsid w:val="00683382"/>
    <w:rsid w:val="00683519"/>
    <w:rsid w:val="00685FFE"/>
    <w:rsid w:val="00693EB2"/>
    <w:rsid w:val="006963F1"/>
    <w:rsid w:val="00697DC8"/>
    <w:rsid w:val="006A0095"/>
    <w:rsid w:val="006A28A2"/>
    <w:rsid w:val="006A3861"/>
    <w:rsid w:val="006A4051"/>
    <w:rsid w:val="006A5026"/>
    <w:rsid w:val="006A5569"/>
    <w:rsid w:val="006A5BCF"/>
    <w:rsid w:val="006A7632"/>
    <w:rsid w:val="006B0361"/>
    <w:rsid w:val="006B0520"/>
    <w:rsid w:val="006B0D24"/>
    <w:rsid w:val="006B32EF"/>
    <w:rsid w:val="006B5E00"/>
    <w:rsid w:val="006C0795"/>
    <w:rsid w:val="006C16DD"/>
    <w:rsid w:val="006C1782"/>
    <w:rsid w:val="006C30CF"/>
    <w:rsid w:val="006C3159"/>
    <w:rsid w:val="006C31D2"/>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1487"/>
    <w:rsid w:val="006E21CD"/>
    <w:rsid w:val="006E2338"/>
    <w:rsid w:val="006E2380"/>
    <w:rsid w:val="006E4379"/>
    <w:rsid w:val="006E5CF3"/>
    <w:rsid w:val="006E64A6"/>
    <w:rsid w:val="006E6EB0"/>
    <w:rsid w:val="006E6FB7"/>
    <w:rsid w:val="006E7B71"/>
    <w:rsid w:val="006F07E0"/>
    <w:rsid w:val="006F19AD"/>
    <w:rsid w:val="006F1F49"/>
    <w:rsid w:val="006F470A"/>
    <w:rsid w:val="006F4BCF"/>
    <w:rsid w:val="006F51F9"/>
    <w:rsid w:val="006F5B8F"/>
    <w:rsid w:val="006FE4D8"/>
    <w:rsid w:val="007011C1"/>
    <w:rsid w:val="0070138A"/>
    <w:rsid w:val="007023D8"/>
    <w:rsid w:val="007024AE"/>
    <w:rsid w:val="00706441"/>
    <w:rsid w:val="00707990"/>
    <w:rsid w:val="00711F3B"/>
    <w:rsid w:val="007124ED"/>
    <w:rsid w:val="0071265D"/>
    <w:rsid w:val="00714165"/>
    <w:rsid w:val="00717DCB"/>
    <w:rsid w:val="007207E1"/>
    <w:rsid w:val="007218FD"/>
    <w:rsid w:val="00721939"/>
    <w:rsid w:val="00721C2D"/>
    <w:rsid w:val="00724588"/>
    <w:rsid w:val="0072583F"/>
    <w:rsid w:val="007277A0"/>
    <w:rsid w:val="007279D1"/>
    <w:rsid w:val="00727EE8"/>
    <w:rsid w:val="00731AF6"/>
    <w:rsid w:val="00731B8E"/>
    <w:rsid w:val="00732FF8"/>
    <w:rsid w:val="0073651D"/>
    <w:rsid w:val="00741847"/>
    <w:rsid w:val="007422BB"/>
    <w:rsid w:val="00744154"/>
    <w:rsid w:val="0074529C"/>
    <w:rsid w:val="00745429"/>
    <w:rsid w:val="00746AE8"/>
    <w:rsid w:val="00746C15"/>
    <w:rsid w:val="00746D03"/>
    <w:rsid w:val="007522B0"/>
    <w:rsid w:val="00752B27"/>
    <w:rsid w:val="00752C9C"/>
    <w:rsid w:val="00752D90"/>
    <w:rsid w:val="0075348F"/>
    <w:rsid w:val="00754425"/>
    <w:rsid w:val="00755DC3"/>
    <w:rsid w:val="00756AF7"/>
    <w:rsid w:val="00757E79"/>
    <w:rsid w:val="0075B94A"/>
    <w:rsid w:val="007625A5"/>
    <w:rsid w:val="007635F5"/>
    <w:rsid w:val="00763D87"/>
    <w:rsid w:val="00764170"/>
    <w:rsid w:val="00764DC5"/>
    <w:rsid w:val="007676BA"/>
    <w:rsid w:val="0076E8D5"/>
    <w:rsid w:val="00771B02"/>
    <w:rsid w:val="00774AFC"/>
    <w:rsid w:val="00774C8D"/>
    <w:rsid w:val="007809B3"/>
    <w:rsid w:val="00780A67"/>
    <w:rsid w:val="007812B5"/>
    <w:rsid w:val="007812C8"/>
    <w:rsid w:val="007820AD"/>
    <w:rsid w:val="0078478F"/>
    <w:rsid w:val="00784871"/>
    <w:rsid w:val="00784B83"/>
    <w:rsid w:val="007866A8"/>
    <w:rsid w:val="00790F81"/>
    <w:rsid w:val="00791EE7"/>
    <w:rsid w:val="00793EB6"/>
    <w:rsid w:val="007945A1"/>
    <w:rsid w:val="00794A46"/>
    <w:rsid w:val="00795D9D"/>
    <w:rsid w:val="007964C5"/>
    <w:rsid w:val="00796ACA"/>
    <w:rsid w:val="0079756D"/>
    <w:rsid w:val="007A006D"/>
    <w:rsid w:val="007A07E5"/>
    <w:rsid w:val="007A1BB9"/>
    <w:rsid w:val="007A1FEF"/>
    <w:rsid w:val="007B2062"/>
    <w:rsid w:val="007B291C"/>
    <w:rsid w:val="007B2A92"/>
    <w:rsid w:val="007B4EA7"/>
    <w:rsid w:val="007C0469"/>
    <w:rsid w:val="007C2E6D"/>
    <w:rsid w:val="007C2EEA"/>
    <w:rsid w:val="007C4A23"/>
    <w:rsid w:val="007C5DAD"/>
    <w:rsid w:val="007D1922"/>
    <w:rsid w:val="007D2914"/>
    <w:rsid w:val="007D30FA"/>
    <w:rsid w:val="007D338F"/>
    <w:rsid w:val="007D4EF2"/>
    <w:rsid w:val="007D5981"/>
    <w:rsid w:val="007D5ACF"/>
    <w:rsid w:val="007E1409"/>
    <w:rsid w:val="007E16B1"/>
    <w:rsid w:val="007E1A2A"/>
    <w:rsid w:val="007E1E7A"/>
    <w:rsid w:val="007E2966"/>
    <w:rsid w:val="007E4C03"/>
    <w:rsid w:val="007E5C45"/>
    <w:rsid w:val="007E68F0"/>
    <w:rsid w:val="007E6F89"/>
    <w:rsid w:val="007F0309"/>
    <w:rsid w:val="007F058C"/>
    <w:rsid w:val="007F1410"/>
    <w:rsid w:val="007F49E5"/>
    <w:rsid w:val="007F7723"/>
    <w:rsid w:val="008008CC"/>
    <w:rsid w:val="00800CC5"/>
    <w:rsid w:val="008023F0"/>
    <w:rsid w:val="00806569"/>
    <w:rsid w:val="00807730"/>
    <w:rsid w:val="00810272"/>
    <w:rsid w:val="00810284"/>
    <w:rsid w:val="0081264C"/>
    <w:rsid w:val="0082039C"/>
    <w:rsid w:val="008211F1"/>
    <w:rsid w:val="0082155D"/>
    <w:rsid w:val="00822128"/>
    <w:rsid w:val="00824B8D"/>
    <w:rsid w:val="00826916"/>
    <w:rsid w:val="0082745E"/>
    <w:rsid w:val="00832012"/>
    <w:rsid w:val="008358AC"/>
    <w:rsid w:val="00835A45"/>
    <w:rsid w:val="0083604C"/>
    <w:rsid w:val="00836966"/>
    <w:rsid w:val="00837278"/>
    <w:rsid w:val="008376F9"/>
    <w:rsid w:val="008406B2"/>
    <w:rsid w:val="00840B74"/>
    <w:rsid w:val="00841CB2"/>
    <w:rsid w:val="008436BF"/>
    <w:rsid w:val="00843D1E"/>
    <w:rsid w:val="00844224"/>
    <w:rsid w:val="00845DA6"/>
    <w:rsid w:val="008467AE"/>
    <w:rsid w:val="00851BE3"/>
    <w:rsid w:val="00853933"/>
    <w:rsid w:val="008563C8"/>
    <w:rsid w:val="00860A77"/>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474D"/>
    <w:rsid w:val="008856AE"/>
    <w:rsid w:val="008859BB"/>
    <w:rsid w:val="00885A51"/>
    <w:rsid w:val="00886506"/>
    <w:rsid w:val="00887711"/>
    <w:rsid w:val="0088B290"/>
    <w:rsid w:val="00890EBB"/>
    <w:rsid w:val="00891D6D"/>
    <w:rsid w:val="00892985"/>
    <w:rsid w:val="00893285"/>
    <w:rsid w:val="00893641"/>
    <w:rsid w:val="00893745"/>
    <w:rsid w:val="008939C9"/>
    <w:rsid w:val="00894D28"/>
    <w:rsid w:val="00895776"/>
    <w:rsid w:val="008A0DAB"/>
    <w:rsid w:val="008A3100"/>
    <w:rsid w:val="008A40D9"/>
    <w:rsid w:val="008B0EB4"/>
    <w:rsid w:val="008B14D6"/>
    <w:rsid w:val="008B3299"/>
    <w:rsid w:val="008B3C74"/>
    <w:rsid w:val="008B5081"/>
    <w:rsid w:val="008C2A2D"/>
    <w:rsid w:val="008C320B"/>
    <w:rsid w:val="008C3410"/>
    <w:rsid w:val="008C3D90"/>
    <w:rsid w:val="008C4284"/>
    <w:rsid w:val="008C51A3"/>
    <w:rsid w:val="008C794B"/>
    <w:rsid w:val="008D00B5"/>
    <w:rsid w:val="008D01E7"/>
    <w:rsid w:val="008D2275"/>
    <w:rsid w:val="008D2BDD"/>
    <w:rsid w:val="008D5873"/>
    <w:rsid w:val="008D632E"/>
    <w:rsid w:val="008D6F88"/>
    <w:rsid w:val="008D7FD4"/>
    <w:rsid w:val="008E076D"/>
    <w:rsid w:val="008E2517"/>
    <w:rsid w:val="008E2D7B"/>
    <w:rsid w:val="008E2F47"/>
    <w:rsid w:val="008E3298"/>
    <w:rsid w:val="008E6986"/>
    <w:rsid w:val="008E7218"/>
    <w:rsid w:val="008E7443"/>
    <w:rsid w:val="008F0BF4"/>
    <w:rsid w:val="008F0D7D"/>
    <w:rsid w:val="008F2D57"/>
    <w:rsid w:val="008F413F"/>
    <w:rsid w:val="008F4FC4"/>
    <w:rsid w:val="008F5001"/>
    <w:rsid w:val="008F5C6D"/>
    <w:rsid w:val="008F698B"/>
    <w:rsid w:val="00900064"/>
    <w:rsid w:val="0090133E"/>
    <w:rsid w:val="00901F73"/>
    <w:rsid w:val="0090241E"/>
    <w:rsid w:val="00903806"/>
    <w:rsid w:val="00903950"/>
    <w:rsid w:val="00903CCB"/>
    <w:rsid w:val="00903E92"/>
    <w:rsid w:val="00904EF7"/>
    <w:rsid w:val="0091121C"/>
    <w:rsid w:val="00911700"/>
    <w:rsid w:val="009118FC"/>
    <w:rsid w:val="0091250B"/>
    <w:rsid w:val="00912595"/>
    <w:rsid w:val="00912CB2"/>
    <w:rsid w:val="009134C2"/>
    <w:rsid w:val="009136C8"/>
    <w:rsid w:val="00913F6F"/>
    <w:rsid w:val="00914816"/>
    <w:rsid w:val="009158BC"/>
    <w:rsid w:val="00915B64"/>
    <w:rsid w:val="00915EBF"/>
    <w:rsid w:val="00920832"/>
    <w:rsid w:val="00920DB6"/>
    <w:rsid w:val="009211C8"/>
    <w:rsid w:val="009213B9"/>
    <w:rsid w:val="009235EA"/>
    <w:rsid w:val="00923858"/>
    <w:rsid w:val="00923ECD"/>
    <w:rsid w:val="00924119"/>
    <w:rsid w:val="009267C4"/>
    <w:rsid w:val="00926D89"/>
    <w:rsid w:val="0092760B"/>
    <w:rsid w:val="00927DC0"/>
    <w:rsid w:val="009306A7"/>
    <w:rsid w:val="00931927"/>
    <w:rsid w:val="00932515"/>
    <w:rsid w:val="009326E1"/>
    <w:rsid w:val="009329FF"/>
    <w:rsid w:val="00934C85"/>
    <w:rsid w:val="009360B5"/>
    <w:rsid w:val="00936527"/>
    <w:rsid w:val="009464E6"/>
    <w:rsid w:val="00946976"/>
    <w:rsid w:val="00952349"/>
    <w:rsid w:val="009527E7"/>
    <w:rsid w:val="009539E4"/>
    <w:rsid w:val="00954C65"/>
    <w:rsid w:val="00954CA0"/>
    <w:rsid w:val="00954CCD"/>
    <w:rsid w:val="00954D9E"/>
    <w:rsid w:val="009552C6"/>
    <w:rsid w:val="00955C53"/>
    <w:rsid w:val="00956060"/>
    <w:rsid w:val="0095714B"/>
    <w:rsid w:val="0096084B"/>
    <w:rsid w:val="00960982"/>
    <w:rsid w:val="00961E66"/>
    <w:rsid w:val="009626FB"/>
    <w:rsid w:val="00962733"/>
    <w:rsid w:val="009628E9"/>
    <w:rsid w:val="00963A36"/>
    <w:rsid w:val="00964BC0"/>
    <w:rsid w:val="00964E23"/>
    <w:rsid w:val="00964FFB"/>
    <w:rsid w:val="00965698"/>
    <w:rsid w:val="00965DF1"/>
    <w:rsid w:val="00967FC7"/>
    <w:rsid w:val="00970A14"/>
    <w:rsid w:val="00971123"/>
    <w:rsid w:val="00971490"/>
    <w:rsid w:val="0097355E"/>
    <w:rsid w:val="009746A4"/>
    <w:rsid w:val="00975960"/>
    <w:rsid w:val="00977994"/>
    <w:rsid w:val="00977E19"/>
    <w:rsid w:val="00980E13"/>
    <w:rsid w:val="00982B52"/>
    <w:rsid w:val="00983663"/>
    <w:rsid w:val="00983FD9"/>
    <w:rsid w:val="00984911"/>
    <w:rsid w:val="009850F5"/>
    <w:rsid w:val="00986093"/>
    <w:rsid w:val="0098717D"/>
    <w:rsid w:val="009875FF"/>
    <w:rsid w:val="009940E4"/>
    <w:rsid w:val="009955E6"/>
    <w:rsid w:val="00995726"/>
    <w:rsid w:val="00997591"/>
    <w:rsid w:val="009A1002"/>
    <w:rsid w:val="009A1B88"/>
    <w:rsid w:val="009A22DF"/>
    <w:rsid w:val="009A43E1"/>
    <w:rsid w:val="009A735C"/>
    <w:rsid w:val="009B1935"/>
    <w:rsid w:val="009B1A33"/>
    <w:rsid w:val="009B3457"/>
    <w:rsid w:val="009B488B"/>
    <w:rsid w:val="009B4EFC"/>
    <w:rsid w:val="009C0540"/>
    <w:rsid w:val="009C10B4"/>
    <w:rsid w:val="009C23CE"/>
    <w:rsid w:val="009C270D"/>
    <w:rsid w:val="009C47B2"/>
    <w:rsid w:val="009C504A"/>
    <w:rsid w:val="009C635D"/>
    <w:rsid w:val="009C6A7A"/>
    <w:rsid w:val="009C7DC7"/>
    <w:rsid w:val="009D0609"/>
    <w:rsid w:val="009D09FB"/>
    <w:rsid w:val="009D5388"/>
    <w:rsid w:val="009D7981"/>
    <w:rsid w:val="009E1BCD"/>
    <w:rsid w:val="009E264E"/>
    <w:rsid w:val="009E37E8"/>
    <w:rsid w:val="009E7FE9"/>
    <w:rsid w:val="009F0395"/>
    <w:rsid w:val="009F2F7D"/>
    <w:rsid w:val="009F3704"/>
    <w:rsid w:val="009F378D"/>
    <w:rsid w:val="009F3BD6"/>
    <w:rsid w:val="009F4344"/>
    <w:rsid w:val="009F4637"/>
    <w:rsid w:val="009F4B7C"/>
    <w:rsid w:val="009F5E0D"/>
    <w:rsid w:val="009F6095"/>
    <w:rsid w:val="00A002BD"/>
    <w:rsid w:val="00A005D1"/>
    <w:rsid w:val="00A02757"/>
    <w:rsid w:val="00A05314"/>
    <w:rsid w:val="00A053B0"/>
    <w:rsid w:val="00A06076"/>
    <w:rsid w:val="00A0623E"/>
    <w:rsid w:val="00A07318"/>
    <w:rsid w:val="00A0754A"/>
    <w:rsid w:val="00A07BE2"/>
    <w:rsid w:val="00A15263"/>
    <w:rsid w:val="00A16B8A"/>
    <w:rsid w:val="00A16FC6"/>
    <w:rsid w:val="00A1755B"/>
    <w:rsid w:val="00A17615"/>
    <w:rsid w:val="00A20EF1"/>
    <w:rsid w:val="00A22335"/>
    <w:rsid w:val="00A22BFD"/>
    <w:rsid w:val="00A23924"/>
    <w:rsid w:val="00A254F9"/>
    <w:rsid w:val="00A25607"/>
    <w:rsid w:val="00A267AC"/>
    <w:rsid w:val="00A273D6"/>
    <w:rsid w:val="00A27B38"/>
    <w:rsid w:val="00A32D82"/>
    <w:rsid w:val="00A356A2"/>
    <w:rsid w:val="00A36EA5"/>
    <w:rsid w:val="00A3755A"/>
    <w:rsid w:val="00A37807"/>
    <w:rsid w:val="00A37953"/>
    <w:rsid w:val="00A4170F"/>
    <w:rsid w:val="00A45183"/>
    <w:rsid w:val="00A47C72"/>
    <w:rsid w:val="00A52F7C"/>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FB3"/>
    <w:rsid w:val="00A724E6"/>
    <w:rsid w:val="00A725CC"/>
    <w:rsid w:val="00A75404"/>
    <w:rsid w:val="00A76B1C"/>
    <w:rsid w:val="00A77451"/>
    <w:rsid w:val="00A77479"/>
    <w:rsid w:val="00A7777A"/>
    <w:rsid w:val="00A80810"/>
    <w:rsid w:val="00A84508"/>
    <w:rsid w:val="00A849ED"/>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5DF8"/>
    <w:rsid w:val="00AA6458"/>
    <w:rsid w:val="00AB0302"/>
    <w:rsid w:val="00AB0B6F"/>
    <w:rsid w:val="00AB0C87"/>
    <w:rsid w:val="00AB1EB6"/>
    <w:rsid w:val="00AB33CB"/>
    <w:rsid w:val="00AB4A06"/>
    <w:rsid w:val="00AB5A1A"/>
    <w:rsid w:val="00AB6143"/>
    <w:rsid w:val="00AC0C97"/>
    <w:rsid w:val="00AC2EAC"/>
    <w:rsid w:val="00AC364B"/>
    <w:rsid w:val="00AC388A"/>
    <w:rsid w:val="00AC60C9"/>
    <w:rsid w:val="00AC6285"/>
    <w:rsid w:val="00AD1D8C"/>
    <w:rsid w:val="00AD3B52"/>
    <w:rsid w:val="00AD3B7C"/>
    <w:rsid w:val="00AD4463"/>
    <w:rsid w:val="00AD5360"/>
    <w:rsid w:val="00AD63C7"/>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4DF0"/>
    <w:rsid w:val="00B0556E"/>
    <w:rsid w:val="00B0643A"/>
    <w:rsid w:val="00B069A1"/>
    <w:rsid w:val="00B06C97"/>
    <w:rsid w:val="00B1147F"/>
    <w:rsid w:val="00B114A6"/>
    <w:rsid w:val="00B1460E"/>
    <w:rsid w:val="00B17530"/>
    <w:rsid w:val="00B20F6B"/>
    <w:rsid w:val="00B21C99"/>
    <w:rsid w:val="00B22095"/>
    <w:rsid w:val="00B22DD4"/>
    <w:rsid w:val="00B23B45"/>
    <w:rsid w:val="00B2703D"/>
    <w:rsid w:val="00B274DE"/>
    <w:rsid w:val="00B3015E"/>
    <w:rsid w:val="00B31271"/>
    <w:rsid w:val="00B32442"/>
    <w:rsid w:val="00B32738"/>
    <w:rsid w:val="00B32BAA"/>
    <w:rsid w:val="00B34215"/>
    <w:rsid w:val="00B372BE"/>
    <w:rsid w:val="00B37E72"/>
    <w:rsid w:val="00B40E17"/>
    <w:rsid w:val="00B41C8B"/>
    <w:rsid w:val="00B42110"/>
    <w:rsid w:val="00B42A61"/>
    <w:rsid w:val="00B4373E"/>
    <w:rsid w:val="00B4464C"/>
    <w:rsid w:val="00B45755"/>
    <w:rsid w:val="00B462ED"/>
    <w:rsid w:val="00B466BA"/>
    <w:rsid w:val="00B474DF"/>
    <w:rsid w:val="00B477AA"/>
    <w:rsid w:val="00B50681"/>
    <w:rsid w:val="00B51718"/>
    <w:rsid w:val="00B5246B"/>
    <w:rsid w:val="00B541D1"/>
    <w:rsid w:val="00B5495C"/>
    <w:rsid w:val="00B55ECA"/>
    <w:rsid w:val="00B569E2"/>
    <w:rsid w:val="00B56E65"/>
    <w:rsid w:val="00B570BB"/>
    <w:rsid w:val="00B60D1C"/>
    <w:rsid w:val="00B7290B"/>
    <w:rsid w:val="00B72E93"/>
    <w:rsid w:val="00B74892"/>
    <w:rsid w:val="00B74E94"/>
    <w:rsid w:val="00B75F11"/>
    <w:rsid w:val="00B77AA4"/>
    <w:rsid w:val="00B80D0A"/>
    <w:rsid w:val="00B84CBA"/>
    <w:rsid w:val="00B85A11"/>
    <w:rsid w:val="00B86799"/>
    <w:rsid w:val="00B86987"/>
    <w:rsid w:val="00B87888"/>
    <w:rsid w:val="00B87C03"/>
    <w:rsid w:val="00B9129D"/>
    <w:rsid w:val="00B91734"/>
    <w:rsid w:val="00B91FFC"/>
    <w:rsid w:val="00B92D52"/>
    <w:rsid w:val="00B932BE"/>
    <w:rsid w:val="00B96ED0"/>
    <w:rsid w:val="00BA0496"/>
    <w:rsid w:val="00BA3C1B"/>
    <w:rsid w:val="00BA5DE1"/>
    <w:rsid w:val="00BA688A"/>
    <w:rsid w:val="00BB091E"/>
    <w:rsid w:val="00BB100C"/>
    <w:rsid w:val="00BB2AE8"/>
    <w:rsid w:val="00BB33A3"/>
    <w:rsid w:val="00BB4097"/>
    <w:rsid w:val="00BB4E2C"/>
    <w:rsid w:val="00BB5216"/>
    <w:rsid w:val="00BB6022"/>
    <w:rsid w:val="00BB64EF"/>
    <w:rsid w:val="00BB7E50"/>
    <w:rsid w:val="00BC059C"/>
    <w:rsid w:val="00BC1633"/>
    <w:rsid w:val="00BC2B4C"/>
    <w:rsid w:val="00BC567F"/>
    <w:rsid w:val="00BD0405"/>
    <w:rsid w:val="00BD10A4"/>
    <w:rsid w:val="00BD5CC4"/>
    <w:rsid w:val="00BD7889"/>
    <w:rsid w:val="00BE0DBB"/>
    <w:rsid w:val="00BE11C1"/>
    <w:rsid w:val="00BE11E2"/>
    <w:rsid w:val="00BE2A98"/>
    <w:rsid w:val="00BE3E5C"/>
    <w:rsid w:val="00BE5F04"/>
    <w:rsid w:val="00BE60C0"/>
    <w:rsid w:val="00BE6918"/>
    <w:rsid w:val="00BF03ED"/>
    <w:rsid w:val="00BF19ED"/>
    <w:rsid w:val="00BF33F7"/>
    <w:rsid w:val="00BF444F"/>
    <w:rsid w:val="00BF5AC8"/>
    <w:rsid w:val="00BF7871"/>
    <w:rsid w:val="00BF78B6"/>
    <w:rsid w:val="00BF7C50"/>
    <w:rsid w:val="00C008F1"/>
    <w:rsid w:val="00C00BB1"/>
    <w:rsid w:val="00C011D9"/>
    <w:rsid w:val="00C0134E"/>
    <w:rsid w:val="00C013A3"/>
    <w:rsid w:val="00C01DD2"/>
    <w:rsid w:val="00C03C55"/>
    <w:rsid w:val="00C055DD"/>
    <w:rsid w:val="00C0691B"/>
    <w:rsid w:val="00C06D56"/>
    <w:rsid w:val="00C0742F"/>
    <w:rsid w:val="00C103F3"/>
    <w:rsid w:val="00C10498"/>
    <w:rsid w:val="00C111DF"/>
    <w:rsid w:val="00C171C1"/>
    <w:rsid w:val="00C172A3"/>
    <w:rsid w:val="00C201B0"/>
    <w:rsid w:val="00C20C6C"/>
    <w:rsid w:val="00C20EFF"/>
    <w:rsid w:val="00C2172B"/>
    <w:rsid w:val="00C21B3E"/>
    <w:rsid w:val="00C2438E"/>
    <w:rsid w:val="00C30779"/>
    <w:rsid w:val="00C30965"/>
    <w:rsid w:val="00C351C8"/>
    <w:rsid w:val="00C3691C"/>
    <w:rsid w:val="00C43B4C"/>
    <w:rsid w:val="00C448CB"/>
    <w:rsid w:val="00C45AED"/>
    <w:rsid w:val="00C556D8"/>
    <w:rsid w:val="00C57293"/>
    <w:rsid w:val="00C5793D"/>
    <w:rsid w:val="00C60BB3"/>
    <w:rsid w:val="00C6184B"/>
    <w:rsid w:val="00C61E0C"/>
    <w:rsid w:val="00C63718"/>
    <w:rsid w:val="00C63DE0"/>
    <w:rsid w:val="00C6499B"/>
    <w:rsid w:val="00C65AA1"/>
    <w:rsid w:val="00C65B5A"/>
    <w:rsid w:val="00C669CB"/>
    <w:rsid w:val="00C67BA1"/>
    <w:rsid w:val="00C71E75"/>
    <w:rsid w:val="00C763B8"/>
    <w:rsid w:val="00C76A40"/>
    <w:rsid w:val="00C77746"/>
    <w:rsid w:val="00C80574"/>
    <w:rsid w:val="00C805AD"/>
    <w:rsid w:val="00C8097A"/>
    <w:rsid w:val="00C82BD4"/>
    <w:rsid w:val="00C83CD2"/>
    <w:rsid w:val="00C857D1"/>
    <w:rsid w:val="00C86925"/>
    <w:rsid w:val="00C878F5"/>
    <w:rsid w:val="00C91C2C"/>
    <w:rsid w:val="00C93853"/>
    <w:rsid w:val="00C93B2E"/>
    <w:rsid w:val="00C96948"/>
    <w:rsid w:val="00CA036C"/>
    <w:rsid w:val="00CA1479"/>
    <w:rsid w:val="00CA3AB9"/>
    <w:rsid w:val="00CA6C84"/>
    <w:rsid w:val="00CB016E"/>
    <w:rsid w:val="00CB2E31"/>
    <w:rsid w:val="00CB3794"/>
    <w:rsid w:val="00CB699D"/>
    <w:rsid w:val="00CB69E3"/>
    <w:rsid w:val="00CC1B97"/>
    <w:rsid w:val="00CC2245"/>
    <w:rsid w:val="00CC476A"/>
    <w:rsid w:val="00CC51A3"/>
    <w:rsid w:val="00CC5281"/>
    <w:rsid w:val="00CC62EB"/>
    <w:rsid w:val="00CC787D"/>
    <w:rsid w:val="00CD1F4F"/>
    <w:rsid w:val="00CD2159"/>
    <w:rsid w:val="00CD2300"/>
    <w:rsid w:val="00CD354F"/>
    <w:rsid w:val="00CD3E10"/>
    <w:rsid w:val="00CD4D45"/>
    <w:rsid w:val="00CD5CC7"/>
    <w:rsid w:val="00CD5D21"/>
    <w:rsid w:val="00CE1B20"/>
    <w:rsid w:val="00CE2B92"/>
    <w:rsid w:val="00CE5AD1"/>
    <w:rsid w:val="00CE671F"/>
    <w:rsid w:val="00CF0D27"/>
    <w:rsid w:val="00CF0FD2"/>
    <w:rsid w:val="00CF17EF"/>
    <w:rsid w:val="00CF25CA"/>
    <w:rsid w:val="00CF3328"/>
    <w:rsid w:val="00CF34F5"/>
    <w:rsid w:val="00CF3570"/>
    <w:rsid w:val="00CF4628"/>
    <w:rsid w:val="00CF47D1"/>
    <w:rsid w:val="00CF5045"/>
    <w:rsid w:val="00CF7767"/>
    <w:rsid w:val="00D0003F"/>
    <w:rsid w:val="00D00D5C"/>
    <w:rsid w:val="00D01434"/>
    <w:rsid w:val="00D02073"/>
    <w:rsid w:val="00D03476"/>
    <w:rsid w:val="00D0554E"/>
    <w:rsid w:val="00D05E4F"/>
    <w:rsid w:val="00D1182A"/>
    <w:rsid w:val="00D12FDC"/>
    <w:rsid w:val="00D13024"/>
    <w:rsid w:val="00D13EE0"/>
    <w:rsid w:val="00D150A3"/>
    <w:rsid w:val="00D15C3A"/>
    <w:rsid w:val="00D22ADF"/>
    <w:rsid w:val="00D22EFA"/>
    <w:rsid w:val="00D25A6D"/>
    <w:rsid w:val="00D26F3A"/>
    <w:rsid w:val="00D30323"/>
    <w:rsid w:val="00D3292C"/>
    <w:rsid w:val="00D33B9E"/>
    <w:rsid w:val="00D40303"/>
    <w:rsid w:val="00D40C69"/>
    <w:rsid w:val="00D41651"/>
    <w:rsid w:val="00D41FBE"/>
    <w:rsid w:val="00D420EF"/>
    <w:rsid w:val="00D425A3"/>
    <w:rsid w:val="00D449C1"/>
    <w:rsid w:val="00D44DE4"/>
    <w:rsid w:val="00D4534A"/>
    <w:rsid w:val="00D45B4E"/>
    <w:rsid w:val="00D46146"/>
    <w:rsid w:val="00D46A3D"/>
    <w:rsid w:val="00D47AB4"/>
    <w:rsid w:val="00D519C3"/>
    <w:rsid w:val="00D52922"/>
    <w:rsid w:val="00D56E29"/>
    <w:rsid w:val="00D5776F"/>
    <w:rsid w:val="00D57D5F"/>
    <w:rsid w:val="00D6060A"/>
    <w:rsid w:val="00D6271C"/>
    <w:rsid w:val="00D64E13"/>
    <w:rsid w:val="00D65489"/>
    <w:rsid w:val="00D65B4A"/>
    <w:rsid w:val="00D6714A"/>
    <w:rsid w:val="00D674AC"/>
    <w:rsid w:val="00D7435A"/>
    <w:rsid w:val="00D7530F"/>
    <w:rsid w:val="00D7606A"/>
    <w:rsid w:val="00D84511"/>
    <w:rsid w:val="00D86AF3"/>
    <w:rsid w:val="00D9310F"/>
    <w:rsid w:val="00D93508"/>
    <w:rsid w:val="00D951A9"/>
    <w:rsid w:val="00D978F9"/>
    <w:rsid w:val="00D97F67"/>
    <w:rsid w:val="00DA2BAC"/>
    <w:rsid w:val="00DA6740"/>
    <w:rsid w:val="00DA6ACB"/>
    <w:rsid w:val="00DB0161"/>
    <w:rsid w:val="00DB06CD"/>
    <w:rsid w:val="00DB07CC"/>
    <w:rsid w:val="00DB5149"/>
    <w:rsid w:val="00DB526D"/>
    <w:rsid w:val="00DB584F"/>
    <w:rsid w:val="00DC0027"/>
    <w:rsid w:val="00DC1350"/>
    <w:rsid w:val="00DC2FAF"/>
    <w:rsid w:val="00DC421F"/>
    <w:rsid w:val="00DC4605"/>
    <w:rsid w:val="00DC4E23"/>
    <w:rsid w:val="00DC7D6E"/>
    <w:rsid w:val="00DD05AA"/>
    <w:rsid w:val="00DD28FC"/>
    <w:rsid w:val="00DD2A00"/>
    <w:rsid w:val="00DD537E"/>
    <w:rsid w:val="00DD76BA"/>
    <w:rsid w:val="00DE0D7D"/>
    <w:rsid w:val="00DE1D94"/>
    <w:rsid w:val="00DE2071"/>
    <w:rsid w:val="00DE2B56"/>
    <w:rsid w:val="00DE2E56"/>
    <w:rsid w:val="00DE50CA"/>
    <w:rsid w:val="00DE51F8"/>
    <w:rsid w:val="00DE5379"/>
    <w:rsid w:val="00DE6F37"/>
    <w:rsid w:val="00DF10AD"/>
    <w:rsid w:val="00DF1F93"/>
    <w:rsid w:val="00DF3CEB"/>
    <w:rsid w:val="00DF4A59"/>
    <w:rsid w:val="00DF5898"/>
    <w:rsid w:val="00DF7CAC"/>
    <w:rsid w:val="00E00EAD"/>
    <w:rsid w:val="00E00FF3"/>
    <w:rsid w:val="00E01EBA"/>
    <w:rsid w:val="00E01F77"/>
    <w:rsid w:val="00E028FA"/>
    <w:rsid w:val="00E03500"/>
    <w:rsid w:val="00E07A0B"/>
    <w:rsid w:val="00E07F23"/>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3660"/>
    <w:rsid w:val="00E352B7"/>
    <w:rsid w:val="00E37596"/>
    <w:rsid w:val="00E402B2"/>
    <w:rsid w:val="00E40E34"/>
    <w:rsid w:val="00E428AD"/>
    <w:rsid w:val="00E43D44"/>
    <w:rsid w:val="00E453AD"/>
    <w:rsid w:val="00E45A90"/>
    <w:rsid w:val="00E477B1"/>
    <w:rsid w:val="00E5006E"/>
    <w:rsid w:val="00E524EB"/>
    <w:rsid w:val="00E529B1"/>
    <w:rsid w:val="00E5404E"/>
    <w:rsid w:val="00E56C54"/>
    <w:rsid w:val="00E600C7"/>
    <w:rsid w:val="00E61176"/>
    <w:rsid w:val="00E61F08"/>
    <w:rsid w:val="00E63A2C"/>
    <w:rsid w:val="00E64501"/>
    <w:rsid w:val="00E649F3"/>
    <w:rsid w:val="00E64FF5"/>
    <w:rsid w:val="00E671C4"/>
    <w:rsid w:val="00E67DF4"/>
    <w:rsid w:val="00E71DCB"/>
    <w:rsid w:val="00E908B0"/>
    <w:rsid w:val="00E91182"/>
    <w:rsid w:val="00E92340"/>
    <w:rsid w:val="00E926AF"/>
    <w:rsid w:val="00E928E4"/>
    <w:rsid w:val="00E93D72"/>
    <w:rsid w:val="00E95F1A"/>
    <w:rsid w:val="00EA0D94"/>
    <w:rsid w:val="00EA145E"/>
    <w:rsid w:val="00EA1C6F"/>
    <w:rsid w:val="00EA364C"/>
    <w:rsid w:val="00EA3BC4"/>
    <w:rsid w:val="00EA483A"/>
    <w:rsid w:val="00EA4885"/>
    <w:rsid w:val="00EA4D5D"/>
    <w:rsid w:val="00EB05F3"/>
    <w:rsid w:val="00EB0DAB"/>
    <w:rsid w:val="00EB418E"/>
    <w:rsid w:val="00EB6445"/>
    <w:rsid w:val="00EB72AD"/>
    <w:rsid w:val="00EC1F2C"/>
    <w:rsid w:val="00EC2B5B"/>
    <w:rsid w:val="00EC34AB"/>
    <w:rsid w:val="00EC4579"/>
    <w:rsid w:val="00EC5069"/>
    <w:rsid w:val="00EC5961"/>
    <w:rsid w:val="00EC5D2F"/>
    <w:rsid w:val="00EC715D"/>
    <w:rsid w:val="00ED051E"/>
    <w:rsid w:val="00ED0BC8"/>
    <w:rsid w:val="00ED1A88"/>
    <w:rsid w:val="00ED2B57"/>
    <w:rsid w:val="00ED3DAC"/>
    <w:rsid w:val="00ED6250"/>
    <w:rsid w:val="00EE0E1A"/>
    <w:rsid w:val="00EE1424"/>
    <w:rsid w:val="00EE194E"/>
    <w:rsid w:val="00EE197B"/>
    <w:rsid w:val="00EE2446"/>
    <w:rsid w:val="00EE2931"/>
    <w:rsid w:val="00EE2BED"/>
    <w:rsid w:val="00EE458B"/>
    <w:rsid w:val="00EE5D29"/>
    <w:rsid w:val="00EE6485"/>
    <w:rsid w:val="00EE781F"/>
    <w:rsid w:val="00EE7F1C"/>
    <w:rsid w:val="00EF046B"/>
    <w:rsid w:val="00EF0F0C"/>
    <w:rsid w:val="00EF110B"/>
    <w:rsid w:val="00EF171C"/>
    <w:rsid w:val="00EF1BF4"/>
    <w:rsid w:val="00EF3820"/>
    <w:rsid w:val="00F029AC"/>
    <w:rsid w:val="00F02A76"/>
    <w:rsid w:val="00F02A82"/>
    <w:rsid w:val="00F02B0D"/>
    <w:rsid w:val="00F0418B"/>
    <w:rsid w:val="00F06519"/>
    <w:rsid w:val="00F07E1B"/>
    <w:rsid w:val="00F10EEE"/>
    <w:rsid w:val="00F11039"/>
    <w:rsid w:val="00F11635"/>
    <w:rsid w:val="00F11701"/>
    <w:rsid w:val="00F1172D"/>
    <w:rsid w:val="00F122A3"/>
    <w:rsid w:val="00F12A1A"/>
    <w:rsid w:val="00F13822"/>
    <w:rsid w:val="00F13E35"/>
    <w:rsid w:val="00F140B0"/>
    <w:rsid w:val="00F14211"/>
    <w:rsid w:val="00F14B7C"/>
    <w:rsid w:val="00F158FD"/>
    <w:rsid w:val="00F202D8"/>
    <w:rsid w:val="00F20740"/>
    <w:rsid w:val="00F21DBA"/>
    <w:rsid w:val="00F24833"/>
    <w:rsid w:val="00F248DE"/>
    <w:rsid w:val="00F24BF8"/>
    <w:rsid w:val="00F24E6B"/>
    <w:rsid w:val="00F24FFD"/>
    <w:rsid w:val="00F251F9"/>
    <w:rsid w:val="00F257F6"/>
    <w:rsid w:val="00F25B31"/>
    <w:rsid w:val="00F268DB"/>
    <w:rsid w:val="00F312E1"/>
    <w:rsid w:val="00F31897"/>
    <w:rsid w:val="00F31C11"/>
    <w:rsid w:val="00F33546"/>
    <w:rsid w:val="00F33A7F"/>
    <w:rsid w:val="00F353D0"/>
    <w:rsid w:val="00F35453"/>
    <w:rsid w:val="00F40CA9"/>
    <w:rsid w:val="00F434AA"/>
    <w:rsid w:val="00F43F5B"/>
    <w:rsid w:val="00F4422F"/>
    <w:rsid w:val="00F44A52"/>
    <w:rsid w:val="00F44D64"/>
    <w:rsid w:val="00F47CAD"/>
    <w:rsid w:val="00F504B5"/>
    <w:rsid w:val="00F51D61"/>
    <w:rsid w:val="00F52A28"/>
    <w:rsid w:val="00F53C55"/>
    <w:rsid w:val="00F54B89"/>
    <w:rsid w:val="00F55384"/>
    <w:rsid w:val="00F558F7"/>
    <w:rsid w:val="00F57B9F"/>
    <w:rsid w:val="00F6168A"/>
    <w:rsid w:val="00F61929"/>
    <w:rsid w:val="00F6415F"/>
    <w:rsid w:val="00F66953"/>
    <w:rsid w:val="00F66C85"/>
    <w:rsid w:val="00F66D94"/>
    <w:rsid w:val="00F66E2B"/>
    <w:rsid w:val="00F700B0"/>
    <w:rsid w:val="00F70A16"/>
    <w:rsid w:val="00F72601"/>
    <w:rsid w:val="00F73762"/>
    <w:rsid w:val="00F7410C"/>
    <w:rsid w:val="00F800B3"/>
    <w:rsid w:val="00F8077B"/>
    <w:rsid w:val="00F81A3D"/>
    <w:rsid w:val="00F83DC1"/>
    <w:rsid w:val="00F8464B"/>
    <w:rsid w:val="00F85989"/>
    <w:rsid w:val="00F87C44"/>
    <w:rsid w:val="00F902F2"/>
    <w:rsid w:val="00F91C6B"/>
    <w:rsid w:val="00F92380"/>
    <w:rsid w:val="00F93451"/>
    <w:rsid w:val="00F93DEB"/>
    <w:rsid w:val="00F95B31"/>
    <w:rsid w:val="00FA178C"/>
    <w:rsid w:val="00FA2D35"/>
    <w:rsid w:val="00FA4775"/>
    <w:rsid w:val="00FA4C4F"/>
    <w:rsid w:val="00FA5730"/>
    <w:rsid w:val="00FA5D2F"/>
    <w:rsid w:val="00FA5DE7"/>
    <w:rsid w:val="00FA6413"/>
    <w:rsid w:val="00FB1100"/>
    <w:rsid w:val="00FB189D"/>
    <w:rsid w:val="00FB2722"/>
    <w:rsid w:val="00FB5211"/>
    <w:rsid w:val="00FB5307"/>
    <w:rsid w:val="00FB5695"/>
    <w:rsid w:val="00FB5CB5"/>
    <w:rsid w:val="00FB5D8E"/>
    <w:rsid w:val="00FC0411"/>
    <w:rsid w:val="00FC1194"/>
    <w:rsid w:val="00FC2A40"/>
    <w:rsid w:val="00FC3C20"/>
    <w:rsid w:val="00FC484C"/>
    <w:rsid w:val="00FC4E66"/>
    <w:rsid w:val="00FD05F6"/>
    <w:rsid w:val="00FD2710"/>
    <w:rsid w:val="00FD5115"/>
    <w:rsid w:val="00FD5362"/>
    <w:rsid w:val="00FD5CAE"/>
    <w:rsid w:val="00FD6176"/>
    <w:rsid w:val="00FD6C19"/>
    <w:rsid w:val="00FE0FC8"/>
    <w:rsid w:val="00FE2B20"/>
    <w:rsid w:val="00FE339D"/>
    <w:rsid w:val="00FE43D7"/>
    <w:rsid w:val="00FE4B29"/>
    <w:rsid w:val="00FE4D56"/>
    <w:rsid w:val="00FE54F1"/>
    <w:rsid w:val="00FE6DB9"/>
    <w:rsid w:val="00FE710D"/>
    <w:rsid w:val="00FE7816"/>
    <w:rsid w:val="00FE7935"/>
    <w:rsid w:val="00FE7983"/>
    <w:rsid w:val="00FF015B"/>
    <w:rsid w:val="00FF482F"/>
    <w:rsid w:val="00FF698D"/>
    <w:rsid w:val="00FF7BDF"/>
    <w:rsid w:val="0113DCDA"/>
    <w:rsid w:val="011C26B4"/>
    <w:rsid w:val="0127F934"/>
    <w:rsid w:val="01420382"/>
    <w:rsid w:val="014F53CC"/>
    <w:rsid w:val="015839AF"/>
    <w:rsid w:val="0171D359"/>
    <w:rsid w:val="01738093"/>
    <w:rsid w:val="01C36FEC"/>
    <w:rsid w:val="01CAE04E"/>
    <w:rsid w:val="01DC2D4C"/>
    <w:rsid w:val="01EB662C"/>
    <w:rsid w:val="0209F72B"/>
    <w:rsid w:val="022EDC13"/>
    <w:rsid w:val="022FEBC4"/>
    <w:rsid w:val="023EF32A"/>
    <w:rsid w:val="0251F4DC"/>
    <w:rsid w:val="025DE97D"/>
    <w:rsid w:val="026B3EB0"/>
    <w:rsid w:val="029E2DB6"/>
    <w:rsid w:val="02C040CF"/>
    <w:rsid w:val="02D4CB8D"/>
    <w:rsid w:val="02E8D3FC"/>
    <w:rsid w:val="02ECB56C"/>
    <w:rsid w:val="0300BF95"/>
    <w:rsid w:val="03093B02"/>
    <w:rsid w:val="030F9BB7"/>
    <w:rsid w:val="031845E4"/>
    <w:rsid w:val="032A5C1F"/>
    <w:rsid w:val="03B14870"/>
    <w:rsid w:val="03C3D0BE"/>
    <w:rsid w:val="0408A512"/>
    <w:rsid w:val="04317906"/>
    <w:rsid w:val="04324151"/>
    <w:rsid w:val="0454B850"/>
    <w:rsid w:val="04717B88"/>
    <w:rsid w:val="0478DFC5"/>
    <w:rsid w:val="04A4235A"/>
    <w:rsid w:val="04ADCACD"/>
    <w:rsid w:val="04B4188F"/>
    <w:rsid w:val="04DB7E6F"/>
    <w:rsid w:val="04F2FAD2"/>
    <w:rsid w:val="0517E912"/>
    <w:rsid w:val="051BA96D"/>
    <w:rsid w:val="05352252"/>
    <w:rsid w:val="0543086C"/>
    <w:rsid w:val="0552D67E"/>
    <w:rsid w:val="0554805D"/>
    <w:rsid w:val="0556A4C9"/>
    <w:rsid w:val="057931F4"/>
    <w:rsid w:val="0585B97F"/>
    <w:rsid w:val="0589B715"/>
    <w:rsid w:val="059DF8ED"/>
    <w:rsid w:val="05BB2B6E"/>
    <w:rsid w:val="05C2B919"/>
    <w:rsid w:val="05C4E071"/>
    <w:rsid w:val="05D9EA79"/>
    <w:rsid w:val="05F09085"/>
    <w:rsid w:val="05F85B49"/>
    <w:rsid w:val="0629063F"/>
    <w:rsid w:val="06292003"/>
    <w:rsid w:val="062DC959"/>
    <w:rsid w:val="06319729"/>
    <w:rsid w:val="0644D4D6"/>
    <w:rsid w:val="06610A00"/>
    <w:rsid w:val="066F478C"/>
    <w:rsid w:val="06891236"/>
    <w:rsid w:val="0693036B"/>
    <w:rsid w:val="069C81C0"/>
    <w:rsid w:val="069E5171"/>
    <w:rsid w:val="06A11020"/>
    <w:rsid w:val="06A33B41"/>
    <w:rsid w:val="06AB6775"/>
    <w:rsid w:val="06D566A3"/>
    <w:rsid w:val="06F7F414"/>
    <w:rsid w:val="0725A2C1"/>
    <w:rsid w:val="0757603E"/>
    <w:rsid w:val="07C999BA"/>
    <w:rsid w:val="07D291F4"/>
    <w:rsid w:val="07DBD4CB"/>
    <w:rsid w:val="081CCBA6"/>
    <w:rsid w:val="0821FD23"/>
    <w:rsid w:val="0822887B"/>
    <w:rsid w:val="08328CF8"/>
    <w:rsid w:val="083A21D2"/>
    <w:rsid w:val="08713704"/>
    <w:rsid w:val="08911F30"/>
    <w:rsid w:val="08A35B99"/>
    <w:rsid w:val="08C7B6DA"/>
    <w:rsid w:val="08E84D15"/>
    <w:rsid w:val="08F90FE8"/>
    <w:rsid w:val="08FB579D"/>
    <w:rsid w:val="09039609"/>
    <w:rsid w:val="09326CCF"/>
    <w:rsid w:val="093500BE"/>
    <w:rsid w:val="093961E9"/>
    <w:rsid w:val="095970DE"/>
    <w:rsid w:val="095DE11E"/>
    <w:rsid w:val="09700119"/>
    <w:rsid w:val="097AA795"/>
    <w:rsid w:val="099D86C3"/>
    <w:rsid w:val="09B0CB2A"/>
    <w:rsid w:val="09CEF80E"/>
    <w:rsid w:val="09D45349"/>
    <w:rsid w:val="09ED23A1"/>
    <w:rsid w:val="09EEF1C1"/>
    <w:rsid w:val="0A0A25B3"/>
    <w:rsid w:val="0A0D0765"/>
    <w:rsid w:val="0A1C4393"/>
    <w:rsid w:val="0A1C9B90"/>
    <w:rsid w:val="0A6FCEE9"/>
    <w:rsid w:val="0A78F900"/>
    <w:rsid w:val="0A841D76"/>
    <w:rsid w:val="0AAEB3E8"/>
    <w:rsid w:val="0AC07604"/>
    <w:rsid w:val="0AC189A2"/>
    <w:rsid w:val="0AD07C8F"/>
    <w:rsid w:val="0AD62AB6"/>
    <w:rsid w:val="0ADE738A"/>
    <w:rsid w:val="0AE21DF0"/>
    <w:rsid w:val="0AF1D0A5"/>
    <w:rsid w:val="0B013A7C"/>
    <w:rsid w:val="0B05852B"/>
    <w:rsid w:val="0B0A7A4D"/>
    <w:rsid w:val="0B1845F9"/>
    <w:rsid w:val="0B285812"/>
    <w:rsid w:val="0B4DA380"/>
    <w:rsid w:val="0B517A84"/>
    <w:rsid w:val="0B88DCDD"/>
    <w:rsid w:val="0B9DC55B"/>
    <w:rsid w:val="0BA1F66E"/>
    <w:rsid w:val="0BC1F449"/>
    <w:rsid w:val="0BCA9637"/>
    <w:rsid w:val="0BE84359"/>
    <w:rsid w:val="0BE87D5D"/>
    <w:rsid w:val="0BF65637"/>
    <w:rsid w:val="0C1220F6"/>
    <w:rsid w:val="0C138FEE"/>
    <w:rsid w:val="0C274D44"/>
    <w:rsid w:val="0C2FC363"/>
    <w:rsid w:val="0C32F85F"/>
    <w:rsid w:val="0C5D005F"/>
    <w:rsid w:val="0C5F4655"/>
    <w:rsid w:val="0C875819"/>
    <w:rsid w:val="0CE1EA95"/>
    <w:rsid w:val="0CE973E1"/>
    <w:rsid w:val="0D02F08C"/>
    <w:rsid w:val="0D0D6CB3"/>
    <w:rsid w:val="0D24C463"/>
    <w:rsid w:val="0D4AB943"/>
    <w:rsid w:val="0D4B409D"/>
    <w:rsid w:val="0D86B22C"/>
    <w:rsid w:val="0DA133C6"/>
    <w:rsid w:val="0DBB7A7E"/>
    <w:rsid w:val="0DCBFD55"/>
    <w:rsid w:val="0E037A7C"/>
    <w:rsid w:val="0E204655"/>
    <w:rsid w:val="0E23287A"/>
    <w:rsid w:val="0E38DB3E"/>
    <w:rsid w:val="0E820E42"/>
    <w:rsid w:val="0E888BED"/>
    <w:rsid w:val="0E89BD88"/>
    <w:rsid w:val="0E97A3B1"/>
    <w:rsid w:val="0EB62787"/>
    <w:rsid w:val="0EC57307"/>
    <w:rsid w:val="0EC858C2"/>
    <w:rsid w:val="0ECB04B2"/>
    <w:rsid w:val="0F01B2BC"/>
    <w:rsid w:val="0F01F7DD"/>
    <w:rsid w:val="0F298D98"/>
    <w:rsid w:val="0F49C1B8"/>
    <w:rsid w:val="0F748A99"/>
    <w:rsid w:val="0F78E874"/>
    <w:rsid w:val="0F8D68D8"/>
    <w:rsid w:val="0FB279AC"/>
    <w:rsid w:val="0FBEC772"/>
    <w:rsid w:val="0FC615FE"/>
    <w:rsid w:val="0FEAAC3A"/>
    <w:rsid w:val="1013E112"/>
    <w:rsid w:val="102114A3"/>
    <w:rsid w:val="103C9010"/>
    <w:rsid w:val="103D5858"/>
    <w:rsid w:val="10652D3E"/>
    <w:rsid w:val="108BDD14"/>
    <w:rsid w:val="10AEE244"/>
    <w:rsid w:val="110421CD"/>
    <w:rsid w:val="110A7FD9"/>
    <w:rsid w:val="112D29D4"/>
    <w:rsid w:val="1139F5EA"/>
    <w:rsid w:val="113B1B3E"/>
    <w:rsid w:val="1165C8FA"/>
    <w:rsid w:val="117745F5"/>
    <w:rsid w:val="117970F0"/>
    <w:rsid w:val="117BEF70"/>
    <w:rsid w:val="11843DE9"/>
    <w:rsid w:val="119AEA6F"/>
    <w:rsid w:val="11B7F659"/>
    <w:rsid w:val="11C02CAF"/>
    <w:rsid w:val="11C3ADEC"/>
    <w:rsid w:val="11C69573"/>
    <w:rsid w:val="11E8BB06"/>
    <w:rsid w:val="11FB9C65"/>
    <w:rsid w:val="120AC430"/>
    <w:rsid w:val="120E8518"/>
    <w:rsid w:val="1215AF25"/>
    <w:rsid w:val="1218194A"/>
    <w:rsid w:val="1222B52F"/>
    <w:rsid w:val="1227AD75"/>
    <w:rsid w:val="122AC036"/>
    <w:rsid w:val="1246E972"/>
    <w:rsid w:val="128710AD"/>
    <w:rsid w:val="12BCADE0"/>
    <w:rsid w:val="12D56A00"/>
    <w:rsid w:val="12EE8B97"/>
    <w:rsid w:val="12F07E40"/>
    <w:rsid w:val="1302480B"/>
    <w:rsid w:val="13154151"/>
    <w:rsid w:val="13183511"/>
    <w:rsid w:val="13390B1D"/>
    <w:rsid w:val="133DC438"/>
    <w:rsid w:val="1348F139"/>
    <w:rsid w:val="1357158B"/>
    <w:rsid w:val="135E38C9"/>
    <w:rsid w:val="137F44BD"/>
    <w:rsid w:val="137FB1EC"/>
    <w:rsid w:val="13866705"/>
    <w:rsid w:val="13A93A4C"/>
    <w:rsid w:val="13B3E9AB"/>
    <w:rsid w:val="13C48771"/>
    <w:rsid w:val="13C55987"/>
    <w:rsid w:val="13CA81D0"/>
    <w:rsid w:val="13DA7BEC"/>
    <w:rsid w:val="13DC5B6E"/>
    <w:rsid w:val="13DE48E8"/>
    <w:rsid w:val="13E66111"/>
    <w:rsid w:val="1447C0D9"/>
    <w:rsid w:val="14923895"/>
    <w:rsid w:val="14AAC63A"/>
    <w:rsid w:val="14AC7002"/>
    <w:rsid w:val="14B2B3C0"/>
    <w:rsid w:val="14C5F6BF"/>
    <w:rsid w:val="14EAD65D"/>
    <w:rsid w:val="15090447"/>
    <w:rsid w:val="151BD79B"/>
    <w:rsid w:val="15209260"/>
    <w:rsid w:val="1527B478"/>
    <w:rsid w:val="1577CC67"/>
    <w:rsid w:val="15A5A3D4"/>
    <w:rsid w:val="15B1BC42"/>
    <w:rsid w:val="15C56005"/>
    <w:rsid w:val="15CE2F8A"/>
    <w:rsid w:val="163FBB08"/>
    <w:rsid w:val="1671BA87"/>
    <w:rsid w:val="1698FF23"/>
    <w:rsid w:val="16AAB6BB"/>
    <w:rsid w:val="16AAEBD0"/>
    <w:rsid w:val="16C6D307"/>
    <w:rsid w:val="16DB134E"/>
    <w:rsid w:val="16EB8A6D"/>
    <w:rsid w:val="16EF5A37"/>
    <w:rsid w:val="16F42048"/>
    <w:rsid w:val="1712F538"/>
    <w:rsid w:val="17160564"/>
    <w:rsid w:val="171F7159"/>
    <w:rsid w:val="175C9D74"/>
    <w:rsid w:val="1770B98C"/>
    <w:rsid w:val="177D515F"/>
    <w:rsid w:val="179EC4FA"/>
    <w:rsid w:val="17CD8D22"/>
    <w:rsid w:val="17E4B35C"/>
    <w:rsid w:val="17EA1ED4"/>
    <w:rsid w:val="17EA4DD7"/>
    <w:rsid w:val="17EA5482"/>
    <w:rsid w:val="17EAD44D"/>
    <w:rsid w:val="17EC671E"/>
    <w:rsid w:val="183C380C"/>
    <w:rsid w:val="184563CF"/>
    <w:rsid w:val="1853AAB4"/>
    <w:rsid w:val="1859D828"/>
    <w:rsid w:val="18667F27"/>
    <w:rsid w:val="18812719"/>
    <w:rsid w:val="18B9A853"/>
    <w:rsid w:val="18B9B8C4"/>
    <w:rsid w:val="18E03DE1"/>
    <w:rsid w:val="18E0FCFE"/>
    <w:rsid w:val="18E787FE"/>
    <w:rsid w:val="191968ED"/>
    <w:rsid w:val="192A0BAD"/>
    <w:rsid w:val="192DA96C"/>
    <w:rsid w:val="19462D23"/>
    <w:rsid w:val="194AB422"/>
    <w:rsid w:val="1965DB21"/>
    <w:rsid w:val="196B77BA"/>
    <w:rsid w:val="1979CE11"/>
    <w:rsid w:val="19837B6B"/>
    <w:rsid w:val="199D742B"/>
    <w:rsid w:val="19A6EF32"/>
    <w:rsid w:val="19F40383"/>
    <w:rsid w:val="1AA95A67"/>
    <w:rsid w:val="1AF73E3E"/>
    <w:rsid w:val="1B028226"/>
    <w:rsid w:val="1B21F544"/>
    <w:rsid w:val="1B3FDE47"/>
    <w:rsid w:val="1B7AA5EB"/>
    <w:rsid w:val="1B896567"/>
    <w:rsid w:val="1B9308E0"/>
    <w:rsid w:val="1B95C3B8"/>
    <w:rsid w:val="1BA4A486"/>
    <w:rsid w:val="1BAB7D80"/>
    <w:rsid w:val="1BEE17D8"/>
    <w:rsid w:val="1C0B59A3"/>
    <w:rsid w:val="1C0F0FBB"/>
    <w:rsid w:val="1C73CDF2"/>
    <w:rsid w:val="1C881EE1"/>
    <w:rsid w:val="1C9D4A7A"/>
    <w:rsid w:val="1CA0779C"/>
    <w:rsid w:val="1CA9EFA6"/>
    <w:rsid w:val="1CB6A4AD"/>
    <w:rsid w:val="1CBFE28E"/>
    <w:rsid w:val="1CC79082"/>
    <w:rsid w:val="1CDBB7D2"/>
    <w:rsid w:val="1D2DF9C9"/>
    <w:rsid w:val="1D474DE1"/>
    <w:rsid w:val="1D8839AD"/>
    <w:rsid w:val="1DA306B7"/>
    <w:rsid w:val="1DAEF5D5"/>
    <w:rsid w:val="1DB847C3"/>
    <w:rsid w:val="1DBCDD57"/>
    <w:rsid w:val="1DD41A67"/>
    <w:rsid w:val="1E10FF19"/>
    <w:rsid w:val="1E324AC6"/>
    <w:rsid w:val="1E391ADB"/>
    <w:rsid w:val="1E6DF80B"/>
    <w:rsid w:val="1E70ED23"/>
    <w:rsid w:val="1E744869"/>
    <w:rsid w:val="1E969C03"/>
    <w:rsid w:val="1EAE6DF1"/>
    <w:rsid w:val="1EB8D9D3"/>
    <w:rsid w:val="1EDA5125"/>
    <w:rsid w:val="1EDE09FB"/>
    <w:rsid w:val="1EEBBBBB"/>
    <w:rsid w:val="1EF69C52"/>
    <w:rsid w:val="1F0F7BB6"/>
    <w:rsid w:val="1F240A0E"/>
    <w:rsid w:val="1F7CCB8A"/>
    <w:rsid w:val="1F7E025F"/>
    <w:rsid w:val="1F81E88C"/>
    <w:rsid w:val="1FB218D2"/>
    <w:rsid w:val="1FB255CE"/>
    <w:rsid w:val="1FBFBFA3"/>
    <w:rsid w:val="1FC7A2B6"/>
    <w:rsid w:val="1FCF8E67"/>
    <w:rsid w:val="1FD09806"/>
    <w:rsid w:val="1FEBDE2E"/>
    <w:rsid w:val="1FFBF939"/>
    <w:rsid w:val="2006C0E6"/>
    <w:rsid w:val="205075B4"/>
    <w:rsid w:val="2051AB0C"/>
    <w:rsid w:val="205FA845"/>
    <w:rsid w:val="20632BF2"/>
    <w:rsid w:val="2091CE16"/>
    <w:rsid w:val="2094B46B"/>
    <w:rsid w:val="20AB4C17"/>
    <w:rsid w:val="20B84F21"/>
    <w:rsid w:val="20CED11D"/>
    <w:rsid w:val="20E39A6C"/>
    <w:rsid w:val="20F01025"/>
    <w:rsid w:val="2114B7AB"/>
    <w:rsid w:val="2122331D"/>
    <w:rsid w:val="21576E08"/>
    <w:rsid w:val="21637317"/>
    <w:rsid w:val="217B543C"/>
    <w:rsid w:val="2181B43D"/>
    <w:rsid w:val="2186C8B6"/>
    <w:rsid w:val="218AFE3B"/>
    <w:rsid w:val="218EC5BA"/>
    <w:rsid w:val="21B41CDB"/>
    <w:rsid w:val="21BEDBDD"/>
    <w:rsid w:val="21DE3B1F"/>
    <w:rsid w:val="21DF4AF4"/>
    <w:rsid w:val="21E45D6E"/>
    <w:rsid w:val="221A5F0B"/>
    <w:rsid w:val="221ABF04"/>
    <w:rsid w:val="222F55DC"/>
    <w:rsid w:val="223084CC"/>
    <w:rsid w:val="224C6DAC"/>
    <w:rsid w:val="225BAAD0"/>
    <w:rsid w:val="228525A8"/>
    <w:rsid w:val="22ACEFE5"/>
    <w:rsid w:val="22B0F45C"/>
    <w:rsid w:val="22B46C4C"/>
    <w:rsid w:val="22FF4378"/>
    <w:rsid w:val="2335DEC1"/>
    <w:rsid w:val="23487D41"/>
    <w:rsid w:val="236C08D0"/>
    <w:rsid w:val="237AB3F1"/>
    <w:rsid w:val="23952500"/>
    <w:rsid w:val="239F2981"/>
    <w:rsid w:val="23E47DC6"/>
    <w:rsid w:val="240C0F14"/>
    <w:rsid w:val="241B42F1"/>
    <w:rsid w:val="241D17E1"/>
    <w:rsid w:val="242AA555"/>
    <w:rsid w:val="2444DFD8"/>
    <w:rsid w:val="246CF467"/>
    <w:rsid w:val="24BD690B"/>
    <w:rsid w:val="24C5F848"/>
    <w:rsid w:val="24DCD531"/>
    <w:rsid w:val="24F12148"/>
    <w:rsid w:val="24F704B3"/>
    <w:rsid w:val="2511B978"/>
    <w:rsid w:val="251A720C"/>
    <w:rsid w:val="252ADEBC"/>
    <w:rsid w:val="25446FF8"/>
    <w:rsid w:val="25608A3C"/>
    <w:rsid w:val="2566F69E"/>
    <w:rsid w:val="256A509D"/>
    <w:rsid w:val="25786D5B"/>
    <w:rsid w:val="258A49C3"/>
    <w:rsid w:val="25AE189C"/>
    <w:rsid w:val="25D22079"/>
    <w:rsid w:val="25E4BC5E"/>
    <w:rsid w:val="262090AC"/>
    <w:rsid w:val="26334889"/>
    <w:rsid w:val="2664A7EB"/>
    <w:rsid w:val="26A1397F"/>
    <w:rsid w:val="26A6BF59"/>
    <w:rsid w:val="26CE2399"/>
    <w:rsid w:val="271A8DD5"/>
    <w:rsid w:val="2773E0F6"/>
    <w:rsid w:val="2787DD6F"/>
    <w:rsid w:val="279CBEC2"/>
    <w:rsid w:val="27AAC3C1"/>
    <w:rsid w:val="27B34426"/>
    <w:rsid w:val="27BA7CA8"/>
    <w:rsid w:val="27C177EF"/>
    <w:rsid w:val="2807D858"/>
    <w:rsid w:val="2829BE30"/>
    <w:rsid w:val="284AF3D2"/>
    <w:rsid w:val="284B5972"/>
    <w:rsid w:val="284E214A"/>
    <w:rsid w:val="286E56EC"/>
    <w:rsid w:val="2871753F"/>
    <w:rsid w:val="28884EC8"/>
    <w:rsid w:val="28AAADE4"/>
    <w:rsid w:val="28B7E6FB"/>
    <w:rsid w:val="28C14F21"/>
    <w:rsid w:val="28CAEC54"/>
    <w:rsid w:val="28D57114"/>
    <w:rsid w:val="29024A56"/>
    <w:rsid w:val="291C3169"/>
    <w:rsid w:val="29564D09"/>
    <w:rsid w:val="2960ACE7"/>
    <w:rsid w:val="297EC770"/>
    <w:rsid w:val="29A29425"/>
    <w:rsid w:val="29A69656"/>
    <w:rsid w:val="29C76C99"/>
    <w:rsid w:val="29D5EE4E"/>
    <w:rsid w:val="29E06237"/>
    <w:rsid w:val="29ED3154"/>
    <w:rsid w:val="29EEF24A"/>
    <w:rsid w:val="2A0F2A79"/>
    <w:rsid w:val="2A0F8AB6"/>
    <w:rsid w:val="2A1BDAC7"/>
    <w:rsid w:val="2A46BC7A"/>
    <w:rsid w:val="2A46CDD8"/>
    <w:rsid w:val="2A57AEF1"/>
    <w:rsid w:val="2A6EAA3B"/>
    <w:rsid w:val="2A76E343"/>
    <w:rsid w:val="2A8C815B"/>
    <w:rsid w:val="2A9670BB"/>
    <w:rsid w:val="2ABF8DD8"/>
    <w:rsid w:val="2AE46261"/>
    <w:rsid w:val="2AE4C1E3"/>
    <w:rsid w:val="2AF77609"/>
    <w:rsid w:val="2AFD6F5E"/>
    <w:rsid w:val="2B0C0881"/>
    <w:rsid w:val="2B0CC7CC"/>
    <w:rsid w:val="2B1DBA98"/>
    <w:rsid w:val="2B1F4AC0"/>
    <w:rsid w:val="2B2C0683"/>
    <w:rsid w:val="2B33AFC2"/>
    <w:rsid w:val="2B5C3C28"/>
    <w:rsid w:val="2B811F57"/>
    <w:rsid w:val="2B870FB6"/>
    <w:rsid w:val="2B9839C4"/>
    <w:rsid w:val="2BACE6CC"/>
    <w:rsid w:val="2BBF3A73"/>
    <w:rsid w:val="2BC98ED0"/>
    <w:rsid w:val="2BF23879"/>
    <w:rsid w:val="2BF94A47"/>
    <w:rsid w:val="2C2D4A59"/>
    <w:rsid w:val="2C3F3F96"/>
    <w:rsid w:val="2C809244"/>
    <w:rsid w:val="2C9CAAC6"/>
    <w:rsid w:val="2CA7D8E2"/>
    <w:rsid w:val="2CAFFA93"/>
    <w:rsid w:val="2CCD9EBF"/>
    <w:rsid w:val="2CDA34E7"/>
    <w:rsid w:val="2CEBE521"/>
    <w:rsid w:val="2CF006DE"/>
    <w:rsid w:val="2D107B03"/>
    <w:rsid w:val="2D127E06"/>
    <w:rsid w:val="2D239AA7"/>
    <w:rsid w:val="2D262AA5"/>
    <w:rsid w:val="2D332786"/>
    <w:rsid w:val="2D51BFAE"/>
    <w:rsid w:val="2D5372BF"/>
    <w:rsid w:val="2D5B6285"/>
    <w:rsid w:val="2D655F31"/>
    <w:rsid w:val="2D96BA59"/>
    <w:rsid w:val="2DAB7B7F"/>
    <w:rsid w:val="2DBACDAF"/>
    <w:rsid w:val="2DCDB2BB"/>
    <w:rsid w:val="2DCDC675"/>
    <w:rsid w:val="2DF84391"/>
    <w:rsid w:val="2E055090"/>
    <w:rsid w:val="2E312967"/>
    <w:rsid w:val="2E463F8D"/>
    <w:rsid w:val="2E560680"/>
    <w:rsid w:val="2E5618A1"/>
    <w:rsid w:val="2E606D23"/>
    <w:rsid w:val="2E7126D1"/>
    <w:rsid w:val="2E84E1AE"/>
    <w:rsid w:val="2E87B582"/>
    <w:rsid w:val="2EA3D5FD"/>
    <w:rsid w:val="2F02015A"/>
    <w:rsid w:val="2F0A5CA6"/>
    <w:rsid w:val="2F14ADA2"/>
    <w:rsid w:val="2F16713A"/>
    <w:rsid w:val="2F18A40F"/>
    <w:rsid w:val="2F27E585"/>
    <w:rsid w:val="2F312C09"/>
    <w:rsid w:val="2F718BDA"/>
    <w:rsid w:val="2F888398"/>
    <w:rsid w:val="2F8C266C"/>
    <w:rsid w:val="2F99D8F6"/>
    <w:rsid w:val="2FBBAC42"/>
    <w:rsid w:val="2FD89FDD"/>
    <w:rsid w:val="2FDE1E73"/>
    <w:rsid w:val="2FE60AC6"/>
    <w:rsid w:val="2FED9289"/>
    <w:rsid w:val="30040FF0"/>
    <w:rsid w:val="30083F5C"/>
    <w:rsid w:val="302385E3"/>
    <w:rsid w:val="302DD7A3"/>
    <w:rsid w:val="302E2A1A"/>
    <w:rsid w:val="3045042E"/>
    <w:rsid w:val="30481BC5"/>
    <w:rsid w:val="30B07E03"/>
    <w:rsid w:val="30DDEBBF"/>
    <w:rsid w:val="311FF517"/>
    <w:rsid w:val="313FB84F"/>
    <w:rsid w:val="315A1858"/>
    <w:rsid w:val="3175D5F9"/>
    <w:rsid w:val="31789341"/>
    <w:rsid w:val="31ADA60A"/>
    <w:rsid w:val="31AF7C5A"/>
    <w:rsid w:val="31B098CF"/>
    <w:rsid w:val="31BF5644"/>
    <w:rsid w:val="31BFD7D4"/>
    <w:rsid w:val="31DB72FE"/>
    <w:rsid w:val="31E71196"/>
    <w:rsid w:val="31F461C9"/>
    <w:rsid w:val="3226935A"/>
    <w:rsid w:val="32299F1C"/>
    <w:rsid w:val="322A43BF"/>
    <w:rsid w:val="3231CB50"/>
    <w:rsid w:val="3240420D"/>
    <w:rsid w:val="3256A9F5"/>
    <w:rsid w:val="326179FD"/>
    <w:rsid w:val="3261A9DC"/>
    <w:rsid w:val="326E665A"/>
    <w:rsid w:val="3279681E"/>
    <w:rsid w:val="3285C567"/>
    <w:rsid w:val="328C8AF9"/>
    <w:rsid w:val="329A23C5"/>
    <w:rsid w:val="32B28C57"/>
    <w:rsid w:val="32CA9016"/>
    <w:rsid w:val="32DB6EC8"/>
    <w:rsid w:val="32F0143F"/>
    <w:rsid w:val="330EF954"/>
    <w:rsid w:val="332ACEB7"/>
    <w:rsid w:val="3367CF30"/>
    <w:rsid w:val="33AEC1DE"/>
    <w:rsid w:val="33B10993"/>
    <w:rsid w:val="33DA5799"/>
    <w:rsid w:val="340FBC56"/>
    <w:rsid w:val="341DF570"/>
    <w:rsid w:val="3439C934"/>
    <w:rsid w:val="343A8C19"/>
    <w:rsid w:val="343CF0CD"/>
    <w:rsid w:val="34528157"/>
    <w:rsid w:val="3464A188"/>
    <w:rsid w:val="3467167E"/>
    <w:rsid w:val="347C0ADC"/>
    <w:rsid w:val="348D492F"/>
    <w:rsid w:val="349167AB"/>
    <w:rsid w:val="34986762"/>
    <w:rsid w:val="34D8ED30"/>
    <w:rsid w:val="34F81F1F"/>
    <w:rsid w:val="35019B3D"/>
    <w:rsid w:val="35099AF6"/>
    <w:rsid w:val="352B4960"/>
    <w:rsid w:val="3538F7AA"/>
    <w:rsid w:val="3546DB4E"/>
    <w:rsid w:val="354CD9F4"/>
    <w:rsid w:val="355F9293"/>
    <w:rsid w:val="357627FA"/>
    <w:rsid w:val="35964397"/>
    <w:rsid w:val="35A8198D"/>
    <w:rsid w:val="35B15CE2"/>
    <w:rsid w:val="35E22C17"/>
    <w:rsid w:val="35EA2D19"/>
    <w:rsid w:val="35EE4C48"/>
    <w:rsid w:val="3640D48B"/>
    <w:rsid w:val="36435A1E"/>
    <w:rsid w:val="364EE3B5"/>
    <w:rsid w:val="3650B38B"/>
    <w:rsid w:val="3694CD0D"/>
    <w:rsid w:val="36B497BA"/>
    <w:rsid w:val="36CF81F8"/>
    <w:rsid w:val="36D42B0D"/>
    <w:rsid w:val="36DC5741"/>
    <w:rsid w:val="36E2C667"/>
    <w:rsid w:val="370FD05B"/>
    <w:rsid w:val="373404E6"/>
    <w:rsid w:val="3738B0BE"/>
    <w:rsid w:val="3755664B"/>
    <w:rsid w:val="3761464F"/>
    <w:rsid w:val="37620E14"/>
    <w:rsid w:val="3781BF49"/>
    <w:rsid w:val="3785FD7A"/>
    <w:rsid w:val="37A01F71"/>
    <w:rsid w:val="37D3F976"/>
    <w:rsid w:val="37E5177D"/>
    <w:rsid w:val="37FDE845"/>
    <w:rsid w:val="3807877E"/>
    <w:rsid w:val="383AD149"/>
    <w:rsid w:val="3854AF7B"/>
    <w:rsid w:val="3857B9B8"/>
    <w:rsid w:val="385DBA1B"/>
    <w:rsid w:val="3863A34D"/>
    <w:rsid w:val="387C8807"/>
    <w:rsid w:val="38847AB6"/>
    <w:rsid w:val="3886E5C9"/>
    <w:rsid w:val="388806A1"/>
    <w:rsid w:val="38996784"/>
    <w:rsid w:val="38A811D8"/>
    <w:rsid w:val="38B9A8AA"/>
    <w:rsid w:val="38BCA8B0"/>
    <w:rsid w:val="38BCFB06"/>
    <w:rsid w:val="38D8A907"/>
    <w:rsid w:val="38EC716E"/>
    <w:rsid w:val="392DD90C"/>
    <w:rsid w:val="39506830"/>
    <w:rsid w:val="3954E96B"/>
    <w:rsid w:val="39783474"/>
    <w:rsid w:val="397C3C08"/>
    <w:rsid w:val="3986C20E"/>
    <w:rsid w:val="39BEA9E9"/>
    <w:rsid w:val="39F7BCFD"/>
    <w:rsid w:val="3A0D408F"/>
    <w:rsid w:val="3A25B562"/>
    <w:rsid w:val="3A2F9546"/>
    <w:rsid w:val="3A4514F2"/>
    <w:rsid w:val="3A4D0F4D"/>
    <w:rsid w:val="3A73DEB0"/>
    <w:rsid w:val="3A747968"/>
    <w:rsid w:val="3A799C86"/>
    <w:rsid w:val="3AA40227"/>
    <w:rsid w:val="3AA57FAE"/>
    <w:rsid w:val="3ACA67F5"/>
    <w:rsid w:val="3ACF0DD7"/>
    <w:rsid w:val="3AD16A96"/>
    <w:rsid w:val="3AD31245"/>
    <w:rsid w:val="3AFAE5AD"/>
    <w:rsid w:val="3B0FA761"/>
    <w:rsid w:val="3B172A01"/>
    <w:rsid w:val="3B1CB83F"/>
    <w:rsid w:val="3B1F12E0"/>
    <w:rsid w:val="3B2254D8"/>
    <w:rsid w:val="3B92072D"/>
    <w:rsid w:val="3B98F322"/>
    <w:rsid w:val="3B9AECE6"/>
    <w:rsid w:val="3B9B440F"/>
    <w:rsid w:val="3BB56E0E"/>
    <w:rsid w:val="3BC1EC69"/>
    <w:rsid w:val="3C1049C9"/>
    <w:rsid w:val="3C209E66"/>
    <w:rsid w:val="3C6C16C0"/>
    <w:rsid w:val="3C96B60E"/>
    <w:rsid w:val="3CAFDE6B"/>
    <w:rsid w:val="3CBE2539"/>
    <w:rsid w:val="3CCB0213"/>
    <w:rsid w:val="3D09FE2C"/>
    <w:rsid w:val="3D2ED1FC"/>
    <w:rsid w:val="3D33A51E"/>
    <w:rsid w:val="3D4547A6"/>
    <w:rsid w:val="3D54F805"/>
    <w:rsid w:val="3D666739"/>
    <w:rsid w:val="3D778270"/>
    <w:rsid w:val="3D84B00F"/>
    <w:rsid w:val="3D8C9D95"/>
    <w:rsid w:val="3DAF246C"/>
    <w:rsid w:val="3DC24C57"/>
    <w:rsid w:val="3DC5C2EF"/>
    <w:rsid w:val="3DC8780E"/>
    <w:rsid w:val="3DCAF347"/>
    <w:rsid w:val="3E08DBCA"/>
    <w:rsid w:val="3E0B17F5"/>
    <w:rsid w:val="3E1204F9"/>
    <w:rsid w:val="3E316B3F"/>
    <w:rsid w:val="3E59F59A"/>
    <w:rsid w:val="3E699BA1"/>
    <w:rsid w:val="3E6AC560"/>
    <w:rsid w:val="3E6F4309"/>
    <w:rsid w:val="3EA767AA"/>
    <w:rsid w:val="3EB27F99"/>
    <w:rsid w:val="3EB454AE"/>
    <w:rsid w:val="3ED672E4"/>
    <w:rsid w:val="3F07090B"/>
    <w:rsid w:val="3F208070"/>
    <w:rsid w:val="3F264962"/>
    <w:rsid w:val="3F47EA8B"/>
    <w:rsid w:val="3F4AF4CD"/>
    <w:rsid w:val="3F637535"/>
    <w:rsid w:val="3F844BC6"/>
    <w:rsid w:val="3F88B33D"/>
    <w:rsid w:val="3F8FCD00"/>
    <w:rsid w:val="3F910F5F"/>
    <w:rsid w:val="3FAA37BC"/>
    <w:rsid w:val="3FBCEC04"/>
    <w:rsid w:val="3FEAEA28"/>
    <w:rsid w:val="3FF02962"/>
    <w:rsid w:val="4001F143"/>
    <w:rsid w:val="4046A435"/>
    <w:rsid w:val="405DB7AE"/>
    <w:rsid w:val="40909F9E"/>
    <w:rsid w:val="40E32034"/>
    <w:rsid w:val="40F57B6C"/>
    <w:rsid w:val="4124AE4F"/>
    <w:rsid w:val="41384B43"/>
    <w:rsid w:val="414CD105"/>
    <w:rsid w:val="415F4564"/>
    <w:rsid w:val="415FBC1C"/>
    <w:rsid w:val="416C99BF"/>
    <w:rsid w:val="416F8A9A"/>
    <w:rsid w:val="416FF440"/>
    <w:rsid w:val="417185E9"/>
    <w:rsid w:val="418BF9C3"/>
    <w:rsid w:val="4197A831"/>
    <w:rsid w:val="41BFF6DB"/>
    <w:rsid w:val="41CEAA1F"/>
    <w:rsid w:val="41CF23C2"/>
    <w:rsid w:val="41EAE99C"/>
    <w:rsid w:val="41F046D5"/>
    <w:rsid w:val="420BEB46"/>
    <w:rsid w:val="4218D207"/>
    <w:rsid w:val="4222FA89"/>
    <w:rsid w:val="422C856E"/>
    <w:rsid w:val="42304DAE"/>
    <w:rsid w:val="425BB002"/>
    <w:rsid w:val="427FBCB6"/>
    <w:rsid w:val="429A3DE0"/>
    <w:rsid w:val="42B04775"/>
    <w:rsid w:val="42C73DEC"/>
    <w:rsid w:val="42DED404"/>
    <w:rsid w:val="42E1D87E"/>
    <w:rsid w:val="430AA6B3"/>
    <w:rsid w:val="43208FDF"/>
    <w:rsid w:val="4327CA24"/>
    <w:rsid w:val="43298EB4"/>
    <w:rsid w:val="432F1F1A"/>
    <w:rsid w:val="43594A2B"/>
    <w:rsid w:val="4383B2C0"/>
    <w:rsid w:val="43A20CC9"/>
    <w:rsid w:val="43C44EC7"/>
    <w:rsid w:val="43C4D4E6"/>
    <w:rsid w:val="43C51E12"/>
    <w:rsid w:val="43D16DB3"/>
    <w:rsid w:val="43DA0783"/>
    <w:rsid w:val="43DA52F6"/>
    <w:rsid w:val="43DFBDA3"/>
    <w:rsid w:val="43E68BA5"/>
    <w:rsid w:val="441AC0F6"/>
    <w:rsid w:val="442121B7"/>
    <w:rsid w:val="442216C5"/>
    <w:rsid w:val="443A34CB"/>
    <w:rsid w:val="4452DEAB"/>
    <w:rsid w:val="44662169"/>
    <w:rsid w:val="44707AE7"/>
    <w:rsid w:val="447E3481"/>
    <w:rsid w:val="4487582D"/>
    <w:rsid w:val="44AF3DA9"/>
    <w:rsid w:val="44BE0C47"/>
    <w:rsid w:val="44BE583F"/>
    <w:rsid w:val="44C5ED59"/>
    <w:rsid w:val="44C8D7B3"/>
    <w:rsid w:val="44DB24DD"/>
    <w:rsid w:val="44EC457C"/>
    <w:rsid w:val="452F2001"/>
    <w:rsid w:val="4560EE73"/>
    <w:rsid w:val="458F0D50"/>
    <w:rsid w:val="4595669E"/>
    <w:rsid w:val="45D75901"/>
    <w:rsid w:val="45F91CCC"/>
    <w:rsid w:val="45FB05D4"/>
    <w:rsid w:val="460322A7"/>
    <w:rsid w:val="4603988E"/>
    <w:rsid w:val="461070DF"/>
    <w:rsid w:val="46197940"/>
    <w:rsid w:val="46204228"/>
    <w:rsid w:val="4623C4F8"/>
    <w:rsid w:val="46413C2F"/>
    <w:rsid w:val="464E5BD8"/>
    <w:rsid w:val="465D6074"/>
    <w:rsid w:val="4673F950"/>
    <w:rsid w:val="468384E7"/>
    <w:rsid w:val="468A3BF6"/>
    <w:rsid w:val="46C89F9C"/>
    <w:rsid w:val="46D5660C"/>
    <w:rsid w:val="46E9F4D4"/>
    <w:rsid w:val="47889A58"/>
    <w:rsid w:val="479CB8D4"/>
    <w:rsid w:val="47C48707"/>
    <w:rsid w:val="47CE86E8"/>
    <w:rsid w:val="47D48A22"/>
    <w:rsid w:val="47D8812D"/>
    <w:rsid w:val="47EC140C"/>
    <w:rsid w:val="483DEBA3"/>
    <w:rsid w:val="485C2DCA"/>
    <w:rsid w:val="485F4D08"/>
    <w:rsid w:val="4871D8AC"/>
    <w:rsid w:val="4881F53A"/>
    <w:rsid w:val="488A07D4"/>
    <w:rsid w:val="48D5D5DD"/>
    <w:rsid w:val="48EBBACA"/>
    <w:rsid w:val="48EECCD1"/>
    <w:rsid w:val="49082704"/>
    <w:rsid w:val="49092871"/>
    <w:rsid w:val="49218317"/>
    <w:rsid w:val="49236EA4"/>
    <w:rsid w:val="496A5749"/>
    <w:rsid w:val="498073C5"/>
    <w:rsid w:val="49A6882D"/>
    <w:rsid w:val="49F19CF6"/>
    <w:rsid w:val="4A0FA615"/>
    <w:rsid w:val="4A2B0119"/>
    <w:rsid w:val="4A3542ED"/>
    <w:rsid w:val="4A35DE68"/>
    <w:rsid w:val="4A3E4FDA"/>
    <w:rsid w:val="4A53FDF2"/>
    <w:rsid w:val="4A5C493C"/>
    <w:rsid w:val="4A6A6A14"/>
    <w:rsid w:val="4A6D5142"/>
    <w:rsid w:val="4A86DF08"/>
    <w:rsid w:val="4A8F22E1"/>
    <w:rsid w:val="4A967D09"/>
    <w:rsid w:val="4AA87A30"/>
    <w:rsid w:val="4AB9750F"/>
    <w:rsid w:val="4AC132A7"/>
    <w:rsid w:val="4ADBA1CA"/>
    <w:rsid w:val="4ADFBC6B"/>
    <w:rsid w:val="4B16D686"/>
    <w:rsid w:val="4B2205D8"/>
    <w:rsid w:val="4B2F1C4A"/>
    <w:rsid w:val="4B2F6E17"/>
    <w:rsid w:val="4B55250A"/>
    <w:rsid w:val="4B60FE0D"/>
    <w:rsid w:val="4BA4B436"/>
    <w:rsid w:val="4BA920C5"/>
    <w:rsid w:val="4BC784F9"/>
    <w:rsid w:val="4BCD8B2C"/>
    <w:rsid w:val="4BCE4DE1"/>
    <w:rsid w:val="4BDD6A16"/>
    <w:rsid w:val="4C092080"/>
    <w:rsid w:val="4C14B129"/>
    <w:rsid w:val="4C4546B0"/>
    <w:rsid w:val="4C534B6A"/>
    <w:rsid w:val="4C53DCD2"/>
    <w:rsid w:val="4C56F6EA"/>
    <w:rsid w:val="4C65977C"/>
    <w:rsid w:val="4C6B372D"/>
    <w:rsid w:val="4C76A9FE"/>
    <w:rsid w:val="4C7A2CC1"/>
    <w:rsid w:val="4C968C03"/>
    <w:rsid w:val="4C9E2401"/>
    <w:rsid w:val="4CA0270B"/>
    <w:rsid w:val="4CBF9277"/>
    <w:rsid w:val="4CD070FA"/>
    <w:rsid w:val="4CD46F41"/>
    <w:rsid w:val="4CDE4391"/>
    <w:rsid w:val="4D3FA61A"/>
    <w:rsid w:val="4D426C0F"/>
    <w:rsid w:val="4D5B49CF"/>
    <w:rsid w:val="4D617192"/>
    <w:rsid w:val="4D62A1DB"/>
    <w:rsid w:val="4D9A2232"/>
    <w:rsid w:val="4DAB3909"/>
    <w:rsid w:val="4DB0818A"/>
    <w:rsid w:val="4DB13EFC"/>
    <w:rsid w:val="4DC23DF4"/>
    <w:rsid w:val="4DE9A97C"/>
    <w:rsid w:val="4DEE9923"/>
    <w:rsid w:val="4E11EEB3"/>
    <w:rsid w:val="4E2B266F"/>
    <w:rsid w:val="4E42F17D"/>
    <w:rsid w:val="4E627D79"/>
    <w:rsid w:val="4E6A06E2"/>
    <w:rsid w:val="4E6C415B"/>
    <w:rsid w:val="4E80D833"/>
    <w:rsid w:val="4E890841"/>
    <w:rsid w:val="4E8F068C"/>
    <w:rsid w:val="4EAE6CC1"/>
    <w:rsid w:val="4EB49A7B"/>
    <w:rsid w:val="4EB68A87"/>
    <w:rsid w:val="4ED2D982"/>
    <w:rsid w:val="4F086DDD"/>
    <w:rsid w:val="4F3A763D"/>
    <w:rsid w:val="4F3F8923"/>
    <w:rsid w:val="4F451761"/>
    <w:rsid w:val="4F4C51EB"/>
    <w:rsid w:val="4F7B0E8B"/>
    <w:rsid w:val="4FAA7AD4"/>
    <w:rsid w:val="4FAB7438"/>
    <w:rsid w:val="4FCB49B9"/>
    <w:rsid w:val="4FD2E655"/>
    <w:rsid w:val="4FE80685"/>
    <w:rsid w:val="4FEF1AF2"/>
    <w:rsid w:val="4FF73339"/>
    <w:rsid w:val="4FFD1CAB"/>
    <w:rsid w:val="500DC8A0"/>
    <w:rsid w:val="5015F843"/>
    <w:rsid w:val="5029231A"/>
    <w:rsid w:val="50340C3C"/>
    <w:rsid w:val="5047AAD8"/>
    <w:rsid w:val="5059AC5F"/>
    <w:rsid w:val="5096EFEE"/>
    <w:rsid w:val="50AA4D8F"/>
    <w:rsid w:val="50ACBC95"/>
    <w:rsid w:val="50C2AF20"/>
    <w:rsid w:val="50CE0127"/>
    <w:rsid w:val="50DA6221"/>
    <w:rsid w:val="50DB5984"/>
    <w:rsid w:val="50E8224C"/>
    <w:rsid w:val="510E13A7"/>
    <w:rsid w:val="5121B7F6"/>
    <w:rsid w:val="5139CA03"/>
    <w:rsid w:val="51464B35"/>
    <w:rsid w:val="516A285A"/>
    <w:rsid w:val="51911B18"/>
    <w:rsid w:val="519823D4"/>
    <w:rsid w:val="51A7A492"/>
    <w:rsid w:val="51B15FE8"/>
    <w:rsid w:val="51D2D0AC"/>
    <w:rsid w:val="51E4CDE9"/>
    <w:rsid w:val="51EE2B49"/>
    <w:rsid w:val="51F3E42F"/>
    <w:rsid w:val="51F9C9AF"/>
    <w:rsid w:val="520FD1A5"/>
    <w:rsid w:val="5214244C"/>
    <w:rsid w:val="52291C20"/>
    <w:rsid w:val="52355AA3"/>
    <w:rsid w:val="5237CA88"/>
    <w:rsid w:val="523D8F65"/>
    <w:rsid w:val="52475C71"/>
    <w:rsid w:val="52552C9F"/>
    <w:rsid w:val="52579389"/>
    <w:rsid w:val="527216FF"/>
    <w:rsid w:val="527729E5"/>
    <w:rsid w:val="528E1B14"/>
    <w:rsid w:val="529044F2"/>
    <w:rsid w:val="52A18EEE"/>
    <w:rsid w:val="52A74431"/>
    <w:rsid w:val="52B17626"/>
    <w:rsid w:val="52B7B448"/>
    <w:rsid w:val="52C23FBD"/>
    <w:rsid w:val="52E9FB3E"/>
    <w:rsid w:val="5308F688"/>
    <w:rsid w:val="531439AC"/>
    <w:rsid w:val="5319FD1B"/>
    <w:rsid w:val="53417705"/>
    <w:rsid w:val="536706C9"/>
    <w:rsid w:val="53809E4A"/>
    <w:rsid w:val="538FB490"/>
    <w:rsid w:val="539D9663"/>
    <w:rsid w:val="53B961B5"/>
    <w:rsid w:val="53B9ABB8"/>
    <w:rsid w:val="53BA275B"/>
    <w:rsid w:val="53CD5DBE"/>
    <w:rsid w:val="53D1E35F"/>
    <w:rsid w:val="53EE4119"/>
    <w:rsid w:val="53F5F5FB"/>
    <w:rsid w:val="541B3E14"/>
    <w:rsid w:val="542318C8"/>
    <w:rsid w:val="54296673"/>
    <w:rsid w:val="5440E43B"/>
    <w:rsid w:val="54AFAE33"/>
    <w:rsid w:val="550CDFD8"/>
    <w:rsid w:val="552C9539"/>
    <w:rsid w:val="552D0EE3"/>
    <w:rsid w:val="553ABE01"/>
    <w:rsid w:val="555BA444"/>
    <w:rsid w:val="55659EFC"/>
    <w:rsid w:val="556DB3C0"/>
    <w:rsid w:val="5579F0F9"/>
    <w:rsid w:val="55A52E47"/>
    <w:rsid w:val="55AF891A"/>
    <w:rsid w:val="55BDE6F5"/>
    <w:rsid w:val="55CD4FD9"/>
    <w:rsid w:val="55EF550A"/>
    <w:rsid w:val="56262724"/>
    <w:rsid w:val="568E407F"/>
    <w:rsid w:val="569416C6"/>
    <w:rsid w:val="569435B8"/>
    <w:rsid w:val="56AEFC3D"/>
    <w:rsid w:val="56C5710F"/>
    <w:rsid w:val="56C8659A"/>
    <w:rsid w:val="56D47553"/>
    <w:rsid w:val="56DC489E"/>
    <w:rsid w:val="56E03AFD"/>
    <w:rsid w:val="56FD8652"/>
    <w:rsid w:val="5708E0EC"/>
    <w:rsid w:val="5716FB53"/>
    <w:rsid w:val="571AD024"/>
    <w:rsid w:val="571AF7DB"/>
    <w:rsid w:val="573068B0"/>
    <w:rsid w:val="5746B9A8"/>
    <w:rsid w:val="575BD7B4"/>
    <w:rsid w:val="5779C19D"/>
    <w:rsid w:val="5789E4A8"/>
    <w:rsid w:val="579B12AA"/>
    <w:rsid w:val="57B58CB9"/>
    <w:rsid w:val="57CF1303"/>
    <w:rsid w:val="57EB17F7"/>
    <w:rsid w:val="57F99409"/>
    <w:rsid w:val="5804EFBB"/>
    <w:rsid w:val="580BF7B1"/>
    <w:rsid w:val="5826DE70"/>
    <w:rsid w:val="586F341B"/>
    <w:rsid w:val="5874C74B"/>
    <w:rsid w:val="5881C500"/>
    <w:rsid w:val="588B6D6F"/>
    <w:rsid w:val="5894359D"/>
    <w:rsid w:val="589D9F66"/>
    <w:rsid w:val="58BE4FA7"/>
    <w:rsid w:val="58BFBC00"/>
    <w:rsid w:val="58CA2715"/>
    <w:rsid w:val="58E16315"/>
    <w:rsid w:val="58F69DEE"/>
    <w:rsid w:val="59049013"/>
    <w:rsid w:val="594D09B5"/>
    <w:rsid w:val="5966A649"/>
    <w:rsid w:val="596AED77"/>
    <w:rsid w:val="596B36E0"/>
    <w:rsid w:val="599037FE"/>
    <w:rsid w:val="59B1373B"/>
    <w:rsid w:val="59C5A108"/>
    <w:rsid w:val="59D68632"/>
    <w:rsid w:val="59DCDA75"/>
    <w:rsid w:val="59E29A2D"/>
    <w:rsid w:val="59E86943"/>
    <w:rsid w:val="5A1115F3"/>
    <w:rsid w:val="5A273DD0"/>
    <w:rsid w:val="5A28B005"/>
    <w:rsid w:val="5A41D862"/>
    <w:rsid w:val="5A41F918"/>
    <w:rsid w:val="5A64649A"/>
    <w:rsid w:val="5A94DB27"/>
    <w:rsid w:val="5A99F370"/>
    <w:rsid w:val="5AB6582E"/>
    <w:rsid w:val="5ABB3363"/>
    <w:rsid w:val="5ADBAA1E"/>
    <w:rsid w:val="5AF362D0"/>
    <w:rsid w:val="5AF55854"/>
    <w:rsid w:val="5B239BB4"/>
    <w:rsid w:val="5B76F898"/>
    <w:rsid w:val="5B856C2B"/>
    <w:rsid w:val="5BF5F069"/>
    <w:rsid w:val="5BF9EC78"/>
    <w:rsid w:val="5C1E0C2B"/>
    <w:rsid w:val="5C67607F"/>
    <w:rsid w:val="5C68E20F"/>
    <w:rsid w:val="5C75A26A"/>
    <w:rsid w:val="5C9469E6"/>
    <w:rsid w:val="5CA32242"/>
    <w:rsid w:val="5CB2F26E"/>
    <w:rsid w:val="5CB537F0"/>
    <w:rsid w:val="5CC84140"/>
    <w:rsid w:val="5D02B4D7"/>
    <w:rsid w:val="5D11725F"/>
    <w:rsid w:val="5D1F6935"/>
    <w:rsid w:val="5D20D6C6"/>
    <w:rsid w:val="5D29253D"/>
    <w:rsid w:val="5D4F2ECC"/>
    <w:rsid w:val="5D552022"/>
    <w:rsid w:val="5D58018F"/>
    <w:rsid w:val="5D641CB6"/>
    <w:rsid w:val="5D79198C"/>
    <w:rsid w:val="5D80420C"/>
    <w:rsid w:val="5D8E36CF"/>
    <w:rsid w:val="5D92B66B"/>
    <w:rsid w:val="5D99B8E8"/>
    <w:rsid w:val="5DA72AC4"/>
    <w:rsid w:val="5DAE5D21"/>
    <w:rsid w:val="5DCDA344"/>
    <w:rsid w:val="5E0CAC33"/>
    <w:rsid w:val="5E21D245"/>
    <w:rsid w:val="5E585B9A"/>
    <w:rsid w:val="5E6EF3AC"/>
    <w:rsid w:val="5E749111"/>
    <w:rsid w:val="5E775E49"/>
    <w:rsid w:val="5E937FBF"/>
    <w:rsid w:val="5EA60467"/>
    <w:rsid w:val="5EBD3EF6"/>
    <w:rsid w:val="5EE89A3C"/>
    <w:rsid w:val="5EF0F083"/>
    <w:rsid w:val="5EF47EEC"/>
    <w:rsid w:val="5F01F31C"/>
    <w:rsid w:val="5F02EA10"/>
    <w:rsid w:val="5F120B88"/>
    <w:rsid w:val="5F396442"/>
    <w:rsid w:val="5F5EBB10"/>
    <w:rsid w:val="5F66E999"/>
    <w:rsid w:val="5F7913DF"/>
    <w:rsid w:val="5F90C13F"/>
    <w:rsid w:val="5F9E1D66"/>
    <w:rsid w:val="5FB03E43"/>
    <w:rsid w:val="5FB4B387"/>
    <w:rsid w:val="5FBD4B2D"/>
    <w:rsid w:val="5FD5CAEC"/>
    <w:rsid w:val="5FE30B4C"/>
    <w:rsid w:val="600DC3FD"/>
    <w:rsid w:val="60227E87"/>
    <w:rsid w:val="6040BCF8"/>
    <w:rsid w:val="609A8A86"/>
    <w:rsid w:val="609CD686"/>
    <w:rsid w:val="60A66064"/>
    <w:rsid w:val="60C50529"/>
    <w:rsid w:val="60E0AFD2"/>
    <w:rsid w:val="60FEF912"/>
    <w:rsid w:val="6102B9FA"/>
    <w:rsid w:val="611BFDC0"/>
    <w:rsid w:val="616AB045"/>
    <w:rsid w:val="61719B4D"/>
    <w:rsid w:val="61753F08"/>
    <w:rsid w:val="61825E5C"/>
    <w:rsid w:val="6192A9A4"/>
    <w:rsid w:val="61AB33BF"/>
    <w:rsid w:val="61BE90D8"/>
    <w:rsid w:val="61D266C2"/>
    <w:rsid w:val="61F10189"/>
    <w:rsid w:val="625F6B24"/>
    <w:rsid w:val="6267D291"/>
    <w:rsid w:val="6271095B"/>
    <w:rsid w:val="627C9F54"/>
    <w:rsid w:val="628F3A22"/>
    <w:rsid w:val="62D8B424"/>
    <w:rsid w:val="62E01420"/>
    <w:rsid w:val="62EC04B3"/>
    <w:rsid w:val="62F11FAA"/>
    <w:rsid w:val="63002CE6"/>
    <w:rsid w:val="630B4EF1"/>
    <w:rsid w:val="6321044F"/>
    <w:rsid w:val="63532DD4"/>
    <w:rsid w:val="637053A0"/>
    <w:rsid w:val="638B6A61"/>
    <w:rsid w:val="63A05CB0"/>
    <w:rsid w:val="63A856FA"/>
    <w:rsid w:val="63B2C8A6"/>
    <w:rsid w:val="63C0A110"/>
    <w:rsid w:val="63D0D5E1"/>
    <w:rsid w:val="63D25BD0"/>
    <w:rsid w:val="63EED78E"/>
    <w:rsid w:val="63F07496"/>
    <w:rsid w:val="641A4F72"/>
    <w:rsid w:val="643B6457"/>
    <w:rsid w:val="64513448"/>
    <w:rsid w:val="645944E5"/>
    <w:rsid w:val="6466F1C2"/>
    <w:rsid w:val="64B90AD3"/>
    <w:rsid w:val="64BDAD49"/>
    <w:rsid w:val="64C99F8C"/>
    <w:rsid w:val="64F2E703"/>
    <w:rsid w:val="650774CE"/>
    <w:rsid w:val="65273F39"/>
    <w:rsid w:val="65395BF9"/>
    <w:rsid w:val="6576651A"/>
    <w:rsid w:val="657B5D99"/>
    <w:rsid w:val="65819872"/>
    <w:rsid w:val="6587A661"/>
    <w:rsid w:val="65A845BC"/>
    <w:rsid w:val="65ABC614"/>
    <w:rsid w:val="65AC3608"/>
    <w:rsid w:val="65B5A60C"/>
    <w:rsid w:val="65B61FD3"/>
    <w:rsid w:val="65E1F5F1"/>
    <w:rsid w:val="65E58097"/>
    <w:rsid w:val="65F4AD6A"/>
    <w:rsid w:val="66002BF6"/>
    <w:rsid w:val="660C7FF8"/>
    <w:rsid w:val="661FC7F2"/>
    <w:rsid w:val="662131C6"/>
    <w:rsid w:val="663A63DC"/>
    <w:rsid w:val="663D00B3"/>
    <w:rsid w:val="6646096A"/>
    <w:rsid w:val="66920CCC"/>
    <w:rsid w:val="66C198A3"/>
    <w:rsid w:val="66CBC6EA"/>
    <w:rsid w:val="670FB62D"/>
    <w:rsid w:val="670FDC09"/>
    <w:rsid w:val="6734E4AD"/>
    <w:rsid w:val="6737C95D"/>
    <w:rsid w:val="673B9CFF"/>
    <w:rsid w:val="674C6804"/>
    <w:rsid w:val="6750BD3D"/>
    <w:rsid w:val="67AF7151"/>
    <w:rsid w:val="67E8F4C0"/>
    <w:rsid w:val="6818F7AA"/>
    <w:rsid w:val="6819C096"/>
    <w:rsid w:val="681C9A2A"/>
    <w:rsid w:val="682C6603"/>
    <w:rsid w:val="6831C2D8"/>
    <w:rsid w:val="6840B63D"/>
    <w:rsid w:val="68507362"/>
    <w:rsid w:val="68AAF0F4"/>
    <w:rsid w:val="68BCB76D"/>
    <w:rsid w:val="68D9FFB8"/>
    <w:rsid w:val="6938E4C9"/>
    <w:rsid w:val="694E2B2D"/>
    <w:rsid w:val="6956460D"/>
    <w:rsid w:val="696F27C5"/>
    <w:rsid w:val="697CEA85"/>
    <w:rsid w:val="69863228"/>
    <w:rsid w:val="69A7267B"/>
    <w:rsid w:val="69DC869E"/>
    <w:rsid w:val="6A46C155"/>
    <w:rsid w:val="6A543B1E"/>
    <w:rsid w:val="6A5AA4C5"/>
    <w:rsid w:val="6A600FA3"/>
    <w:rsid w:val="6A6389D2"/>
    <w:rsid w:val="6A73D2E2"/>
    <w:rsid w:val="6A9F2A5D"/>
    <w:rsid w:val="6A9F3314"/>
    <w:rsid w:val="6AAD38CB"/>
    <w:rsid w:val="6AE5B3E4"/>
    <w:rsid w:val="6B00B134"/>
    <w:rsid w:val="6B18BAE6"/>
    <w:rsid w:val="6B2768E2"/>
    <w:rsid w:val="6B4E40FD"/>
    <w:rsid w:val="6B529703"/>
    <w:rsid w:val="6B881424"/>
    <w:rsid w:val="6B913DBC"/>
    <w:rsid w:val="6B98D22A"/>
    <w:rsid w:val="6B9ACE8C"/>
    <w:rsid w:val="6BA3E87C"/>
    <w:rsid w:val="6BFACE97"/>
    <w:rsid w:val="6C003EC7"/>
    <w:rsid w:val="6C0F03DA"/>
    <w:rsid w:val="6C172F7A"/>
    <w:rsid w:val="6C1B778C"/>
    <w:rsid w:val="6C1F0492"/>
    <w:rsid w:val="6C2C3BE5"/>
    <w:rsid w:val="6C6492C4"/>
    <w:rsid w:val="6C67E29A"/>
    <w:rsid w:val="6C7D3F7B"/>
    <w:rsid w:val="6CD7CEC4"/>
    <w:rsid w:val="6CDFC205"/>
    <w:rsid w:val="6CF4AACB"/>
    <w:rsid w:val="6D1B9353"/>
    <w:rsid w:val="6D200737"/>
    <w:rsid w:val="6D38CB4A"/>
    <w:rsid w:val="6D4F3F09"/>
    <w:rsid w:val="6D5E1D7F"/>
    <w:rsid w:val="6DA8F7E6"/>
    <w:rsid w:val="6DB747ED"/>
    <w:rsid w:val="6DD6AC8E"/>
    <w:rsid w:val="6E184EB0"/>
    <w:rsid w:val="6E42DF8D"/>
    <w:rsid w:val="6E4ACE85"/>
    <w:rsid w:val="6E4F5B52"/>
    <w:rsid w:val="6E5C6495"/>
    <w:rsid w:val="6E7497BF"/>
    <w:rsid w:val="6EA762B2"/>
    <w:rsid w:val="6EC2208D"/>
    <w:rsid w:val="6ED3CF27"/>
    <w:rsid w:val="6EF475FE"/>
    <w:rsid w:val="6F07968A"/>
    <w:rsid w:val="6F208495"/>
    <w:rsid w:val="6F454E93"/>
    <w:rsid w:val="6F560DA6"/>
    <w:rsid w:val="6FD6DA20"/>
    <w:rsid w:val="6FDEAFEE"/>
    <w:rsid w:val="6FE291A4"/>
    <w:rsid w:val="6FF0258E"/>
    <w:rsid w:val="703F5388"/>
    <w:rsid w:val="704F7609"/>
    <w:rsid w:val="706795DA"/>
    <w:rsid w:val="706999D5"/>
    <w:rsid w:val="70735DF4"/>
    <w:rsid w:val="70782B3F"/>
    <w:rsid w:val="708F5CE0"/>
    <w:rsid w:val="70B49F63"/>
    <w:rsid w:val="70C13B29"/>
    <w:rsid w:val="70E8687D"/>
    <w:rsid w:val="710CF2F5"/>
    <w:rsid w:val="711719AF"/>
    <w:rsid w:val="71311F4B"/>
    <w:rsid w:val="71447D55"/>
    <w:rsid w:val="71497392"/>
    <w:rsid w:val="71658296"/>
    <w:rsid w:val="71991003"/>
    <w:rsid w:val="719C5E5F"/>
    <w:rsid w:val="719E621C"/>
    <w:rsid w:val="71A25950"/>
    <w:rsid w:val="71B4E04C"/>
    <w:rsid w:val="71D0DBAB"/>
    <w:rsid w:val="71E5D1D0"/>
    <w:rsid w:val="71F89CB5"/>
    <w:rsid w:val="722389C6"/>
    <w:rsid w:val="7240A80B"/>
    <w:rsid w:val="7250CB45"/>
    <w:rsid w:val="725B33CE"/>
    <w:rsid w:val="72690266"/>
    <w:rsid w:val="72748C6F"/>
    <w:rsid w:val="7278B0D4"/>
    <w:rsid w:val="72982211"/>
    <w:rsid w:val="729AD31D"/>
    <w:rsid w:val="72B71C05"/>
    <w:rsid w:val="72C2DAA1"/>
    <w:rsid w:val="72C5E96E"/>
    <w:rsid w:val="72CB9F81"/>
    <w:rsid w:val="72E2AE44"/>
    <w:rsid w:val="72ED54C0"/>
    <w:rsid w:val="72F5AF45"/>
    <w:rsid w:val="736DD9C8"/>
    <w:rsid w:val="7376F04E"/>
    <w:rsid w:val="737CCECD"/>
    <w:rsid w:val="738368E4"/>
    <w:rsid w:val="738BEA48"/>
    <w:rsid w:val="7393696C"/>
    <w:rsid w:val="73A55FF9"/>
    <w:rsid w:val="73B023CB"/>
    <w:rsid w:val="73B847F0"/>
    <w:rsid w:val="73BA2226"/>
    <w:rsid w:val="73BF5A27"/>
    <w:rsid w:val="73C8CFCF"/>
    <w:rsid w:val="73CBE963"/>
    <w:rsid w:val="73DA565D"/>
    <w:rsid w:val="742370DF"/>
    <w:rsid w:val="742AEB0C"/>
    <w:rsid w:val="743860C2"/>
    <w:rsid w:val="7448D7E1"/>
    <w:rsid w:val="745253D4"/>
    <w:rsid w:val="7462003E"/>
    <w:rsid w:val="748009E9"/>
    <w:rsid w:val="749D4056"/>
    <w:rsid w:val="74E95AD1"/>
    <w:rsid w:val="74F32D07"/>
    <w:rsid w:val="751A30A9"/>
    <w:rsid w:val="751C88A0"/>
    <w:rsid w:val="751EF835"/>
    <w:rsid w:val="751F3945"/>
    <w:rsid w:val="7550DD6C"/>
    <w:rsid w:val="757454A4"/>
    <w:rsid w:val="758973FC"/>
    <w:rsid w:val="7599FA6F"/>
    <w:rsid w:val="75B58096"/>
    <w:rsid w:val="75CF65A2"/>
    <w:rsid w:val="762A1308"/>
    <w:rsid w:val="764593AF"/>
    <w:rsid w:val="765A1F0C"/>
    <w:rsid w:val="76983963"/>
    <w:rsid w:val="76A0817E"/>
    <w:rsid w:val="76A22FCD"/>
    <w:rsid w:val="76A46E5D"/>
    <w:rsid w:val="76BB09A6"/>
    <w:rsid w:val="76BED399"/>
    <w:rsid w:val="76E0347D"/>
    <w:rsid w:val="76E8F66A"/>
    <w:rsid w:val="76EDF5B8"/>
    <w:rsid w:val="7717E906"/>
    <w:rsid w:val="77181665"/>
    <w:rsid w:val="771B5E95"/>
    <w:rsid w:val="7728C95B"/>
    <w:rsid w:val="772C0D45"/>
    <w:rsid w:val="7738F4A7"/>
    <w:rsid w:val="7746FFCA"/>
    <w:rsid w:val="775150F7"/>
    <w:rsid w:val="7765A7C5"/>
    <w:rsid w:val="77789795"/>
    <w:rsid w:val="778DDFEC"/>
    <w:rsid w:val="779A0103"/>
    <w:rsid w:val="77CC2681"/>
    <w:rsid w:val="77CD2DA1"/>
    <w:rsid w:val="77CFEB72"/>
    <w:rsid w:val="77D52DD2"/>
    <w:rsid w:val="77E6EA5D"/>
    <w:rsid w:val="77FF0722"/>
    <w:rsid w:val="781FD038"/>
    <w:rsid w:val="78610959"/>
    <w:rsid w:val="78676B59"/>
    <w:rsid w:val="7867F9F1"/>
    <w:rsid w:val="789D26BA"/>
    <w:rsid w:val="78B99AC4"/>
    <w:rsid w:val="78DD5873"/>
    <w:rsid w:val="78E62681"/>
    <w:rsid w:val="79016981"/>
    <w:rsid w:val="791114CE"/>
    <w:rsid w:val="7918EBD1"/>
    <w:rsid w:val="79357161"/>
    <w:rsid w:val="79368A29"/>
    <w:rsid w:val="7955BCA8"/>
    <w:rsid w:val="7963FEE3"/>
    <w:rsid w:val="797C6622"/>
    <w:rsid w:val="799FBC33"/>
    <w:rsid w:val="79A45A52"/>
    <w:rsid w:val="79C99B64"/>
    <w:rsid w:val="79DA9BCB"/>
    <w:rsid w:val="79DAF7DB"/>
    <w:rsid w:val="79F6ABC9"/>
    <w:rsid w:val="7A10B485"/>
    <w:rsid w:val="7A132593"/>
    <w:rsid w:val="7A5C8356"/>
    <w:rsid w:val="7A7A5ECD"/>
    <w:rsid w:val="7A84F16B"/>
    <w:rsid w:val="7A8F4AC3"/>
    <w:rsid w:val="7ABDCB3A"/>
    <w:rsid w:val="7ABDDB9C"/>
    <w:rsid w:val="7AC5A64B"/>
    <w:rsid w:val="7AD34F42"/>
    <w:rsid w:val="7AD4558F"/>
    <w:rsid w:val="7ADB8434"/>
    <w:rsid w:val="7B01E201"/>
    <w:rsid w:val="7B0856DE"/>
    <w:rsid w:val="7B0A1E89"/>
    <w:rsid w:val="7B1C0B43"/>
    <w:rsid w:val="7B2D42EE"/>
    <w:rsid w:val="7B32DF18"/>
    <w:rsid w:val="7B380ED1"/>
    <w:rsid w:val="7B59FB61"/>
    <w:rsid w:val="7B76EBBA"/>
    <w:rsid w:val="7B861978"/>
    <w:rsid w:val="7BAA8CA8"/>
    <w:rsid w:val="7BAC84E6"/>
    <w:rsid w:val="7BC498EE"/>
    <w:rsid w:val="7BFF7E68"/>
    <w:rsid w:val="7C093BF3"/>
    <w:rsid w:val="7C0B4C6A"/>
    <w:rsid w:val="7C186CA7"/>
    <w:rsid w:val="7C207195"/>
    <w:rsid w:val="7C33E011"/>
    <w:rsid w:val="7C4372A7"/>
    <w:rsid w:val="7C4481FF"/>
    <w:rsid w:val="7C629CDD"/>
    <w:rsid w:val="7C62C127"/>
    <w:rsid w:val="7C6664A3"/>
    <w:rsid w:val="7C686874"/>
    <w:rsid w:val="7C75D681"/>
    <w:rsid w:val="7CA85476"/>
    <w:rsid w:val="7CB0AA5F"/>
    <w:rsid w:val="7CB71AEC"/>
    <w:rsid w:val="7CDA582E"/>
    <w:rsid w:val="7CF5A6AB"/>
    <w:rsid w:val="7CFDC834"/>
    <w:rsid w:val="7D016ACE"/>
    <w:rsid w:val="7D0E2F3C"/>
    <w:rsid w:val="7D30946A"/>
    <w:rsid w:val="7D54EF1C"/>
    <w:rsid w:val="7D5E1E69"/>
    <w:rsid w:val="7D920D9C"/>
    <w:rsid w:val="7DA50C54"/>
    <w:rsid w:val="7DB417C7"/>
    <w:rsid w:val="7DB79214"/>
    <w:rsid w:val="7E0EC2A3"/>
    <w:rsid w:val="7E138D9E"/>
    <w:rsid w:val="7E2560EB"/>
    <w:rsid w:val="7E3954A1"/>
    <w:rsid w:val="7E3B9D6A"/>
    <w:rsid w:val="7E406B2A"/>
    <w:rsid w:val="7EBF3786"/>
    <w:rsid w:val="7EBFC402"/>
    <w:rsid w:val="7EDA1151"/>
    <w:rsid w:val="7EDCA85C"/>
    <w:rsid w:val="7EDDD74C"/>
    <w:rsid w:val="7EE1E54C"/>
    <w:rsid w:val="7F012789"/>
    <w:rsid w:val="7F03BD1E"/>
    <w:rsid w:val="7F052ED2"/>
    <w:rsid w:val="7F0FD02F"/>
    <w:rsid w:val="7F2E2DE6"/>
    <w:rsid w:val="7F3890EE"/>
    <w:rsid w:val="7F495CF8"/>
    <w:rsid w:val="7F4E1B96"/>
    <w:rsid w:val="7F7B1369"/>
    <w:rsid w:val="7F805652"/>
    <w:rsid w:val="7F9A5ABC"/>
    <w:rsid w:val="7FA21EF7"/>
    <w:rsid w:val="7FBEA2A9"/>
    <w:rsid w:val="7FE95FC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B07E5A72-904C-4AF3-BAAD-973224CA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6"/>
      </w:numPr>
      <w:contextualSpacing/>
    </w:pPr>
  </w:style>
  <w:style w:type="paragraph" w:styleId="ListNumber2">
    <w:name w:val="List Number 2"/>
    <w:basedOn w:val="Normal"/>
    <w:uiPriority w:val="10"/>
    <w:qFormat/>
    <w:rsid w:val="00DD76BA"/>
    <w:pPr>
      <w:numPr>
        <w:numId w:val="7"/>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ifemark.co.nz/news/accessible-housing-by-the-numbers/" TargetMode="External"/><Relationship Id="rId13" Type="http://schemas.openxmlformats.org/officeDocument/2006/relationships/hyperlink" Target="https://www.education.govt.nz/our-work/changes-in-education/response-highest-needs-review/" TargetMode="External"/><Relationship Id="rId3" Type="http://schemas.openxmlformats.org/officeDocument/2006/relationships/hyperlink" Target="https://www.rnz.co.nz/news/national/515129/education-ministry-cuts-roles-providing-support-for-disabled-kids-among-those-proposed-to-be-axed" TargetMode="External"/><Relationship Id="rId7" Type="http://schemas.openxmlformats.org/officeDocument/2006/relationships/hyperlink" Target="https://www.lifemark.co.nz/news/accessible-housing-by-the-numbers/" TargetMode="External"/><Relationship Id="rId12" Type="http://schemas.openxmlformats.org/officeDocument/2006/relationships/hyperlink" Target="https://www.health.govt.nz/publication/provisional-health-disabled-people-strategy" TargetMode="External"/><Relationship Id="rId17" Type="http://schemas.openxmlformats.org/officeDocument/2006/relationships/hyperlink" Target="https://environment.harvard.edu/news/disability-time-climate-disaster" TargetMode="External"/><Relationship Id="rId2" Type="http://schemas.openxmlformats.org/officeDocument/2006/relationships/hyperlink" Target="https://www.odi.govt.nz/nz-disability-strategy" TargetMode="External"/><Relationship Id="rId16" Type="http://schemas.openxmlformats.org/officeDocument/2006/relationships/hyperlink" Target="https://www.nature.com/articles/s41558-022-01564-6.epdf?sharing_token=WG7FDIwxm9EdrpxLpip75tRgN0jAjWel9jnR3ZoTv0OlD0JgJ93tTQjFULmdry3BVlmuGxD5onmsJt996nkMEGAr2tCBsveYWZXhgtd709bHCKwbcstWptPivtOz4U34R-phYAWEgIDvEDGs0fzjPHcHM0ng8l0DWIje7vQzL10%3D" TargetMode="External"/><Relationship Id="rId1" Type="http://schemas.openxmlformats.org/officeDocument/2006/relationships/hyperlink" Target="https://www.un.org/disabilities/documents/convention/convoptprot-e.pdf" TargetMode="External"/><Relationship Id="rId6" Type="http://schemas.openxmlformats.org/officeDocument/2006/relationships/hyperlink" Target="https://www.donaldbeasley.org.nz/assets/projects/UNCRPD/My-Experiences-My-Rights-A-Monitoring-Report-on-Disabled-Persons-Experience-of-Housing-in-Aotearoa-New-Zealand/My-Experiences-My-Rights-A-Monitoring-Report-on-Disabled-Persons-Experience-of-Housing-in-Aotearoa-New-Zealand.pdf" TargetMode="External"/><Relationship Id="rId11" Type="http://schemas.openxmlformats.org/officeDocument/2006/relationships/hyperlink" Target="https://newsroom.co.nz/2024/03/26/debt-stricken-kainga-ora-pauses-big-public-housing-projects-sells-land/" TargetMode="External"/><Relationship Id="rId5" Type="http://schemas.openxmlformats.org/officeDocument/2006/relationships/hyperlink" Target="https://www.stats.govt.nz/information-releases/labour-market-statistics-disability-june-2023-quarter/" TargetMode="External"/><Relationship Id="rId15" Type="http://schemas.openxmlformats.org/officeDocument/2006/relationships/hyperlink" Target="https://www.transport.govt.nz/area-of-interest/strategy-and-direction/review-of-the-total-mobility-scheme/" TargetMode="External"/><Relationship Id="rId10" Type="http://schemas.openxmlformats.org/officeDocument/2006/relationships/hyperlink" Target="https://www.stuff.co.nz/pou-tiaki/131476064/kinga-ora-admits-accessibility-policy-is-confusing" TargetMode="External"/><Relationship Id="rId4" Type="http://schemas.openxmlformats.org/officeDocument/2006/relationships/hyperlink" Target="https://www.weag.govt.nz/weag-report/" TargetMode="External"/><Relationship Id="rId9" Type="http://schemas.openxmlformats.org/officeDocument/2006/relationships/hyperlink" Target="https://www.msd.govt.nz/documents/about-msd-and-our-work/publications-resources/official-information-responses/2021/april/20210413-request-to-know-how-many-people-with-disabilities-are-on-the-waitlist-for-housing-and-the-total-number-on-the-waitlis.pdf" TargetMode="External"/><Relationship Id="rId14" Type="http://schemas.openxmlformats.org/officeDocument/2006/relationships/hyperlink" Target="https://www.nzta.govt.nz/resources/research/reports/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SharedWithUsers xmlns="d2301f34-5cde-48a5-92d5-a0089b6a6a0e">
      <UserInfo>
        <DisplayName>Pip Townsend</DisplayName>
        <AccountId>279</AccountId>
        <AccountType/>
      </UserInfo>
      <UserInfo>
        <DisplayName>Chris Ford</DisplayName>
        <AccountId>82</AccountId>
        <AccountType/>
      </UserInfo>
      <UserInfo>
        <DisplayName>Mojo Mathers</DisplayName>
        <AccountId>12</AccountId>
        <AccountType/>
      </UserInfo>
      <UserInfo>
        <DisplayName>Patti Poa</DisplayName>
        <AccountId>434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7" ma:contentTypeDescription="Create a new document." ma:contentTypeScope="" ma:versionID="1c1e0c0e41aa2266f788164a844df89a">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6c5e2e814099223e017fcc176688bf36"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AEB22-13F0-4141-80FA-8FFE373C7EC1}">
  <ds:schemaRefs>
    <ds:schemaRef ds:uri="http://schemas.microsoft.com/office/2006/documentManagement/types"/>
    <ds:schemaRef ds:uri="d2301f34-5cde-48a5-92d5-a0089b6a6a0e"/>
    <ds:schemaRef ds:uri="http://purl.org/dc/terms/"/>
    <ds:schemaRef ds:uri="c67b1871-600f-4b9e-a4b1-ab314be2ee20"/>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3.xml><?xml version="1.0" encoding="utf-8"?>
<ds:datastoreItem xmlns:ds="http://schemas.openxmlformats.org/officeDocument/2006/customXml" ds:itemID="{FD9A2D52-1184-4BB5-A50D-E0D6756B1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4647</Words>
  <Characters>26493</Characters>
  <Application>Microsoft Office Word</Application>
  <DocSecurity>0</DocSecurity>
  <Lines>220</Lines>
  <Paragraphs>62</Paragraphs>
  <ScaleCrop>false</ScaleCrop>
  <Company>healthAlliance</Company>
  <LinksUpToDate>false</LinksUpToDate>
  <CharactersWithSpaces>31078</CharactersWithSpaces>
  <SharedDoc>false</SharedDoc>
  <HLinks>
    <vt:vector size="150" baseType="variant">
      <vt:variant>
        <vt:i4>1048578</vt:i4>
      </vt:variant>
      <vt:variant>
        <vt:i4>21</vt:i4>
      </vt:variant>
      <vt:variant>
        <vt:i4>0</vt:i4>
      </vt:variant>
      <vt:variant>
        <vt:i4>5</vt:i4>
      </vt:variant>
      <vt:variant>
        <vt:lpwstr>https://www.moh.govt.nz/notebook/nbbooks.nsf/0/5E544A3A23BEAECDCC2580FE007F7518/$file/faiva-ora-2016-2021-national-pasifika-disability-plan-feb17.pdf</vt:lpwstr>
      </vt:variant>
      <vt:variant>
        <vt:lpwstr/>
      </vt:variant>
      <vt:variant>
        <vt:i4>5242897</vt:i4>
      </vt:variant>
      <vt:variant>
        <vt:i4>18</vt:i4>
      </vt:variant>
      <vt:variant>
        <vt:i4>0</vt:i4>
      </vt:variant>
      <vt:variant>
        <vt:i4>5</vt:i4>
      </vt:variant>
      <vt:variant>
        <vt:lpwstr>https://www.health.govt.nz/publication/whaia-te-ao-marama-2018-2022-maori-disability-action-plan</vt:lpwstr>
      </vt:variant>
      <vt:variant>
        <vt:lpwstr/>
      </vt:variant>
      <vt:variant>
        <vt:i4>4063282</vt:i4>
      </vt:variant>
      <vt:variant>
        <vt:i4>15</vt:i4>
      </vt:variant>
      <vt:variant>
        <vt:i4>0</vt:i4>
      </vt:variant>
      <vt:variant>
        <vt:i4>5</vt:i4>
      </vt:variant>
      <vt:variant>
        <vt:lpwstr>https://www.enablinggoodlives.co.nz/about-egl/egl-approach/principles/</vt:lpwstr>
      </vt:variant>
      <vt:variant>
        <vt:lpwstr/>
      </vt:variant>
      <vt:variant>
        <vt:i4>7012387</vt:i4>
      </vt:variant>
      <vt:variant>
        <vt:i4>12</vt:i4>
      </vt:variant>
      <vt:variant>
        <vt:i4>0</vt:i4>
      </vt:variant>
      <vt:variant>
        <vt:i4>5</vt:i4>
      </vt:variant>
      <vt:variant>
        <vt:lpwstr>https://www.odi.govt.nz/nz-disability-strategy/</vt:lpwstr>
      </vt:variant>
      <vt:variant>
        <vt:lpwstr/>
      </vt:variant>
      <vt:variant>
        <vt:i4>3604583</vt:i4>
      </vt:variant>
      <vt:variant>
        <vt:i4>9</vt:i4>
      </vt:variant>
      <vt:variant>
        <vt:i4>0</vt:i4>
      </vt:variant>
      <vt:variant>
        <vt:i4>5</vt:i4>
      </vt:variant>
      <vt:variant>
        <vt:lpwstr>https://www.un.org/development/desa/disabilities/convention-on-the-rights-of-persons-with-disabilities.html</vt:lpwstr>
      </vt:variant>
      <vt:variant>
        <vt:lpwstr/>
      </vt:variant>
      <vt:variant>
        <vt:i4>4849675</vt:i4>
      </vt:variant>
      <vt:variant>
        <vt:i4>6</vt:i4>
      </vt:variant>
      <vt:variant>
        <vt:i4>0</vt:i4>
      </vt:variant>
      <vt:variant>
        <vt:i4>5</vt:i4>
      </vt:variant>
      <vt:variant>
        <vt:lpwstr>https://www.odi.govt.nz/guidance-and-resources/guidance-for-policy-makes/</vt:lpwstr>
      </vt:variant>
      <vt:variant>
        <vt:lpwstr/>
      </vt:variant>
      <vt:variant>
        <vt:i4>4784136</vt:i4>
      </vt:variant>
      <vt:variant>
        <vt:i4>3</vt:i4>
      </vt:variant>
      <vt:variant>
        <vt:i4>0</vt:i4>
      </vt:variant>
      <vt:variant>
        <vt:i4>5</vt:i4>
      </vt:variant>
      <vt:variant>
        <vt:lpwstr>https://www.archives.govt.nz/discover-our-stories/the-treaty-of-waitangi</vt:lpwstr>
      </vt:variant>
      <vt:variant>
        <vt:lpwstr/>
      </vt:variant>
      <vt:variant>
        <vt:i4>2424918</vt:i4>
      </vt:variant>
      <vt:variant>
        <vt:i4>0</vt:i4>
      </vt:variant>
      <vt:variant>
        <vt:i4>0</vt:i4>
      </vt:variant>
      <vt:variant>
        <vt:i4>5</vt:i4>
      </vt:variant>
      <vt:variant>
        <vt:lpwstr>mailto:policy@dpa.org.nz</vt:lpwstr>
      </vt:variant>
      <vt:variant>
        <vt:lpwstr/>
      </vt:variant>
      <vt:variant>
        <vt:i4>6684790</vt:i4>
      </vt:variant>
      <vt:variant>
        <vt:i4>48</vt:i4>
      </vt:variant>
      <vt:variant>
        <vt:i4>0</vt:i4>
      </vt:variant>
      <vt:variant>
        <vt:i4>5</vt:i4>
      </vt:variant>
      <vt:variant>
        <vt:lpwstr>https://environment.harvard.edu/news/disability-time-climate-disaster</vt:lpwstr>
      </vt:variant>
      <vt:variant>
        <vt:lpwstr>:~:text=Climate%20change%20amplifies%20the%20marginalization,rate%20of%20mortality%20in%20heatwaves</vt:lpwstr>
      </vt:variant>
      <vt:variant>
        <vt:i4>2687000</vt:i4>
      </vt:variant>
      <vt:variant>
        <vt:i4>45</vt:i4>
      </vt:variant>
      <vt:variant>
        <vt:i4>0</vt:i4>
      </vt:variant>
      <vt:variant>
        <vt:i4>5</vt:i4>
      </vt:variant>
      <vt:variant>
        <vt:lpwstr>https://www.nature.com/articles/s41558-022-01564-6.epdf?sharing_token=WG7FDIwxm9EdrpxLpip75tRgN0jAjWel9jnR3ZoTv0OlD0JgJ93tTQjFULmdry3BVlmuGxD5onmsJt996nkMEGAr2tCBsveYWZXhgtd709bHCKwbcstWptPivtOz4U34R-phYAWEgIDvEDGs0fzjPHcHM0ng8l0DWIje7vQzL10%3D</vt:lpwstr>
      </vt:variant>
      <vt:variant>
        <vt:lpwstr/>
      </vt:variant>
      <vt:variant>
        <vt:i4>3997812</vt:i4>
      </vt:variant>
      <vt:variant>
        <vt:i4>42</vt:i4>
      </vt:variant>
      <vt:variant>
        <vt:i4>0</vt:i4>
      </vt:variant>
      <vt:variant>
        <vt:i4>5</vt:i4>
      </vt:variant>
      <vt:variant>
        <vt:lpwstr>https://www.transport.govt.nz/area-of-interest/strategy-and-direction/review-of-the-total-mobility-scheme/</vt:lpwstr>
      </vt:variant>
      <vt:variant>
        <vt:lpwstr/>
      </vt:variant>
      <vt:variant>
        <vt:i4>1638403</vt:i4>
      </vt:variant>
      <vt:variant>
        <vt:i4>39</vt:i4>
      </vt:variant>
      <vt:variant>
        <vt:i4>0</vt:i4>
      </vt:variant>
      <vt:variant>
        <vt:i4>5</vt:i4>
      </vt:variant>
      <vt:variant>
        <vt:lpwstr>https://www.nzta.govt.nz/resources/research/reports/690/</vt:lpwstr>
      </vt:variant>
      <vt:variant>
        <vt:lpwstr/>
      </vt:variant>
      <vt:variant>
        <vt:i4>2818090</vt:i4>
      </vt:variant>
      <vt:variant>
        <vt:i4>36</vt:i4>
      </vt:variant>
      <vt:variant>
        <vt:i4>0</vt:i4>
      </vt:variant>
      <vt:variant>
        <vt:i4>5</vt:i4>
      </vt:variant>
      <vt:variant>
        <vt:lpwstr>https://www.education.govt.nz/our-work/changes-in-education/response-highest-needs-review/</vt:lpwstr>
      </vt:variant>
      <vt:variant>
        <vt:lpwstr/>
      </vt:variant>
      <vt:variant>
        <vt:i4>7012461</vt:i4>
      </vt:variant>
      <vt:variant>
        <vt:i4>33</vt:i4>
      </vt:variant>
      <vt:variant>
        <vt:i4>0</vt:i4>
      </vt:variant>
      <vt:variant>
        <vt:i4>5</vt:i4>
      </vt:variant>
      <vt:variant>
        <vt:lpwstr>https://www.health.govt.nz/publication/provisional-health-disabled-people-strategy</vt:lpwstr>
      </vt:variant>
      <vt:variant>
        <vt:lpwstr/>
      </vt:variant>
      <vt:variant>
        <vt:i4>655430</vt:i4>
      </vt:variant>
      <vt:variant>
        <vt:i4>30</vt:i4>
      </vt:variant>
      <vt:variant>
        <vt:i4>0</vt:i4>
      </vt:variant>
      <vt:variant>
        <vt:i4>5</vt:i4>
      </vt:variant>
      <vt:variant>
        <vt:lpwstr>https://newsroom.co.nz/2024/03/26/debt-stricken-kainga-ora-pauses-big-public-housing-projects-sells-land/</vt:lpwstr>
      </vt:variant>
      <vt:variant>
        <vt:lpwstr/>
      </vt:variant>
      <vt:variant>
        <vt:i4>2687087</vt:i4>
      </vt:variant>
      <vt:variant>
        <vt:i4>27</vt:i4>
      </vt:variant>
      <vt:variant>
        <vt:i4>0</vt:i4>
      </vt:variant>
      <vt:variant>
        <vt:i4>5</vt:i4>
      </vt:variant>
      <vt:variant>
        <vt:lpwstr>https://www.stuff.co.nz/pou-tiaki/131476064/kinga-ora-admits-accessibility-policy-is-confusing</vt:lpwstr>
      </vt:variant>
      <vt:variant>
        <vt:lpwstr/>
      </vt:variant>
      <vt:variant>
        <vt:i4>655387</vt:i4>
      </vt:variant>
      <vt:variant>
        <vt:i4>24</vt:i4>
      </vt:variant>
      <vt:variant>
        <vt:i4>0</vt:i4>
      </vt:variant>
      <vt:variant>
        <vt:i4>5</vt:i4>
      </vt:variant>
      <vt:variant>
        <vt:lpwstr>https://www.msd.govt.nz/documents/about-msd-and-our-work/publications-resources/official-information-responses/2021/april/20210413-request-to-know-how-many-people-with-disabilities-are-on-the-waitlist-for-housing-and-the-total-number-on-the-waitlis.pdf</vt:lpwstr>
      </vt:variant>
      <vt:variant>
        <vt:lpwstr/>
      </vt:variant>
      <vt:variant>
        <vt:i4>7209016</vt:i4>
      </vt:variant>
      <vt:variant>
        <vt:i4>21</vt:i4>
      </vt:variant>
      <vt:variant>
        <vt:i4>0</vt:i4>
      </vt:variant>
      <vt:variant>
        <vt:i4>5</vt:i4>
      </vt:variant>
      <vt:variant>
        <vt:lpwstr>https://www.lifemark.co.nz/news/accessible-housing-by-the-numbers/</vt:lpwstr>
      </vt:variant>
      <vt:variant>
        <vt:lpwstr/>
      </vt:variant>
      <vt:variant>
        <vt:i4>7209016</vt:i4>
      </vt:variant>
      <vt:variant>
        <vt:i4>18</vt:i4>
      </vt:variant>
      <vt:variant>
        <vt:i4>0</vt:i4>
      </vt:variant>
      <vt:variant>
        <vt:i4>5</vt:i4>
      </vt:variant>
      <vt:variant>
        <vt:lpwstr>https://www.lifemark.co.nz/news/accessible-housing-by-the-numbers/</vt:lpwstr>
      </vt:variant>
      <vt:variant>
        <vt:lpwstr/>
      </vt:variant>
      <vt:variant>
        <vt:i4>3801132</vt:i4>
      </vt:variant>
      <vt:variant>
        <vt:i4>15</vt:i4>
      </vt:variant>
      <vt:variant>
        <vt:i4>0</vt:i4>
      </vt:variant>
      <vt:variant>
        <vt:i4>5</vt:i4>
      </vt:variant>
      <vt:variant>
        <vt:lpwstr>https://www.donaldbeasley.org.nz/assets/projects/UNCRPD/My-Experiences-My-Rights-A-Monitoring-Report-on-Disabled-Persons-Experience-of-Housing-in-Aotearoa-New-Zealand/My-Experiences-My-Rights-A-Monitoring-Report-on-Disabled-Persons-Experience-of-Housing-in-Aotearoa-New-Zealand.pdf</vt:lpwstr>
      </vt:variant>
      <vt:variant>
        <vt:lpwstr/>
      </vt:variant>
      <vt:variant>
        <vt:i4>4325399</vt:i4>
      </vt:variant>
      <vt:variant>
        <vt:i4>12</vt:i4>
      </vt:variant>
      <vt:variant>
        <vt:i4>0</vt:i4>
      </vt:variant>
      <vt:variant>
        <vt:i4>5</vt:i4>
      </vt:variant>
      <vt:variant>
        <vt:lpwstr>https://www.stats.govt.nz/information-releases/labour-market-statistics-disability-june-2023-quarter/</vt:lpwstr>
      </vt:variant>
      <vt:variant>
        <vt:lpwstr/>
      </vt:variant>
      <vt:variant>
        <vt:i4>4849744</vt:i4>
      </vt:variant>
      <vt:variant>
        <vt:i4>9</vt:i4>
      </vt:variant>
      <vt:variant>
        <vt:i4>0</vt:i4>
      </vt:variant>
      <vt:variant>
        <vt:i4>5</vt:i4>
      </vt:variant>
      <vt:variant>
        <vt:lpwstr>https://www.weag.govt.nz/weag-report/</vt:lpwstr>
      </vt:variant>
      <vt:variant>
        <vt:lpwstr/>
      </vt:variant>
      <vt:variant>
        <vt:i4>4194387</vt:i4>
      </vt:variant>
      <vt:variant>
        <vt:i4>6</vt:i4>
      </vt:variant>
      <vt:variant>
        <vt:i4>0</vt:i4>
      </vt:variant>
      <vt:variant>
        <vt:i4>5</vt:i4>
      </vt:variant>
      <vt:variant>
        <vt:lpwstr>https://www.rnz.co.nz/news/national/515129/education-ministry-cuts-roles-providing-support-for-disabled-kids-among-those-proposed-to-be-axed</vt:lpwstr>
      </vt:variant>
      <vt:variant>
        <vt:lpwstr/>
      </vt:variant>
      <vt:variant>
        <vt:i4>7012387</vt:i4>
      </vt:variant>
      <vt:variant>
        <vt:i4>3</vt:i4>
      </vt:variant>
      <vt:variant>
        <vt:i4>0</vt:i4>
      </vt:variant>
      <vt:variant>
        <vt:i4>5</vt:i4>
      </vt:variant>
      <vt:variant>
        <vt:lpwstr>https://www.odi.govt.nz/nz-disability-strategy</vt:lpwstr>
      </vt:variant>
      <vt:variant>
        <vt:lpwstr/>
      </vt:variant>
      <vt:variant>
        <vt:i4>4063342</vt:i4>
      </vt:variant>
      <vt:variant>
        <vt:i4>0</vt:i4>
      </vt:variant>
      <vt:variant>
        <vt:i4>0</vt:i4>
      </vt:variant>
      <vt:variant>
        <vt:i4>5</vt:i4>
      </vt:variant>
      <vt:variant>
        <vt:lpwstr>https://www.un.org/disabilities/documents/convention/convoptprot-e.pdf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Pip Townsend</cp:lastModifiedBy>
  <cp:revision>2</cp:revision>
  <cp:lastPrinted>2020-04-02T12:17:00Z</cp:lastPrinted>
  <dcterms:created xsi:type="dcterms:W3CDTF">2024-04-25T05:56:00Z</dcterms:created>
  <dcterms:modified xsi:type="dcterms:W3CDTF">2024-04-25T05:56:00Z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