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A1E7" w14:textId="0EB8FAC3" w:rsidR="007B659E" w:rsidRDefault="10207250" w:rsidP="2C526C66">
      <w:pPr>
        <w:spacing w:after="200" w:line="360" w:lineRule="auto"/>
        <w:rPr>
          <w:rFonts w:ascii="Arial" w:eastAsia="Arial" w:hAnsi="Arial" w:cs="Arial"/>
          <w:color w:val="000000" w:themeColor="text1"/>
          <w:sz w:val="24"/>
          <w:szCs w:val="24"/>
          <w:lang w:val="en-NZ"/>
        </w:rPr>
      </w:pPr>
      <w:r w:rsidRPr="2C526C66">
        <w:rPr>
          <w:rFonts w:ascii="Arial" w:eastAsia="Arial" w:hAnsi="Arial" w:cs="Arial"/>
          <w:color w:val="000000" w:themeColor="text1"/>
          <w:sz w:val="24"/>
          <w:szCs w:val="24"/>
          <w:lang w:val="en-NZ"/>
        </w:rPr>
        <w:t>October</w:t>
      </w:r>
      <w:r w:rsidR="44FF8E93" w:rsidRPr="2C526C66">
        <w:rPr>
          <w:rFonts w:ascii="Arial" w:eastAsia="Arial" w:hAnsi="Arial" w:cs="Arial"/>
          <w:color w:val="000000" w:themeColor="text1"/>
          <w:sz w:val="24"/>
          <w:szCs w:val="24"/>
          <w:lang w:val="en-NZ"/>
        </w:rPr>
        <w:t xml:space="preserve"> 2022</w:t>
      </w:r>
    </w:p>
    <w:p w14:paraId="15B27FAF" w14:textId="383F145D" w:rsidR="007B659E" w:rsidRDefault="007B659E" w:rsidP="15633B40">
      <w:pPr>
        <w:spacing w:after="200" w:line="360" w:lineRule="auto"/>
        <w:rPr>
          <w:rFonts w:ascii="Arial" w:eastAsia="Arial" w:hAnsi="Arial" w:cs="Arial"/>
          <w:color w:val="000000" w:themeColor="text1"/>
          <w:sz w:val="24"/>
          <w:szCs w:val="24"/>
        </w:rPr>
      </w:pPr>
    </w:p>
    <w:p w14:paraId="034C1785" w14:textId="63FDDECE" w:rsidR="007B659E" w:rsidRDefault="44FF8E93" w:rsidP="2C526C66">
      <w:pPr>
        <w:spacing w:after="200" w:line="360" w:lineRule="auto"/>
        <w:rPr>
          <w:rFonts w:ascii="Arial" w:eastAsia="Arial" w:hAnsi="Arial" w:cs="Arial"/>
          <w:color w:val="000000" w:themeColor="text1"/>
          <w:sz w:val="24"/>
          <w:szCs w:val="24"/>
        </w:rPr>
      </w:pPr>
      <w:r w:rsidRPr="2C526C66">
        <w:rPr>
          <w:rFonts w:ascii="Arial" w:eastAsia="Arial" w:hAnsi="Arial" w:cs="Arial"/>
          <w:color w:val="000000" w:themeColor="text1"/>
          <w:sz w:val="24"/>
          <w:szCs w:val="24"/>
          <w:lang w:val="en-NZ"/>
        </w:rPr>
        <w:t xml:space="preserve">To </w:t>
      </w:r>
      <w:r w:rsidR="27807234" w:rsidRPr="2C526C66">
        <w:rPr>
          <w:rFonts w:ascii="Arial" w:eastAsia="Arial" w:hAnsi="Arial" w:cs="Arial"/>
          <w:color w:val="000000" w:themeColor="text1"/>
          <w:sz w:val="24"/>
          <w:szCs w:val="24"/>
          <w:lang w:val="en-NZ"/>
        </w:rPr>
        <w:t>Christchurch City Council</w:t>
      </w:r>
    </w:p>
    <w:p w14:paraId="3806BC9C" w14:textId="118B427D" w:rsidR="007B659E" w:rsidRDefault="44FF8E93" w:rsidP="2C526C66">
      <w:pPr>
        <w:spacing w:after="200" w:line="360" w:lineRule="auto"/>
        <w:rPr>
          <w:rFonts w:ascii="Arial" w:eastAsia="Arial" w:hAnsi="Arial" w:cs="Arial"/>
          <w:color w:val="000000" w:themeColor="text1"/>
          <w:sz w:val="24"/>
          <w:szCs w:val="24"/>
          <w:lang w:val="en-NZ"/>
        </w:rPr>
      </w:pPr>
      <w:r w:rsidRPr="2C526C66">
        <w:rPr>
          <w:rFonts w:ascii="Arial" w:eastAsia="Arial" w:hAnsi="Arial" w:cs="Arial"/>
          <w:color w:val="000000" w:themeColor="text1"/>
          <w:sz w:val="24"/>
          <w:szCs w:val="24"/>
          <w:lang w:val="en-NZ"/>
        </w:rPr>
        <w:t xml:space="preserve">Please find attached </w:t>
      </w:r>
      <w:r w:rsidR="5071CC7D" w:rsidRPr="2C526C66">
        <w:rPr>
          <w:rFonts w:ascii="Arial" w:eastAsia="Arial" w:hAnsi="Arial" w:cs="Arial"/>
          <w:color w:val="000000" w:themeColor="text1"/>
          <w:sz w:val="24"/>
          <w:szCs w:val="24"/>
          <w:lang w:val="en-NZ"/>
        </w:rPr>
        <w:t>our submission on the Banks and Kissel Street safety improvements</w:t>
      </w:r>
    </w:p>
    <w:p w14:paraId="182515D8" w14:textId="3A803D95" w:rsidR="007B659E" w:rsidRDefault="44FF8E93" w:rsidP="15633B40">
      <w:pPr>
        <w:spacing w:before="360" w:after="120" w:line="276" w:lineRule="auto"/>
        <w:ind w:left="142" w:right="306"/>
        <w:jc w:val="center"/>
        <w:rPr>
          <w:rFonts w:ascii="Arial Rounded MT Bold" w:eastAsia="Arial Rounded MT Bold" w:hAnsi="Arial Rounded MT Bold" w:cs="Arial Rounded MT Bold"/>
          <w:color w:val="002060"/>
          <w:sz w:val="32"/>
          <w:szCs w:val="32"/>
        </w:rPr>
      </w:pPr>
      <w:r w:rsidRPr="15633B40">
        <w:rPr>
          <w:rFonts w:ascii="Arial Rounded MT Bold" w:eastAsia="Arial Rounded MT Bold" w:hAnsi="Arial Rounded MT Bold" w:cs="Arial Rounded MT Bold"/>
          <w:color w:val="002060"/>
          <w:sz w:val="32"/>
          <w:szCs w:val="32"/>
          <w:lang w:val="en-NZ"/>
        </w:rPr>
        <w:t>Disabled Persons Assembly NZ</w:t>
      </w:r>
    </w:p>
    <w:p w14:paraId="53AE9E67" w14:textId="4C918B7E" w:rsidR="007B659E" w:rsidRDefault="007B659E" w:rsidP="15633B40">
      <w:pPr>
        <w:spacing w:before="120" w:after="120" w:line="276" w:lineRule="auto"/>
        <w:ind w:left="142" w:right="304"/>
        <w:rPr>
          <w:rFonts w:ascii="Arial" w:eastAsia="Arial" w:hAnsi="Arial" w:cs="Arial"/>
          <w:color w:val="000000" w:themeColor="text1"/>
          <w:sz w:val="24"/>
          <w:szCs w:val="24"/>
        </w:rPr>
      </w:pPr>
    </w:p>
    <w:p w14:paraId="4BE2103C" w14:textId="1B5027CB" w:rsidR="007B659E" w:rsidRDefault="44FF8E93" w:rsidP="15633B40">
      <w:pPr>
        <w:spacing w:after="200" w:line="360" w:lineRule="auto"/>
        <w:rPr>
          <w:rFonts w:ascii="Arial" w:eastAsia="Arial" w:hAnsi="Arial" w:cs="Arial"/>
          <w:color w:val="002060"/>
          <w:sz w:val="24"/>
          <w:szCs w:val="24"/>
        </w:rPr>
      </w:pPr>
      <w:r w:rsidRPr="15633B40">
        <w:rPr>
          <w:rStyle w:val="Emphasis"/>
          <w:rFonts w:ascii="Arial" w:eastAsia="Arial" w:hAnsi="Arial" w:cs="Arial"/>
          <w:i w:val="0"/>
          <w:iCs w:val="0"/>
          <w:color w:val="002060"/>
          <w:sz w:val="24"/>
          <w:szCs w:val="24"/>
          <w:lang w:val="en-NZ"/>
        </w:rPr>
        <w:t>Contact:</w:t>
      </w:r>
    </w:p>
    <w:p w14:paraId="685FBDD1" w14:textId="4A243547" w:rsidR="007B659E" w:rsidRDefault="44FF8E93" w:rsidP="15633B40">
      <w:pPr>
        <w:spacing w:after="200" w:line="276" w:lineRule="auto"/>
        <w:rPr>
          <w:rFonts w:ascii="Arial Rounded MT Bold" w:eastAsia="Arial Rounded MT Bold" w:hAnsi="Arial Rounded MT Bold" w:cs="Arial Rounded MT Bold"/>
          <w:color w:val="002060"/>
          <w:sz w:val="28"/>
          <w:szCs w:val="28"/>
        </w:rPr>
      </w:pPr>
      <w:r w:rsidRPr="15633B40">
        <w:rPr>
          <w:rStyle w:val="Emphasis"/>
          <w:rFonts w:ascii="Arial Rounded MT Bold" w:eastAsia="Arial Rounded MT Bold" w:hAnsi="Arial Rounded MT Bold" w:cs="Arial Rounded MT Bold"/>
          <w:b/>
          <w:bCs/>
          <w:i w:val="0"/>
          <w:iCs w:val="0"/>
          <w:color w:val="002060"/>
          <w:sz w:val="28"/>
          <w:szCs w:val="28"/>
          <w:lang w:val="en-NZ"/>
        </w:rPr>
        <w:t xml:space="preserve">Chris Ford </w:t>
      </w:r>
    </w:p>
    <w:p w14:paraId="73DDC10F" w14:textId="7AD91F5D" w:rsidR="007B659E" w:rsidRDefault="44FF8E93" w:rsidP="15633B40">
      <w:pPr>
        <w:spacing w:after="200" w:line="276" w:lineRule="auto"/>
        <w:rPr>
          <w:rFonts w:ascii="Arial Rounded MT Bold" w:eastAsia="Arial Rounded MT Bold" w:hAnsi="Arial Rounded MT Bold" w:cs="Arial Rounded MT Bold"/>
          <w:color w:val="002060"/>
          <w:sz w:val="28"/>
          <w:szCs w:val="28"/>
        </w:rPr>
      </w:pPr>
      <w:r w:rsidRPr="15633B40">
        <w:rPr>
          <w:rStyle w:val="Emphasis"/>
          <w:rFonts w:ascii="Arial Rounded MT Bold" w:eastAsia="Arial Rounded MT Bold" w:hAnsi="Arial Rounded MT Bold" w:cs="Arial Rounded MT Bold"/>
          <w:b/>
          <w:bCs/>
          <w:i w:val="0"/>
          <w:iCs w:val="0"/>
          <w:color w:val="002060"/>
          <w:sz w:val="28"/>
          <w:szCs w:val="28"/>
          <w:lang w:val="en-NZ"/>
        </w:rPr>
        <w:t xml:space="preserve">Regional Policy Advisor </w:t>
      </w:r>
    </w:p>
    <w:p w14:paraId="752605B2" w14:textId="6224B5AD" w:rsidR="007B659E" w:rsidRDefault="44FF8E93" w:rsidP="15633B40">
      <w:pPr>
        <w:spacing w:after="200" w:line="276" w:lineRule="auto"/>
        <w:rPr>
          <w:rFonts w:ascii="Arial Rounded MT Bold" w:eastAsia="Arial Rounded MT Bold" w:hAnsi="Arial Rounded MT Bold" w:cs="Arial Rounded MT Bold"/>
          <w:color w:val="002060"/>
          <w:sz w:val="28"/>
          <w:szCs w:val="28"/>
        </w:rPr>
      </w:pPr>
      <w:r w:rsidRPr="15633B40">
        <w:rPr>
          <w:rStyle w:val="Emphasis"/>
          <w:rFonts w:ascii="Arial Rounded MT Bold" w:eastAsia="Arial Rounded MT Bold" w:hAnsi="Arial Rounded MT Bold" w:cs="Arial Rounded MT Bold"/>
          <w:b/>
          <w:bCs/>
          <w:i w:val="0"/>
          <w:iCs w:val="0"/>
          <w:color w:val="002060"/>
          <w:sz w:val="28"/>
          <w:szCs w:val="28"/>
          <w:lang w:val="en-NZ"/>
        </w:rPr>
        <w:t>027 696 0872</w:t>
      </w:r>
    </w:p>
    <w:p w14:paraId="0A277C21" w14:textId="63DF24CC" w:rsidR="007B659E" w:rsidRDefault="00105030" w:rsidP="15633B40">
      <w:pPr>
        <w:spacing w:after="200" w:line="276" w:lineRule="auto"/>
        <w:rPr>
          <w:rFonts w:ascii="Arial Rounded MT Bold" w:eastAsia="Arial Rounded MT Bold" w:hAnsi="Arial Rounded MT Bold" w:cs="Arial Rounded MT Bold"/>
          <w:color w:val="002060"/>
          <w:sz w:val="28"/>
          <w:szCs w:val="28"/>
        </w:rPr>
      </w:pPr>
      <w:hyperlink r:id="rId8">
        <w:r w:rsidR="44FF8E93" w:rsidRPr="15633B40">
          <w:rPr>
            <w:rStyle w:val="Hyperlink"/>
            <w:rFonts w:ascii="Arial Rounded MT Bold" w:eastAsia="Arial Rounded MT Bold" w:hAnsi="Arial Rounded MT Bold" w:cs="Arial Rounded MT Bold"/>
            <w:b/>
            <w:bCs/>
            <w:sz w:val="28"/>
            <w:szCs w:val="28"/>
            <w:lang w:val="en-NZ"/>
          </w:rPr>
          <w:t>chris.ford@dpa.org.nz</w:t>
        </w:r>
      </w:hyperlink>
      <w:r w:rsidR="44FF8E93" w:rsidRPr="15633B40">
        <w:rPr>
          <w:rStyle w:val="Emphasis"/>
          <w:rFonts w:ascii="Arial Rounded MT Bold" w:eastAsia="Arial Rounded MT Bold" w:hAnsi="Arial Rounded MT Bold" w:cs="Arial Rounded MT Bold"/>
          <w:b/>
          <w:bCs/>
          <w:i w:val="0"/>
          <w:iCs w:val="0"/>
          <w:color w:val="002060"/>
          <w:sz w:val="28"/>
          <w:szCs w:val="28"/>
          <w:lang w:val="en-NZ"/>
        </w:rPr>
        <w:t xml:space="preserve"> </w:t>
      </w:r>
    </w:p>
    <w:p w14:paraId="22CCB04F" w14:textId="67014FE1" w:rsidR="007B659E" w:rsidRDefault="007B659E" w:rsidP="15633B40">
      <w:pPr>
        <w:spacing w:after="200" w:line="276" w:lineRule="auto"/>
        <w:rPr>
          <w:rFonts w:ascii="Arial Rounded MT Bold" w:eastAsia="Arial Rounded MT Bold" w:hAnsi="Arial Rounded MT Bold" w:cs="Arial Rounded MT Bold"/>
          <w:color w:val="002060"/>
          <w:sz w:val="28"/>
          <w:szCs w:val="28"/>
        </w:rPr>
      </w:pPr>
    </w:p>
    <w:p w14:paraId="06C178FE" w14:textId="318EC65E" w:rsidR="007B659E" w:rsidRDefault="13DF188D" w:rsidP="2C526C66">
      <w:pPr>
        <w:spacing w:after="200" w:line="276" w:lineRule="auto"/>
        <w:rPr>
          <w:rStyle w:val="Emphasis"/>
          <w:rFonts w:ascii="Arial Rounded MT Bold" w:eastAsia="Arial Rounded MT Bold" w:hAnsi="Arial Rounded MT Bold" w:cs="Arial Rounded MT Bold"/>
          <w:b/>
          <w:bCs/>
          <w:i w:val="0"/>
          <w:iCs w:val="0"/>
          <w:color w:val="002060"/>
          <w:sz w:val="28"/>
          <w:szCs w:val="28"/>
          <w:lang w:val="en-NZ"/>
        </w:rPr>
      </w:pPr>
      <w:r w:rsidRPr="2C526C66">
        <w:rPr>
          <w:rStyle w:val="Emphasis"/>
          <w:rFonts w:ascii="Arial Rounded MT Bold" w:eastAsia="Arial Rounded MT Bold" w:hAnsi="Arial Rounded MT Bold" w:cs="Arial Rounded MT Bold"/>
          <w:b/>
          <w:bCs/>
          <w:i w:val="0"/>
          <w:iCs w:val="0"/>
          <w:color w:val="002060"/>
          <w:sz w:val="28"/>
          <w:szCs w:val="28"/>
          <w:lang w:val="en-NZ"/>
        </w:rPr>
        <w:t>Ingrid Robertson</w:t>
      </w:r>
    </w:p>
    <w:p w14:paraId="1063BECE" w14:textId="2D062C47" w:rsidR="007B659E" w:rsidRDefault="13DF188D" w:rsidP="2C526C66">
      <w:pPr>
        <w:spacing w:after="200" w:line="276" w:lineRule="auto"/>
        <w:rPr>
          <w:rFonts w:ascii="Arial Rounded MT Bold" w:eastAsia="Arial Rounded MT Bold" w:hAnsi="Arial Rounded MT Bold" w:cs="Arial Rounded MT Bold"/>
          <w:color w:val="002060"/>
          <w:sz w:val="28"/>
          <w:szCs w:val="28"/>
        </w:rPr>
      </w:pPr>
      <w:r w:rsidRPr="2C526C66">
        <w:rPr>
          <w:rStyle w:val="Emphasis"/>
          <w:rFonts w:ascii="Arial Rounded MT Bold" w:eastAsia="Arial Rounded MT Bold" w:hAnsi="Arial Rounded MT Bold" w:cs="Arial Rounded MT Bold"/>
          <w:b/>
          <w:bCs/>
          <w:i w:val="0"/>
          <w:iCs w:val="0"/>
          <w:color w:val="002060"/>
          <w:sz w:val="28"/>
          <w:szCs w:val="28"/>
          <w:lang w:val="en-NZ"/>
        </w:rPr>
        <w:t xml:space="preserve">Kaituitui – DPA Christchurch and Districts </w:t>
      </w:r>
    </w:p>
    <w:p w14:paraId="1901FFF2" w14:textId="25819B50" w:rsidR="007B659E" w:rsidRDefault="0CC58155" w:rsidP="2C526C66">
      <w:pPr>
        <w:spacing w:after="200" w:line="276" w:lineRule="auto"/>
        <w:rPr>
          <w:rStyle w:val="Emphasis"/>
          <w:rFonts w:ascii="Arial Rounded MT Bold" w:eastAsia="Arial Rounded MT Bold" w:hAnsi="Arial Rounded MT Bold" w:cs="Arial Rounded MT Bold"/>
          <w:b/>
          <w:bCs/>
          <w:i w:val="0"/>
          <w:iCs w:val="0"/>
          <w:color w:val="002060"/>
          <w:sz w:val="28"/>
          <w:szCs w:val="28"/>
          <w:lang w:val="en-NZ"/>
        </w:rPr>
      </w:pPr>
      <w:r w:rsidRPr="2C526C66">
        <w:rPr>
          <w:rStyle w:val="Emphasis"/>
          <w:rFonts w:ascii="Arial Rounded MT Bold" w:eastAsia="Arial Rounded MT Bold" w:hAnsi="Arial Rounded MT Bold" w:cs="Arial Rounded MT Bold"/>
          <w:b/>
          <w:bCs/>
          <w:i w:val="0"/>
          <w:iCs w:val="0"/>
          <w:color w:val="002060"/>
          <w:sz w:val="28"/>
          <w:szCs w:val="28"/>
          <w:lang w:val="en-NZ"/>
        </w:rPr>
        <w:t>03 379 8525</w:t>
      </w:r>
    </w:p>
    <w:p w14:paraId="53EA0113" w14:textId="3C70E25B" w:rsidR="007B659E" w:rsidRDefault="0CC58155" w:rsidP="2C526C66">
      <w:pPr>
        <w:spacing w:after="200" w:line="276" w:lineRule="auto"/>
        <w:rPr>
          <w:rStyle w:val="Emphasis"/>
          <w:rFonts w:ascii="Arial Rounded MT Bold" w:eastAsia="Arial Rounded MT Bold" w:hAnsi="Arial Rounded MT Bold" w:cs="Arial Rounded MT Bold"/>
          <w:b/>
          <w:bCs/>
          <w:i w:val="0"/>
          <w:iCs w:val="0"/>
          <w:color w:val="002060"/>
          <w:sz w:val="28"/>
          <w:szCs w:val="28"/>
          <w:lang w:val="en-NZ"/>
        </w:rPr>
      </w:pPr>
      <w:r w:rsidRPr="2C526C66">
        <w:rPr>
          <w:rStyle w:val="Emphasis"/>
          <w:rFonts w:ascii="Arial Rounded MT Bold" w:eastAsia="Arial Rounded MT Bold" w:hAnsi="Arial Rounded MT Bold" w:cs="Arial Rounded MT Bold"/>
          <w:b/>
          <w:bCs/>
          <w:i w:val="0"/>
          <w:iCs w:val="0"/>
          <w:color w:val="002060"/>
          <w:sz w:val="28"/>
          <w:szCs w:val="28"/>
          <w:lang w:val="en-NZ"/>
        </w:rPr>
        <w:t>027 238 5820</w:t>
      </w:r>
    </w:p>
    <w:p w14:paraId="75FFFA33" w14:textId="4AF46FF4" w:rsidR="007B659E" w:rsidRDefault="00105030" w:rsidP="2C526C66">
      <w:pPr>
        <w:spacing w:after="200" w:line="276" w:lineRule="auto"/>
        <w:rPr>
          <w:rStyle w:val="Emphasis"/>
          <w:rFonts w:ascii="Arial Rounded MT Bold" w:eastAsia="Arial Rounded MT Bold" w:hAnsi="Arial Rounded MT Bold" w:cs="Arial Rounded MT Bold"/>
          <w:b/>
          <w:bCs/>
          <w:i w:val="0"/>
          <w:iCs w:val="0"/>
          <w:color w:val="002060"/>
          <w:sz w:val="28"/>
          <w:szCs w:val="28"/>
          <w:lang w:val="en-NZ"/>
        </w:rPr>
      </w:pPr>
      <w:hyperlink r:id="rId9">
        <w:r w:rsidR="3705D3C5" w:rsidRPr="2C526C66">
          <w:rPr>
            <w:rStyle w:val="Hyperlink"/>
            <w:rFonts w:ascii="Arial Rounded MT Bold" w:eastAsia="Arial Rounded MT Bold" w:hAnsi="Arial Rounded MT Bold" w:cs="Arial Rounded MT Bold"/>
            <w:b/>
            <w:bCs/>
            <w:sz w:val="28"/>
            <w:szCs w:val="28"/>
            <w:lang w:val="en-NZ"/>
          </w:rPr>
          <w:t>Christchurch@dpa.org.nz</w:t>
        </w:r>
      </w:hyperlink>
    </w:p>
    <w:p w14:paraId="2A4C465F" w14:textId="56D0FA81" w:rsidR="007B659E" w:rsidRDefault="007B659E" w:rsidP="2C526C66">
      <w:pPr>
        <w:spacing w:after="200" w:line="276" w:lineRule="auto"/>
        <w:rPr>
          <w:rStyle w:val="Emphasis"/>
          <w:rFonts w:ascii="Arial Rounded MT Bold" w:eastAsia="Arial Rounded MT Bold" w:hAnsi="Arial Rounded MT Bold" w:cs="Arial Rounded MT Bold"/>
          <w:b/>
          <w:bCs/>
          <w:i w:val="0"/>
          <w:iCs w:val="0"/>
          <w:color w:val="002060"/>
          <w:sz w:val="28"/>
          <w:szCs w:val="28"/>
          <w:lang w:val="en-NZ"/>
        </w:rPr>
      </w:pPr>
    </w:p>
    <w:p w14:paraId="6EE7CB58" w14:textId="06747FEF" w:rsidR="007B659E" w:rsidRDefault="007B659E" w:rsidP="2C526C66">
      <w:pPr>
        <w:spacing w:after="200" w:line="276" w:lineRule="auto"/>
        <w:rPr>
          <w:rFonts w:ascii="Arial Rounded MT Bold" w:eastAsia="Arial Rounded MT Bold" w:hAnsi="Arial Rounded MT Bold" w:cs="Arial Rounded MT Bold"/>
          <w:color w:val="002060"/>
          <w:sz w:val="28"/>
          <w:szCs w:val="28"/>
        </w:rPr>
      </w:pPr>
    </w:p>
    <w:p w14:paraId="197DF36A" w14:textId="4D66D495" w:rsidR="007B659E" w:rsidRDefault="007B659E" w:rsidP="15633B40">
      <w:pPr>
        <w:spacing w:after="200" w:line="276" w:lineRule="auto"/>
        <w:rPr>
          <w:rFonts w:ascii="Arial Rounded MT Bold" w:eastAsia="Arial Rounded MT Bold" w:hAnsi="Arial Rounded MT Bold" w:cs="Arial Rounded MT Bold"/>
          <w:color w:val="002060"/>
          <w:sz w:val="28"/>
          <w:szCs w:val="28"/>
        </w:rPr>
      </w:pPr>
    </w:p>
    <w:p w14:paraId="541A7112" w14:textId="0449E229" w:rsidR="007B659E" w:rsidRDefault="007B659E" w:rsidP="15633B40">
      <w:pPr>
        <w:spacing w:after="200" w:line="276" w:lineRule="auto"/>
        <w:rPr>
          <w:rFonts w:ascii="Arial Rounded MT Bold" w:eastAsia="Arial Rounded MT Bold" w:hAnsi="Arial Rounded MT Bold" w:cs="Arial Rounded MT Bold"/>
          <w:color w:val="002060"/>
          <w:sz w:val="28"/>
          <w:szCs w:val="28"/>
        </w:rPr>
      </w:pPr>
    </w:p>
    <w:p w14:paraId="47DB9854" w14:textId="448CC8E4" w:rsidR="007B659E" w:rsidRDefault="007B659E" w:rsidP="15633B40">
      <w:pPr>
        <w:spacing w:after="200" w:line="276" w:lineRule="auto"/>
        <w:rPr>
          <w:rFonts w:ascii="Arial Rounded MT Bold" w:eastAsia="Arial Rounded MT Bold" w:hAnsi="Arial Rounded MT Bold" w:cs="Arial Rounded MT Bold"/>
          <w:color w:val="002060"/>
          <w:sz w:val="28"/>
          <w:szCs w:val="28"/>
        </w:rPr>
      </w:pPr>
    </w:p>
    <w:p w14:paraId="599FD209" w14:textId="24817E73" w:rsidR="007B659E" w:rsidRDefault="007B659E" w:rsidP="15633B40">
      <w:pPr>
        <w:spacing w:after="200" w:line="276" w:lineRule="auto"/>
        <w:rPr>
          <w:rFonts w:ascii="Arial Rounded MT Bold" w:eastAsia="Arial Rounded MT Bold" w:hAnsi="Arial Rounded MT Bold" w:cs="Arial Rounded MT Bold"/>
          <w:color w:val="002060"/>
          <w:sz w:val="28"/>
          <w:szCs w:val="28"/>
        </w:rPr>
      </w:pPr>
    </w:p>
    <w:p w14:paraId="5D1E6875" w14:textId="1F38C0AA" w:rsidR="007B659E" w:rsidRDefault="007B659E" w:rsidP="15633B40">
      <w:pPr>
        <w:spacing w:after="200" w:line="276" w:lineRule="auto"/>
        <w:rPr>
          <w:rFonts w:ascii="Arial Rounded MT Bold" w:eastAsia="Arial Rounded MT Bold" w:hAnsi="Arial Rounded MT Bold" w:cs="Arial Rounded MT Bold"/>
          <w:color w:val="072B62"/>
          <w:sz w:val="32"/>
          <w:szCs w:val="32"/>
        </w:rPr>
      </w:pPr>
    </w:p>
    <w:p w14:paraId="74D0D071" w14:textId="1C463689" w:rsidR="007B659E" w:rsidRDefault="44FF8E93" w:rsidP="2C526C66">
      <w:pPr>
        <w:pStyle w:val="Heading1"/>
        <w:spacing w:line="360" w:lineRule="auto"/>
        <w:ind w:left="-567" w:right="306"/>
        <w:rPr>
          <w:rFonts w:ascii="Arial" w:eastAsia="Arial" w:hAnsi="Arial" w:cs="Arial"/>
          <w:b/>
          <w:bCs/>
          <w:color w:val="002060"/>
          <w:sz w:val="36"/>
          <w:szCs w:val="36"/>
        </w:rPr>
      </w:pPr>
      <w:r w:rsidRPr="2C526C66">
        <w:rPr>
          <w:rFonts w:ascii="Arial" w:eastAsia="Arial" w:hAnsi="Arial" w:cs="Arial"/>
          <w:b/>
          <w:bCs/>
          <w:color w:val="002060"/>
          <w:sz w:val="36"/>
          <w:szCs w:val="36"/>
          <w:lang w:val="en-NZ"/>
        </w:rPr>
        <w:t>Introducing Disabled Persons Assembly</w:t>
      </w:r>
    </w:p>
    <w:p w14:paraId="361A412D" w14:textId="4266F961" w:rsidR="007B659E" w:rsidRDefault="44FF8E93" w:rsidP="15633B40">
      <w:pPr>
        <w:spacing w:before="240" w:after="0" w:line="360" w:lineRule="auto"/>
        <w:rPr>
          <w:rFonts w:ascii="Arial" w:eastAsia="Arial" w:hAnsi="Arial" w:cs="Arial"/>
          <w:color w:val="000000" w:themeColor="text1"/>
          <w:sz w:val="24"/>
          <w:szCs w:val="24"/>
        </w:rPr>
      </w:pPr>
      <w:r w:rsidRPr="15633B40">
        <w:rPr>
          <w:rFonts w:ascii="Arial" w:eastAsia="Arial" w:hAnsi="Arial" w:cs="Arial"/>
          <w:b/>
          <w:bCs/>
          <w:color w:val="000000" w:themeColor="text1"/>
          <w:sz w:val="24"/>
          <w:szCs w:val="24"/>
          <w:lang w:val="en-NZ"/>
        </w:rPr>
        <w:t>We work on systemic change for the equity of disabled people</w:t>
      </w:r>
      <w:r w:rsidRPr="15633B40">
        <w:rPr>
          <w:rFonts w:ascii="Arial" w:eastAsia="Arial" w:hAnsi="Arial" w:cs="Arial"/>
          <w:color w:val="000000" w:themeColor="text1"/>
          <w:sz w:val="24"/>
          <w:szCs w:val="24"/>
          <w:lang w:val="en-US"/>
        </w:rPr>
        <w:t xml:space="preserve"> </w:t>
      </w:r>
    </w:p>
    <w:p w14:paraId="007DC5C2" w14:textId="778D98BE" w:rsidR="007B659E" w:rsidRDefault="44FF8E93" w:rsidP="15633B40">
      <w:pPr>
        <w:spacing w:after="0" w:line="360" w:lineRule="auto"/>
        <w:rPr>
          <w:rFonts w:ascii="Arial" w:eastAsia="Arial" w:hAnsi="Arial" w:cs="Arial"/>
          <w:color w:val="000000" w:themeColor="text1"/>
          <w:sz w:val="24"/>
          <w:szCs w:val="24"/>
        </w:rPr>
      </w:pPr>
      <w:r w:rsidRPr="15633B40">
        <w:rPr>
          <w:rFonts w:ascii="Arial" w:eastAsia="Arial" w:hAnsi="Arial" w:cs="Arial"/>
          <w:color w:val="000000" w:themeColor="text1"/>
          <w:sz w:val="24"/>
          <w:szCs w:val="24"/>
          <w:lang w:val="en-US"/>
        </w:rPr>
        <w:t xml:space="preserve">Disabled Persons Assembly NZ (DPA) is a not-for-profit pan-impairment Disabled People’s </w:t>
      </w:r>
      <w:proofErr w:type="spellStart"/>
      <w:r w:rsidRPr="15633B40">
        <w:rPr>
          <w:rFonts w:ascii="Arial" w:eastAsia="Arial" w:hAnsi="Arial" w:cs="Arial"/>
          <w:color w:val="000000" w:themeColor="text1"/>
          <w:sz w:val="24"/>
          <w:szCs w:val="24"/>
          <w:lang w:val="en-US"/>
        </w:rPr>
        <w:t>Organisation</w:t>
      </w:r>
      <w:proofErr w:type="spellEnd"/>
      <w:r w:rsidRPr="15633B40">
        <w:rPr>
          <w:rFonts w:ascii="Arial" w:eastAsia="Arial" w:hAnsi="Arial" w:cs="Arial"/>
          <w:color w:val="000000" w:themeColor="text1"/>
          <w:sz w:val="24"/>
          <w:szCs w:val="24"/>
          <w:lang w:val="en-US"/>
        </w:rPr>
        <w:t xml:space="preserve"> run by and for disabled people. </w:t>
      </w:r>
      <w:r w:rsidRPr="15633B40">
        <w:rPr>
          <w:rFonts w:ascii="Arial" w:eastAsia="Arial" w:hAnsi="Arial" w:cs="Arial"/>
          <w:color w:val="000000" w:themeColor="text1"/>
          <w:sz w:val="24"/>
          <w:szCs w:val="24"/>
          <w:lang w:val="en-NZ"/>
        </w:rPr>
        <w:t xml:space="preserve"> </w:t>
      </w:r>
    </w:p>
    <w:p w14:paraId="35774088" w14:textId="0DB3730F" w:rsidR="007B659E" w:rsidRDefault="44FF8E93" w:rsidP="15633B40">
      <w:pPr>
        <w:spacing w:after="240" w:line="360" w:lineRule="auto"/>
        <w:rPr>
          <w:rFonts w:ascii="Arial" w:eastAsia="Arial" w:hAnsi="Arial" w:cs="Arial"/>
          <w:color w:val="000000" w:themeColor="text1"/>
          <w:sz w:val="24"/>
          <w:szCs w:val="24"/>
        </w:rPr>
      </w:pPr>
      <w:r w:rsidRPr="15633B40">
        <w:rPr>
          <w:rFonts w:ascii="Arial" w:eastAsia="Arial" w:hAnsi="Arial" w:cs="Arial"/>
          <w:color w:val="000000" w:themeColor="text1"/>
          <w:sz w:val="24"/>
          <w:szCs w:val="24"/>
          <w:lang w:val="en-NZ"/>
        </w:rPr>
        <w:t>Since our formation in 1983, DPA has brought disabled people together and shaped our collective input in a way that drives system level change.</w:t>
      </w:r>
    </w:p>
    <w:p w14:paraId="35280437" w14:textId="2458E835" w:rsidR="007B659E" w:rsidRDefault="44FF8E93" w:rsidP="15633B40">
      <w:pPr>
        <w:spacing w:after="0" w:line="360" w:lineRule="auto"/>
        <w:rPr>
          <w:rFonts w:ascii="Arial" w:eastAsia="Arial" w:hAnsi="Arial" w:cs="Arial"/>
          <w:color w:val="000000" w:themeColor="text1"/>
          <w:sz w:val="24"/>
          <w:szCs w:val="24"/>
        </w:rPr>
      </w:pPr>
      <w:r w:rsidRPr="15633B40">
        <w:rPr>
          <w:rFonts w:ascii="Arial" w:eastAsia="Arial" w:hAnsi="Arial" w:cs="Arial"/>
          <w:b/>
          <w:bCs/>
          <w:color w:val="000000" w:themeColor="text1"/>
          <w:sz w:val="24"/>
          <w:szCs w:val="24"/>
          <w:lang w:val="en-US"/>
        </w:rPr>
        <w:t xml:space="preserve">We </w:t>
      </w:r>
      <w:proofErr w:type="spellStart"/>
      <w:r w:rsidRPr="15633B40">
        <w:rPr>
          <w:rFonts w:ascii="Arial" w:eastAsia="Arial" w:hAnsi="Arial" w:cs="Arial"/>
          <w:b/>
          <w:bCs/>
          <w:color w:val="000000" w:themeColor="text1"/>
          <w:sz w:val="24"/>
          <w:szCs w:val="24"/>
          <w:lang w:val="en-US"/>
        </w:rPr>
        <w:t>recognise</w:t>
      </w:r>
      <w:proofErr w:type="spellEnd"/>
      <w:r w:rsidRPr="15633B40">
        <w:rPr>
          <w:rFonts w:ascii="Arial" w:eastAsia="Arial" w:hAnsi="Arial" w:cs="Arial"/>
          <w:b/>
          <w:bCs/>
          <w:color w:val="000000" w:themeColor="text1"/>
          <w:sz w:val="24"/>
          <w:szCs w:val="24"/>
          <w:lang w:val="en-US"/>
        </w:rPr>
        <w:t>:</w:t>
      </w:r>
    </w:p>
    <w:p w14:paraId="3C26E77B" w14:textId="27E61782" w:rsidR="007B659E" w:rsidRDefault="44FF8E93" w:rsidP="15633B40">
      <w:pPr>
        <w:pStyle w:val="ListParagraph"/>
        <w:numPr>
          <w:ilvl w:val="0"/>
          <w:numId w:val="4"/>
        </w:numPr>
        <w:spacing w:after="240" w:line="360" w:lineRule="auto"/>
        <w:rPr>
          <w:rFonts w:eastAsiaTheme="minorEastAsia"/>
          <w:color w:val="000000" w:themeColor="text1"/>
          <w:sz w:val="24"/>
          <w:szCs w:val="24"/>
        </w:rPr>
      </w:pPr>
      <w:r w:rsidRPr="15633B40">
        <w:rPr>
          <w:rFonts w:ascii="Arial" w:eastAsia="Arial" w:hAnsi="Arial" w:cs="Arial"/>
          <w:color w:val="000000" w:themeColor="text1"/>
          <w:sz w:val="24"/>
          <w:szCs w:val="24"/>
          <w:lang w:val="en-US"/>
        </w:rPr>
        <w:t xml:space="preserve">Māori as </w:t>
      </w:r>
      <w:proofErr w:type="spellStart"/>
      <w:r w:rsidRPr="15633B40">
        <w:rPr>
          <w:rFonts w:ascii="Arial" w:eastAsia="Arial" w:hAnsi="Arial" w:cs="Arial"/>
          <w:color w:val="000000" w:themeColor="text1"/>
          <w:sz w:val="24"/>
          <w:szCs w:val="24"/>
          <w:lang w:val="en-US"/>
        </w:rPr>
        <w:t>Tangata</w:t>
      </w:r>
      <w:proofErr w:type="spellEnd"/>
      <w:r w:rsidRPr="15633B40">
        <w:rPr>
          <w:rFonts w:ascii="Arial" w:eastAsia="Arial" w:hAnsi="Arial" w:cs="Arial"/>
          <w:color w:val="000000" w:themeColor="text1"/>
          <w:sz w:val="24"/>
          <w:szCs w:val="24"/>
          <w:lang w:val="en-US"/>
        </w:rPr>
        <w:t xml:space="preserve"> Whenua and </w:t>
      </w:r>
      <w:hyperlink r:id="rId10">
        <w:r w:rsidRPr="15633B40">
          <w:rPr>
            <w:rStyle w:val="Hyperlink"/>
            <w:rFonts w:ascii="Arial" w:eastAsia="Arial" w:hAnsi="Arial" w:cs="Arial"/>
            <w:sz w:val="24"/>
            <w:szCs w:val="24"/>
            <w:lang w:val="en-US"/>
          </w:rPr>
          <w:t xml:space="preserve">Te </w:t>
        </w:r>
        <w:proofErr w:type="spellStart"/>
        <w:r w:rsidRPr="15633B40">
          <w:rPr>
            <w:rStyle w:val="Hyperlink"/>
            <w:rFonts w:ascii="Arial" w:eastAsia="Arial" w:hAnsi="Arial" w:cs="Arial"/>
            <w:sz w:val="24"/>
            <w:szCs w:val="24"/>
            <w:lang w:val="en-US"/>
          </w:rPr>
          <w:t>Tiriti</w:t>
        </w:r>
        <w:proofErr w:type="spellEnd"/>
        <w:r w:rsidRPr="15633B40">
          <w:rPr>
            <w:rStyle w:val="Hyperlink"/>
            <w:rFonts w:ascii="Arial" w:eastAsia="Arial" w:hAnsi="Arial" w:cs="Arial"/>
            <w:sz w:val="24"/>
            <w:szCs w:val="24"/>
            <w:lang w:val="en-US"/>
          </w:rPr>
          <w:t xml:space="preserve"> o Waitangi</w:t>
        </w:r>
      </w:hyperlink>
      <w:r w:rsidRPr="15633B40">
        <w:rPr>
          <w:rFonts w:ascii="Arial" w:eastAsia="Arial" w:hAnsi="Arial" w:cs="Arial"/>
          <w:color w:val="000000" w:themeColor="text1"/>
          <w:sz w:val="24"/>
          <w:szCs w:val="24"/>
          <w:lang w:val="en-US"/>
        </w:rPr>
        <w:t xml:space="preserve"> as the founding document of Aotearoa New </w:t>
      </w:r>
      <w:proofErr w:type="gramStart"/>
      <w:r w:rsidRPr="15633B40">
        <w:rPr>
          <w:rFonts w:ascii="Arial" w:eastAsia="Arial" w:hAnsi="Arial" w:cs="Arial"/>
          <w:color w:val="000000" w:themeColor="text1"/>
          <w:sz w:val="24"/>
          <w:szCs w:val="24"/>
          <w:lang w:val="en-US"/>
        </w:rPr>
        <w:t>Zealand;</w:t>
      </w:r>
      <w:proofErr w:type="gramEnd"/>
    </w:p>
    <w:p w14:paraId="6C6B7031" w14:textId="3BE12129" w:rsidR="007B659E" w:rsidRDefault="44FF8E93" w:rsidP="15633B40">
      <w:pPr>
        <w:pStyle w:val="ListParagraph"/>
        <w:numPr>
          <w:ilvl w:val="0"/>
          <w:numId w:val="4"/>
        </w:numPr>
        <w:spacing w:after="240" w:line="360" w:lineRule="auto"/>
        <w:rPr>
          <w:rFonts w:eastAsiaTheme="minorEastAsia"/>
          <w:color w:val="000000" w:themeColor="text1"/>
          <w:sz w:val="24"/>
          <w:szCs w:val="24"/>
        </w:rPr>
      </w:pPr>
      <w:r w:rsidRPr="15633B40">
        <w:rPr>
          <w:rFonts w:ascii="Arial" w:eastAsia="Arial" w:hAnsi="Arial" w:cs="Arial"/>
          <w:color w:val="000000" w:themeColor="text1"/>
          <w:sz w:val="24"/>
          <w:szCs w:val="24"/>
          <w:lang w:val="en-US"/>
        </w:rPr>
        <w:t xml:space="preserve">disabled people as experts on their own </w:t>
      </w:r>
      <w:proofErr w:type="gramStart"/>
      <w:r w:rsidRPr="15633B40">
        <w:rPr>
          <w:rFonts w:ascii="Arial" w:eastAsia="Arial" w:hAnsi="Arial" w:cs="Arial"/>
          <w:color w:val="000000" w:themeColor="text1"/>
          <w:sz w:val="24"/>
          <w:szCs w:val="24"/>
          <w:lang w:val="en-US"/>
        </w:rPr>
        <w:t>lives;</w:t>
      </w:r>
      <w:proofErr w:type="gramEnd"/>
    </w:p>
    <w:p w14:paraId="0F95621D" w14:textId="1955A106" w:rsidR="007B659E" w:rsidRDefault="44FF8E93" w:rsidP="15633B40">
      <w:pPr>
        <w:pStyle w:val="ListParagraph"/>
        <w:numPr>
          <w:ilvl w:val="0"/>
          <w:numId w:val="4"/>
        </w:numPr>
        <w:spacing w:after="240" w:line="360" w:lineRule="auto"/>
        <w:rPr>
          <w:rFonts w:eastAsiaTheme="minorEastAsia"/>
          <w:color w:val="000000" w:themeColor="text1"/>
          <w:sz w:val="24"/>
          <w:szCs w:val="24"/>
        </w:rPr>
      </w:pPr>
      <w:r w:rsidRPr="15633B40">
        <w:rPr>
          <w:rFonts w:ascii="Arial" w:eastAsia="Arial" w:hAnsi="Arial" w:cs="Arial"/>
          <w:color w:val="000000" w:themeColor="text1"/>
          <w:sz w:val="24"/>
          <w:szCs w:val="24"/>
          <w:lang w:val="en-US"/>
        </w:rPr>
        <w:t xml:space="preserve">the </w:t>
      </w:r>
      <w:hyperlink r:id="rId11">
        <w:r w:rsidRPr="15633B40">
          <w:rPr>
            <w:rStyle w:val="Hyperlink"/>
            <w:rFonts w:ascii="Arial" w:eastAsia="Arial" w:hAnsi="Arial" w:cs="Arial"/>
            <w:sz w:val="24"/>
            <w:szCs w:val="24"/>
            <w:lang w:val="en-US"/>
          </w:rPr>
          <w:t>Social Model of Disability</w:t>
        </w:r>
      </w:hyperlink>
      <w:r w:rsidRPr="15633B40">
        <w:rPr>
          <w:rFonts w:ascii="Arial" w:eastAsia="Arial" w:hAnsi="Arial" w:cs="Arial"/>
          <w:color w:val="000000" w:themeColor="text1"/>
          <w:sz w:val="24"/>
          <w:szCs w:val="24"/>
          <w:lang w:val="en-US"/>
        </w:rPr>
        <w:t xml:space="preserve"> as the guiding principle for interpreting disability and </w:t>
      </w:r>
      <w:proofErr w:type="gramStart"/>
      <w:r w:rsidRPr="15633B40">
        <w:rPr>
          <w:rFonts w:ascii="Arial" w:eastAsia="Arial" w:hAnsi="Arial" w:cs="Arial"/>
          <w:color w:val="000000" w:themeColor="text1"/>
          <w:sz w:val="24"/>
          <w:szCs w:val="24"/>
          <w:lang w:val="en-US"/>
        </w:rPr>
        <w:t>impairment;</w:t>
      </w:r>
      <w:proofErr w:type="gramEnd"/>
      <w:r w:rsidRPr="15633B40">
        <w:rPr>
          <w:rFonts w:ascii="Arial" w:eastAsia="Arial" w:hAnsi="Arial" w:cs="Arial"/>
          <w:color w:val="000000" w:themeColor="text1"/>
          <w:sz w:val="24"/>
          <w:szCs w:val="24"/>
          <w:lang w:val="en-US"/>
        </w:rPr>
        <w:t xml:space="preserve"> </w:t>
      </w:r>
    </w:p>
    <w:p w14:paraId="0D9C9F0F" w14:textId="7D077564" w:rsidR="007B659E" w:rsidRDefault="44FF8E93" w:rsidP="15633B40">
      <w:pPr>
        <w:pStyle w:val="ListParagraph"/>
        <w:numPr>
          <w:ilvl w:val="0"/>
          <w:numId w:val="4"/>
        </w:numPr>
        <w:spacing w:after="240" w:line="360" w:lineRule="auto"/>
        <w:rPr>
          <w:rFonts w:eastAsiaTheme="minorEastAsia"/>
          <w:color w:val="000000" w:themeColor="text1"/>
          <w:sz w:val="24"/>
          <w:szCs w:val="24"/>
        </w:rPr>
      </w:pPr>
      <w:r w:rsidRPr="15633B40">
        <w:rPr>
          <w:rFonts w:ascii="Arial" w:eastAsia="Arial" w:hAnsi="Arial" w:cs="Arial"/>
          <w:color w:val="000000" w:themeColor="text1"/>
          <w:sz w:val="24"/>
          <w:szCs w:val="24"/>
          <w:lang w:val="en-US"/>
        </w:rPr>
        <w:t xml:space="preserve">the </w:t>
      </w:r>
      <w:hyperlink r:id="rId12">
        <w:r w:rsidRPr="15633B40">
          <w:rPr>
            <w:rStyle w:val="Hyperlink"/>
            <w:rFonts w:ascii="Arial" w:eastAsia="Arial" w:hAnsi="Arial" w:cs="Arial"/>
            <w:sz w:val="24"/>
            <w:szCs w:val="24"/>
            <w:lang w:val="en-US"/>
          </w:rPr>
          <w:t>United Nations Convention on the Rights of Persons with Disabilities</w:t>
        </w:r>
      </w:hyperlink>
      <w:r w:rsidRPr="15633B40">
        <w:rPr>
          <w:rFonts w:ascii="Arial" w:eastAsia="Arial" w:hAnsi="Arial" w:cs="Arial"/>
          <w:color w:val="000000" w:themeColor="text1"/>
          <w:sz w:val="24"/>
          <w:szCs w:val="24"/>
          <w:lang w:val="en-US"/>
        </w:rPr>
        <w:t xml:space="preserve"> as the basis for disabled people’s relationship with the State;</w:t>
      </w:r>
    </w:p>
    <w:p w14:paraId="28912CDC" w14:textId="418B9002" w:rsidR="007B659E" w:rsidRDefault="44FF8E93" w:rsidP="15633B40">
      <w:pPr>
        <w:pStyle w:val="ListParagraph"/>
        <w:numPr>
          <w:ilvl w:val="0"/>
          <w:numId w:val="4"/>
        </w:numPr>
        <w:spacing w:after="240" w:line="360" w:lineRule="auto"/>
        <w:rPr>
          <w:rFonts w:eastAsiaTheme="minorEastAsia"/>
          <w:color w:val="000000" w:themeColor="text1"/>
          <w:sz w:val="24"/>
          <w:szCs w:val="24"/>
        </w:rPr>
      </w:pPr>
      <w:r w:rsidRPr="15633B40">
        <w:rPr>
          <w:rFonts w:ascii="Arial" w:eastAsia="Arial" w:hAnsi="Arial" w:cs="Arial"/>
          <w:color w:val="000000" w:themeColor="text1"/>
          <w:sz w:val="24"/>
          <w:szCs w:val="24"/>
          <w:lang w:val="en-US"/>
        </w:rPr>
        <w:t xml:space="preserve">the </w:t>
      </w:r>
      <w:hyperlink r:id="rId13">
        <w:r w:rsidRPr="15633B40">
          <w:rPr>
            <w:rStyle w:val="Hyperlink"/>
            <w:rFonts w:ascii="Arial" w:eastAsia="Arial" w:hAnsi="Arial" w:cs="Arial"/>
            <w:sz w:val="24"/>
            <w:szCs w:val="24"/>
            <w:lang w:val="en-US"/>
          </w:rPr>
          <w:t>New Zealand Disability Strategy</w:t>
        </w:r>
      </w:hyperlink>
      <w:r w:rsidRPr="15633B40">
        <w:rPr>
          <w:rFonts w:ascii="Arial" w:eastAsia="Arial" w:hAnsi="Arial" w:cs="Arial"/>
          <w:color w:val="000000" w:themeColor="text1"/>
          <w:sz w:val="24"/>
          <w:szCs w:val="24"/>
          <w:lang w:val="en-US"/>
        </w:rPr>
        <w:t xml:space="preserve"> as Government agencies’ guide on disability issues; and </w:t>
      </w:r>
    </w:p>
    <w:p w14:paraId="0FB35090" w14:textId="56C0D542" w:rsidR="007B659E" w:rsidRDefault="44FF8E93" w:rsidP="15633B40">
      <w:pPr>
        <w:pStyle w:val="ListParagraph"/>
        <w:numPr>
          <w:ilvl w:val="0"/>
          <w:numId w:val="4"/>
        </w:numPr>
        <w:spacing w:after="240" w:line="360" w:lineRule="auto"/>
        <w:rPr>
          <w:rFonts w:eastAsiaTheme="minorEastAsia"/>
          <w:color w:val="000000" w:themeColor="text1"/>
          <w:sz w:val="24"/>
          <w:szCs w:val="24"/>
        </w:rPr>
      </w:pPr>
      <w:r w:rsidRPr="15633B40">
        <w:rPr>
          <w:rFonts w:ascii="Arial" w:eastAsia="Arial" w:hAnsi="Arial" w:cs="Arial"/>
          <w:color w:val="000000" w:themeColor="text1"/>
          <w:sz w:val="24"/>
          <w:szCs w:val="24"/>
          <w:lang w:val="en-US"/>
        </w:rPr>
        <w:t xml:space="preserve">the </w:t>
      </w:r>
      <w:hyperlink r:id="rId14">
        <w:r w:rsidRPr="15633B40">
          <w:rPr>
            <w:rStyle w:val="Hyperlink"/>
            <w:rFonts w:ascii="Arial" w:eastAsia="Arial" w:hAnsi="Arial" w:cs="Arial"/>
            <w:sz w:val="24"/>
            <w:szCs w:val="24"/>
            <w:lang w:val="en-US"/>
          </w:rPr>
          <w:t>Enabling Good Lives Principles</w:t>
        </w:r>
      </w:hyperlink>
      <w:r w:rsidRPr="15633B40">
        <w:rPr>
          <w:rFonts w:ascii="Arial" w:eastAsia="Arial" w:hAnsi="Arial" w:cs="Arial"/>
          <w:color w:val="000000" w:themeColor="text1"/>
          <w:sz w:val="24"/>
          <w:szCs w:val="24"/>
          <w:lang w:val="en-US"/>
        </w:rPr>
        <w:t xml:space="preserve"> and </w:t>
      </w:r>
      <w:hyperlink r:id="rId15">
        <w:proofErr w:type="spellStart"/>
        <w:r w:rsidRPr="15633B40">
          <w:rPr>
            <w:rStyle w:val="Hyperlink"/>
            <w:rFonts w:ascii="Arial" w:eastAsia="Arial" w:hAnsi="Arial" w:cs="Arial"/>
            <w:sz w:val="24"/>
            <w:szCs w:val="24"/>
            <w:lang w:val="en-NZ"/>
          </w:rPr>
          <w:t>Whāia</w:t>
        </w:r>
        <w:proofErr w:type="spellEnd"/>
        <w:r w:rsidRPr="15633B40">
          <w:rPr>
            <w:rStyle w:val="Hyperlink"/>
            <w:rFonts w:ascii="Arial" w:eastAsia="Arial" w:hAnsi="Arial" w:cs="Arial"/>
            <w:sz w:val="24"/>
            <w:szCs w:val="24"/>
            <w:lang w:val="en-NZ"/>
          </w:rPr>
          <w:t xml:space="preserve"> Te Ao Mārama: Māori Disability Action Plan</w:t>
        </w:r>
      </w:hyperlink>
      <w:r w:rsidRPr="15633B40">
        <w:rPr>
          <w:rFonts w:ascii="Arial" w:eastAsia="Arial" w:hAnsi="Arial" w:cs="Arial"/>
          <w:color w:val="000000" w:themeColor="text1"/>
          <w:sz w:val="24"/>
          <w:szCs w:val="24"/>
          <w:lang w:val="en-NZ"/>
        </w:rPr>
        <w:t xml:space="preserve"> </w:t>
      </w:r>
      <w:r w:rsidRPr="15633B40">
        <w:rPr>
          <w:rFonts w:ascii="Arial" w:eastAsia="Arial" w:hAnsi="Arial" w:cs="Arial"/>
          <w:color w:val="000000" w:themeColor="text1"/>
          <w:sz w:val="24"/>
          <w:szCs w:val="24"/>
          <w:lang w:val="en-US"/>
        </w:rPr>
        <w:t xml:space="preserve">as avenues to disabled people gaining greater choice and control over their lives and supports. </w:t>
      </w:r>
    </w:p>
    <w:p w14:paraId="5231FC18" w14:textId="6E7732B9" w:rsidR="007B659E" w:rsidRDefault="44FF8E93" w:rsidP="15633B40">
      <w:pPr>
        <w:spacing w:after="0" w:line="360" w:lineRule="auto"/>
        <w:rPr>
          <w:rFonts w:ascii="Arial" w:eastAsia="Arial" w:hAnsi="Arial" w:cs="Arial"/>
          <w:color w:val="000000" w:themeColor="text1"/>
          <w:sz w:val="24"/>
          <w:szCs w:val="24"/>
        </w:rPr>
      </w:pPr>
      <w:r w:rsidRPr="15633B40">
        <w:rPr>
          <w:rFonts w:ascii="Arial" w:eastAsia="Arial" w:hAnsi="Arial" w:cs="Arial"/>
          <w:b/>
          <w:bCs/>
          <w:color w:val="000000" w:themeColor="text1"/>
          <w:sz w:val="24"/>
          <w:szCs w:val="24"/>
          <w:lang w:val="en-US"/>
        </w:rPr>
        <w:t xml:space="preserve">We drive systemic change through: </w:t>
      </w:r>
    </w:p>
    <w:p w14:paraId="01996FDA" w14:textId="2EF10613" w:rsidR="007B659E" w:rsidRDefault="44FF8E93" w:rsidP="15633B40">
      <w:pPr>
        <w:spacing w:after="240" w:line="360" w:lineRule="auto"/>
        <w:jc w:val="both"/>
        <w:rPr>
          <w:rFonts w:ascii="Arial" w:eastAsia="Arial" w:hAnsi="Arial" w:cs="Arial"/>
          <w:color w:val="000000" w:themeColor="text1"/>
          <w:sz w:val="24"/>
          <w:szCs w:val="24"/>
        </w:rPr>
      </w:pPr>
      <w:r w:rsidRPr="15633B40">
        <w:rPr>
          <w:rFonts w:ascii="Arial" w:eastAsia="Arial" w:hAnsi="Arial" w:cs="Arial"/>
          <w:b/>
          <w:bCs/>
          <w:color w:val="000000" w:themeColor="text1"/>
          <w:sz w:val="24"/>
          <w:szCs w:val="24"/>
          <w:lang w:val="en-NZ"/>
        </w:rPr>
        <w:t xml:space="preserve">Leadership: </w:t>
      </w:r>
      <w:r w:rsidRPr="15633B40">
        <w:rPr>
          <w:rFonts w:ascii="Arial" w:eastAsia="Arial" w:hAnsi="Arial" w:cs="Arial"/>
          <w:color w:val="000000" w:themeColor="text1"/>
          <w:sz w:val="24"/>
          <w:szCs w:val="24"/>
          <w:lang w:val="en-NZ"/>
        </w:rPr>
        <w:t xml:space="preserve">reflecting the collective voice of disabled people, locally, </w:t>
      </w:r>
      <w:proofErr w:type="gramStart"/>
      <w:r w:rsidRPr="15633B40">
        <w:rPr>
          <w:rFonts w:ascii="Arial" w:eastAsia="Arial" w:hAnsi="Arial" w:cs="Arial"/>
          <w:color w:val="000000" w:themeColor="text1"/>
          <w:sz w:val="24"/>
          <w:szCs w:val="24"/>
          <w:lang w:val="en-NZ"/>
        </w:rPr>
        <w:t>nationally</w:t>
      </w:r>
      <w:proofErr w:type="gramEnd"/>
      <w:r w:rsidRPr="15633B40">
        <w:rPr>
          <w:rFonts w:ascii="Arial" w:eastAsia="Arial" w:hAnsi="Arial" w:cs="Arial"/>
          <w:color w:val="000000" w:themeColor="text1"/>
          <w:sz w:val="24"/>
          <w:szCs w:val="24"/>
          <w:lang w:val="en-NZ"/>
        </w:rPr>
        <w:t xml:space="preserve"> and internationally</w:t>
      </w:r>
      <w:r w:rsidRPr="15633B40">
        <w:rPr>
          <w:rFonts w:ascii="Arial" w:eastAsia="Arial" w:hAnsi="Arial" w:cs="Arial"/>
          <w:color w:val="000000" w:themeColor="text1"/>
          <w:sz w:val="24"/>
          <w:szCs w:val="24"/>
          <w:lang w:val="en-US"/>
        </w:rPr>
        <w:t xml:space="preserve"> </w:t>
      </w:r>
    </w:p>
    <w:p w14:paraId="12C98177" w14:textId="3AF84C2B" w:rsidR="007B659E" w:rsidRDefault="44FF8E93" w:rsidP="15633B40">
      <w:pPr>
        <w:pStyle w:val="ListParagraph"/>
        <w:numPr>
          <w:ilvl w:val="0"/>
          <w:numId w:val="4"/>
        </w:numPr>
        <w:spacing w:after="240" w:line="360" w:lineRule="auto"/>
        <w:rPr>
          <w:rFonts w:eastAsiaTheme="minorEastAsia"/>
          <w:color w:val="000000" w:themeColor="text1"/>
          <w:sz w:val="24"/>
          <w:szCs w:val="24"/>
        </w:rPr>
      </w:pPr>
      <w:r w:rsidRPr="15633B40">
        <w:rPr>
          <w:rFonts w:ascii="Arial" w:eastAsia="Arial" w:hAnsi="Arial" w:cs="Arial"/>
          <w:color w:val="000000" w:themeColor="text1"/>
          <w:sz w:val="24"/>
          <w:szCs w:val="24"/>
          <w:lang w:val="en-US"/>
        </w:rPr>
        <w:t xml:space="preserve">modelling disabled </w:t>
      </w:r>
      <w:proofErr w:type="gramStart"/>
      <w:r w:rsidRPr="15633B40">
        <w:rPr>
          <w:rFonts w:ascii="Arial" w:eastAsia="Arial" w:hAnsi="Arial" w:cs="Arial"/>
          <w:color w:val="000000" w:themeColor="text1"/>
          <w:sz w:val="24"/>
          <w:szCs w:val="24"/>
          <w:lang w:val="en-US"/>
        </w:rPr>
        <w:t>leadership;</w:t>
      </w:r>
      <w:proofErr w:type="gramEnd"/>
    </w:p>
    <w:p w14:paraId="20B8133D" w14:textId="1600246A" w:rsidR="007B659E" w:rsidRDefault="44FF8E93" w:rsidP="15633B40">
      <w:pPr>
        <w:pStyle w:val="ListParagraph"/>
        <w:numPr>
          <w:ilvl w:val="0"/>
          <w:numId w:val="4"/>
        </w:numPr>
        <w:spacing w:after="240" w:line="360" w:lineRule="auto"/>
        <w:rPr>
          <w:rFonts w:eastAsiaTheme="minorEastAsia"/>
          <w:color w:val="000000" w:themeColor="text1"/>
          <w:sz w:val="24"/>
          <w:szCs w:val="24"/>
        </w:rPr>
      </w:pPr>
      <w:r w:rsidRPr="15633B40">
        <w:rPr>
          <w:rFonts w:ascii="Arial" w:eastAsia="Arial" w:hAnsi="Arial" w:cs="Arial"/>
          <w:color w:val="000000" w:themeColor="text1"/>
          <w:sz w:val="24"/>
          <w:szCs w:val="24"/>
          <w:lang w:val="en-US"/>
        </w:rPr>
        <w:t xml:space="preserve">as a member of the </w:t>
      </w:r>
      <w:hyperlink r:id="rId16">
        <w:r w:rsidRPr="15633B40">
          <w:rPr>
            <w:rStyle w:val="Hyperlink"/>
            <w:rFonts w:ascii="Arial" w:eastAsia="Arial" w:hAnsi="Arial" w:cs="Arial"/>
            <w:sz w:val="24"/>
            <w:szCs w:val="24"/>
            <w:lang w:val="en-US"/>
          </w:rPr>
          <w:t xml:space="preserve">Disabled People’s </w:t>
        </w:r>
        <w:proofErr w:type="spellStart"/>
        <w:r w:rsidRPr="15633B40">
          <w:rPr>
            <w:rStyle w:val="Hyperlink"/>
            <w:rFonts w:ascii="Arial" w:eastAsia="Arial" w:hAnsi="Arial" w:cs="Arial"/>
            <w:sz w:val="24"/>
            <w:szCs w:val="24"/>
            <w:lang w:val="en-US"/>
          </w:rPr>
          <w:t>Organisations</w:t>
        </w:r>
        <w:proofErr w:type="spellEnd"/>
        <w:r w:rsidRPr="15633B40">
          <w:rPr>
            <w:rStyle w:val="Hyperlink"/>
            <w:rFonts w:ascii="Arial" w:eastAsia="Arial" w:hAnsi="Arial" w:cs="Arial"/>
            <w:sz w:val="24"/>
            <w:szCs w:val="24"/>
            <w:lang w:val="en-US"/>
          </w:rPr>
          <w:t xml:space="preserve"> (DPO) Coalition</w:t>
        </w:r>
      </w:hyperlink>
      <w:r w:rsidRPr="15633B40">
        <w:rPr>
          <w:rFonts w:ascii="Arial" w:eastAsia="Arial" w:hAnsi="Arial" w:cs="Arial"/>
          <w:color w:val="000000" w:themeColor="text1"/>
          <w:sz w:val="24"/>
          <w:szCs w:val="24"/>
          <w:lang w:val="en-US"/>
        </w:rPr>
        <w:t>;</w:t>
      </w:r>
    </w:p>
    <w:p w14:paraId="7DD85859" w14:textId="2AF81D46" w:rsidR="007B659E" w:rsidRDefault="44FF8E93" w:rsidP="15633B40">
      <w:pPr>
        <w:pStyle w:val="ListParagraph"/>
        <w:numPr>
          <w:ilvl w:val="0"/>
          <w:numId w:val="4"/>
        </w:numPr>
        <w:spacing w:after="240" w:line="360" w:lineRule="auto"/>
        <w:rPr>
          <w:rFonts w:eastAsiaTheme="minorEastAsia"/>
          <w:color w:val="000000" w:themeColor="text1"/>
          <w:sz w:val="24"/>
          <w:szCs w:val="24"/>
        </w:rPr>
      </w:pPr>
      <w:r w:rsidRPr="15633B40">
        <w:rPr>
          <w:rFonts w:ascii="Arial" w:eastAsia="Arial" w:hAnsi="Arial" w:cs="Arial"/>
          <w:color w:val="000000" w:themeColor="text1"/>
          <w:sz w:val="24"/>
          <w:szCs w:val="24"/>
          <w:lang w:val="en-US"/>
        </w:rPr>
        <w:t xml:space="preserve">as a member of </w:t>
      </w:r>
      <w:hyperlink r:id="rId17">
        <w:r w:rsidRPr="15633B40">
          <w:rPr>
            <w:rStyle w:val="Hyperlink"/>
            <w:rFonts w:ascii="Arial" w:eastAsia="Arial" w:hAnsi="Arial" w:cs="Arial"/>
            <w:sz w:val="24"/>
            <w:szCs w:val="24"/>
            <w:lang w:val="en-US"/>
          </w:rPr>
          <w:t>Disabled Peoples International</w:t>
        </w:r>
      </w:hyperlink>
      <w:r w:rsidRPr="15633B40">
        <w:rPr>
          <w:rFonts w:ascii="Arial" w:eastAsia="Arial" w:hAnsi="Arial" w:cs="Arial"/>
          <w:color w:val="000000" w:themeColor="text1"/>
          <w:sz w:val="24"/>
          <w:szCs w:val="24"/>
          <w:lang w:val="en-US"/>
        </w:rPr>
        <w:t>;</w:t>
      </w:r>
    </w:p>
    <w:p w14:paraId="74AA6202" w14:textId="1EC8913C" w:rsidR="007B659E" w:rsidRDefault="44FF8E93" w:rsidP="15633B40">
      <w:pPr>
        <w:pStyle w:val="ListParagraph"/>
        <w:numPr>
          <w:ilvl w:val="0"/>
          <w:numId w:val="4"/>
        </w:numPr>
        <w:spacing w:after="240" w:line="360" w:lineRule="auto"/>
        <w:rPr>
          <w:rFonts w:eastAsiaTheme="minorEastAsia"/>
          <w:color w:val="000000" w:themeColor="text1"/>
          <w:sz w:val="24"/>
          <w:szCs w:val="24"/>
        </w:rPr>
      </w:pPr>
      <w:r w:rsidRPr="15633B40">
        <w:rPr>
          <w:rFonts w:ascii="Arial" w:eastAsia="Arial" w:hAnsi="Arial" w:cs="Arial"/>
          <w:color w:val="000000" w:themeColor="text1"/>
          <w:sz w:val="24"/>
          <w:szCs w:val="24"/>
          <w:lang w:val="en-US"/>
        </w:rPr>
        <w:t xml:space="preserve">as a member of the </w:t>
      </w:r>
      <w:hyperlink r:id="rId18">
        <w:r w:rsidRPr="15633B40">
          <w:rPr>
            <w:rStyle w:val="Hyperlink"/>
            <w:rFonts w:ascii="Arial" w:eastAsia="Arial" w:hAnsi="Arial" w:cs="Arial"/>
            <w:sz w:val="24"/>
            <w:szCs w:val="24"/>
            <w:lang w:val="en-US"/>
          </w:rPr>
          <w:t>Pacific Disability Forum</w:t>
        </w:r>
      </w:hyperlink>
      <w:r w:rsidRPr="15633B40">
        <w:rPr>
          <w:rFonts w:ascii="Arial" w:eastAsia="Arial" w:hAnsi="Arial" w:cs="Arial"/>
          <w:color w:val="000000" w:themeColor="text1"/>
          <w:sz w:val="24"/>
          <w:szCs w:val="24"/>
          <w:lang w:val="en-US"/>
        </w:rPr>
        <w:t xml:space="preserve">, a member of the </w:t>
      </w:r>
      <w:hyperlink r:id="rId19">
        <w:r w:rsidRPr="15633B40">
          <w:rPr>
            <w:rStyle w:val="Hyperlink"/>
            <w:rFonts w:ascii="Arial" w:eastAsia="Arial" w:hAnsi="Arial" w:cs="Arial"/>
            <w:sz w:val="24"/>
            <w:szCs w:val="24"/>
            <w:lang w:val="en-US"/>
          </w:rPr>
          <w:t>International Disability Alliance</w:t>
        </w:r>
      </w:hyperlink>
      <w:r w:rsidRPr="15633B40">
        <w:rPr>
          <w:rFonts w:ascii="Arial" w:eastAsia="Arial" w:hAnsi="Arial" w:cs="Arial"/>
          <w:color w:val="000000" w:themeColor="text1"/>
          <w:sz w:val="24"/>
          <w:szCs w:val="24"/>
          <w:lang w:val="en-US"/>
        </w:rPr>
        <w:t>; and</w:t>
      </w:r>
    </w:p>
    <w:p w14:paraId="77BB3DC6" w14:textId="6CAC2E7A" w:rsidR="007B659E" w:rsidRDefault="44FF8E93" w:rsidP="15633B40">
      <w:pPr>
        <w:pStyle w:val="ListParagraph"/>
        <w:numPr>
          <w:ilvl w:val="0"/>
          <w:numId w:val="4"/>
        </w:numPr>
        <w:spacing w:after="240" w:line="360" w:lineRule="auto"/>
        <w:rPr>
          <w:rFonts w:eastAsiaTheme="minorEastAsia"/>
          <w:color w:val="0563C1"/>
          <w:sz w:val="24"/>
          <w:szCs w:val="24"/>
        </w:rPr>
      </w:pPr>
      <w:r w:rsidRPr="15633B40">
        <w:rPr>
          <w:rFonts w:ascii="Arial" w:eastAsia="Arial" w:hAnsi="Arial" w:cs="Arial"/>
          <w:color w:val="000000" w:themeColor="text1"/>
          <w:sz w:val="24"/>
          <w:szCs w:val="24"/>
          <w:lang w:val="en-US"/>
        </w:rPr>
        <w:t xml:space="preserve">creating and supporting disabled-led initiatives such as </w:t>
      </w:r>
      <w:hyperlink r:id="rId20">
        <w:r w:rsidRPr="15633B40">
          <w:rPr>
            <w:rStyle w:val="Hyperlink"/>
            <w:rFonts w:ascii="Arial" w:eastAsia="Arial" w:hAnsi="Arial" w:cs="Arial"/>
            <w:sz w:val="24"/>
            <w:szCs w:val="24"/>
            <w:lang w:val="en-US"/>
          </w:rPr>
          <w:t>Mahi Tika – Equity in Employment</w:t>
        </w:r>
      </w:hyperlink>
      <w:r w:rsidRPr="15633B40">
        <w:rPr>
          <w:rFonts w:ascii="Arial" w:eastAsia="Arial" w:hAnsi="Arial" w:cs="Arial"/>
          <w:color w:val="0563C1"/>
          <w:sz w:val="24"/>
          <w:szCs w:val="24"/>
          <w:u w:val="single"/>
          <w:lang w:val="en-US"/>
        </w:rPr>
        <w:t>.</w:t>
      </w:r>
    </w:p>
    <w:p w14:paraId="40767C07" w14:textId="7F203A45" w:rsidR="007B659E" w:rsidRDefault="44FF8E93" w:rsidP="15633B40">
      <w:pPr>
        <w:spacing w:after="0" w:line="360" w:lineRule="auto"/>
        <w:rPr>
          <w:rFonts w:ascii="Arial" w:eastAsia="Arial" w:hAnsi="Arial" w:cs="Arial"/>
          <w:color w:val="000000" w:themeColor="text1"/>
          <w:sz w:val="24"/>
          <w:szCs w:val="24"/>
        </w:rPr>
      </w:pPr>
      <w:r w:rsidRPr="15633B40">
        <w:rPr>
          <w:rFonts w:ascii="Arial" w:eastAsia="Arial" w:hAnsi="Arial" w:cs="Arial"/>
          <w:b/>
          <w:bCs/>
          <w:color w:val="000000" w:themeColor="text1"/>
          <w:sz w:val="24"/>
          <w:szCs w:val="24"/>
          <w:lang w:val="en-NZ"/>
        </w:rPr>
        <w:lastRenderedPageBreak/>
        <w:t xml:space="preserve">Information and advice: </w:t>
      </w:r>
      <w:r w:rsidRPr="15633B40">
        <w:rPr>
          <w:rFonts w:ascii="Arial" w:eastAsia="Arial" w:hAnsi="Arial" w:cs="Arial"/>
          <w:color w:val="000000" w:themeColor="text1"/>
          <w:sz w:val="24"/>
          <w:szCs w:val="24"/>
          <w:lang w:val="en-NZ"/>
        </w:rPr>
        <w:t>informing and advising on policies impacting on the lives of disabled people</w:t>
      </w:r>
    </w:p>
    <w:p w14:paraId="6D950188" w14:textId="7F00A6FA" w:rsidR="007B659E" w:rsidRDefault="44FF8E93" w:rsidP="15633B40">
      <w:pPr>
        <w:pStyle w:val="ListParagraph"/>
        <w:numPr>
          <w:ilvl w:val="0"/>
          <w:numId w:val="3"/>
        </w:numPr>
        <w:spacing w:after="240" w:line="360" w:lineRule="auto"/>
        <w:rPr>
          <w:rFonts w:eastAsiaTheme="minorEastAsia"/>
          <w:color w:val="000000" w:themeColor="text1"/>
          <w:sz w:val="24"/>
          <w:szCs w:val="24"/>
        </w:rPr>
      </w:pPr>
      <w:r w:rsidRPr="15633B40">
        <w:rPr>
          <w:rFonts w:ascii="Arial" w:eastAsia="Arial" w:hAnsi="Arial" w:cs="Arial"/>
          <w:color w:val="000000" w:themeColor="text1"/>
          <w:sz w:val="24"/>
          <w:szCs w:val="24"/>
          <w:lang w:val="en-US"/>
        </w:rPr>
        <w:t xml:space="preserve">providing a channel for information between disabled people and </w:t>
      </w:r>
      <w:proofErr w:type="gramStart"/>
      <w:r w:rsidRPr="15633B40">
        <w:rPr>
          <w:rFonts w:ascii="Arial" w:eastAsia="Arial" w:hAnsi="Arial" w:cs="Arial"/>
          <w:color w:val="000000" w:themeColor="text1"/>
          <w:sz w:val="24"/>
          <w:szCs w:val="24"/>
          <w:lang w:val="en-US"/>
        </w:rPr>
        <w:t>government;</w:t>
      </w:r>
      <w:proofErr w:type="gramEnd"/>
    </w:p>
    <w:p w14:paraId="0CAF4A2B" w14:textId="501DB591" w:rsidR="007B659E" w:rsidRDefault="44FF8E93" w:rsidP="15633B40">
      <w:pPr>
        <w:pStyle w:val="ListParagraph"/>
        <w:numPr>
          <w:ilvl w:val="0"/>
          <w:numId w:val="3"/>
        </w:numPr>
        <w:spacing w:after="240" w:line="360" w:lineRule="auto"/>
        <w:rPr>
          <w:rFonts w:eastAsiaTheme="minorEastAsia"/>
          <w:color w:val="000000" w:themeColor="text1"/>
          <w:sz w:val="24"/>
          <w:szCs w:val="24"/>
        </w:rPr>
      </w:pPr>
      <w:r w:rsidRPr="15633B40">
        <w:rPr>
          <w:rFonts w:ascii="Arial" w:eastAsia="Arial" w:hAnsi="Arial" w:cs="Arial"/>
          <w:color w:val="000000" w:themeColor="text1"/>
          <w:sz w:val="24"/>
          <w:szCs w:val="24"/>
          <w:lang w:val="en-US"/>
        </w:rPr>
        <w:t xml:space="preserve">providing advice, commentary, and submissions to Parliament, government agencies, and local </w:t>
      </w:r>
      <w:proofErr w:type="gramStart"/>
      <w:r w:rsidRPr="15633B40">
        <w:rPr>
          <w:rFonts w:ascii="Arial" w:eastAsia="Arial" w:hAnsi="Arial" w:cs="Arial"/>
          <w:color w:val="000000" w:themeColor="text1"/>
          <w:sz w:val="24"/>
          <w:szCs w:val="24"/>
          <w:lang w:val="en-US"/>
        </w:rPr>
        <w:t>authorities;</w:t>
      </w:r>
      <w:proofErr w:type="gramEnd"/>
    </w:p>
    <w:p w14:paraId="52E6DE33" w14:textId="5045CAEB" w:rsidR="007B659E" w:rsidRDefault="44FF8E93" w:rsidP="15633B40">
      <w:pPr>
        <w:pStyle w:val="ListParagraph"/>
        <w:numPr>
          <w:ilvl w:val="0"/>
          <w:numId w:val="3"/>
        </w:numPr>
        <w:spacing w:after="240" w:line="360" w:lineRule="auto"/>
        <w:rPr>
          <w:rFonts w:eastAsiaTheme="minorEastAsia"/>
          <w:color w:val="000000" w:themeColor="text1"/>
          <w:sz w:val="24"/>
          <w:szCs w:val="24"/>
        </w:rPr>
      </w:pPr>
      <w:r w:rsidRPr="15633B40">
        <w:rPr>
          <w:rFonts w:ascii="Arial" w:eastAsia="Arial" w:hAnsi="Arial" w:cs="Arial"/>
          <w:color w:val="000000" w:themeColor="text1"/>
          <w:sz w:val="24"/>
          <w:szCs w:val="24"/>
          <w:lang w:val="en-US"/>
        </w:rPr>
        <w:t xml:space="preserve">providing advice to businesses and non-government </w:t>
      </w:r>
      <w:proofErr w:type="spellStart"/>
      <w:r w:rsidRPr="15633B40">
        <w:rPr>
          <w:rFonts w:ascii="Arial" w:eastAsia="Arial" w:hAnsi="Arial" w:cs="Arial"/>
          <w:color w:val="000000" w:themeColor="text1"/>
          <w:sz w:val="24"/>
          <w:szCs w:val="24"/>
          <w:lang w:val="en-US"/>
        </w:rPr>
        <w:t>organisations</w:t>
      </w:r>
      <w:proofErr w:type="spellEnd"/>
      <w:r w:rsidRPr="15633B40">
        <w:rPr>
          <w:rFonts w:ascii="Arial" w:eastAsia="Arial" w:hAnsi="Arial" w:cs="Arial"/>
          <w:color w:val="000000" w:themeColor="text1"/>
          <w:sz w:val="24"/>
          <w:szCs w:val="24"/>
          <w:lang w:val="en-US"/>
        </w:rPr>
        <w:t>; and</w:t>
      </w:r>
    </w:p>
    <w:p w14:paraId="71C02239" w14:textId="005F3FBD" w:rsidR="007B659E" w:rsidRDefault="44FF8E93" w:rsidP="15633B40">
      <w:pPr>
        <w:pStyle w:val="ListParagraph"/>
        <w:numPr>
          <w:ilvl w:val="0"/>
          <w:numId w:val="3"/>
        </w:numPr>
        <w:spacing w:after="240" w:line="360" w:lineRule="auto"/>
        <w:rPr>
          <w:rFonts w:eastAsiaTheme="minorEastAsia"/>
          <w:color w:val="000000" w:themeColor="text1"/>
          <w:sz w:val="24"/>
          <w:szCs w:val="24"/>
        </w:rPr>
      </w:pPr>
      <w:r w:rsidRPr="15633B40">
        <w:rPr>
          <w:rFonts w:ascii="Arial" w:eastAsia="Arial" w:hAnsi="Arial" w:cs="Arial"/>
          <w:color w:val="000000" w:themeColor="text1"/>
          <w:sz w:val="24"/>
          <w:szCs w:val="24"/>
          <w:lang w:val="en-US"/>
        </w:rPr>
        <w:t>research.</w:t>
      </w:r>
      <w:r w:rsidRPr="15633B40">
        <w:rPr>
          <w:rFonts w:ascii="Arial" w:eastAsia="Arial" w:hAnsi="Arial" w:cs="Arial"/>
          <w:b/>
          <w:bCs/>
          <w:color w:val="000000" w:themeColor="text1"/>
          <w:sz w:val="24"/>
          <w:szCs w:val="24"/>
          <w:lang w:val="en-NZ"/>
        </w:rPr>
        <w:t xml:space="preserve"> </w:t>
      </w:r>
    </w:p>
    <w:p w14:paraId="017DCA1F" w14:textId="24F3DF4D" w:rsidR="007B659E" w:rsidRDefault="44FF8E93" w:rsidP="15633B40">
      <w:pPr>
        <w:spacing w:after="0" w:line="360" w:lineRule="auto"/>
        <w:jc w:val="both"/>
        <w:rPr>
          <w:rFonts w:ascii="Arial" w:eastAsia="Arial" w:hAnsi="Arial" w:cs="Arial"/>
          <w:color w:val="000000" w:themeColor="text1"/>
          <w:sz w:val="24"/>
          <w:szCs w:val="24"/>
        </w:rPr>
      </w:pPr>
      <w:r w:rsidRPr="15633B40">
        <w:rPr>
          <w:rFonts w:ascii="Arial" w:eastAsia="Arial" w:hAnsi="Arial" w:cs="Arial"/>
          <w:b/>
          <w:bCs/>
          <w:color w:val="000000" w:themeColor="text1"/>
          <w:sz w:val="24"/>
          <w:szCs w:val="24"/>
          <w:lang w:val="en-NZ"/>
        </w:rPr>
        <w:t xml:space="preserve">Advocacy: </w:t>
      </w:r>
      <w:r w:rsidRPr="15633B40">
        <w:rPr>
          <w:rFonts w:ascii="Arial" w:eastAsia="Arial" w:hAnsi="Arial" w:cs="Arial"/>
          <w:color w:val="000000" w:themeColor="text1"/>
          <w:sz w:val="24"/>
          <w:szCs w:val="24"/>
          <w:lang w:val="en-NZ"/>
        </w:rPr>
        <w:t>supporting disabled people to have a voice, including a collective voice, in society</w:t>
      </w:r>
    </w:p>
    <w:p w14:paraId="0FE8DCA4" w14:textId="245BDE91" w:rsidR="007B659E" w:rsidRDefault="44FF8E93" w:rsidP="15633B40">
      <w:pPr>
        <w:pStyle w:val="ListParagraph"/>
        <w:numPr>
          <w:ilvl w:val="0"/>
          <w:numId w:val="2"/>
        </w:numPr>
        <w:spacing w:after="240" w:line="360" w:lineRule="auto"/>
        <w:rPr>
          <w:rFonts w:eastAsiaTheme="minorEastAsia"/>
          <w:color w:val="000000" w:themeColor="text1"/>
          <w:sz w:val="24"/>
          <w:szCs w:val="24"/>
        </w:rPr>
      </w:pPr>
      <w:r w:rsidRPr="15633B40">
        <w:rPr>
          <w:rFonts w:ascii="Arial" w:eastAsia="Arial" w:hAnsi="Arial" w:cs="Arial"/>
          <w:color w:val="000000" w:themeColor="text1"/>
          <w:sz w:val="24"/>
          <w:szCs w:val="24"/>
          <w:lang w:val="en-US"/>
        </w:rPr>
        <w:t xml:space="preserve">listening to disabled people and identifying barriers to </w:t>
      </w:r>
      <w:proofErr w:type="gramStart"/>
      <w:r w:rsidRPr="15633B40">
        <w:rPr>
          <w:rFonts w:ascii="Arial" w:eastAsia="Arial" w:hAnsi="Arial" w:cs="Arial"/>
          <w:color w:val="000000" w:themeColor="text1"/>
          <w:sz w:val="24"/>
          <w:szCs w:val="24"/>
          <w:lang w:val="en-US"/>
        </w:rPr>
        <w:t>equity;</w:t>
      </w:r>
      <w:proofErr w:type="gramEnd"/>
    </w:p>
    <w:p w14:paraId="558E209C" w14:textId="676717C4" w:rsidR="007B659E" w:rsidRDefault="44FF8E93" w:rsidP="15633B40">
      <w:pPr>
        <w:pStyle w:val="ListParagraph"/>
        <w:numPr>
          <w:ilvl w:val="0"/>
          <w:numId w:val="2"/>
        </w:numPr>
        <w:spacing w:after="240" w:line="360" w:lineRule="auto"/>
        <w:rPr>
          <w:rFonts w:eastAsiaTheme="minorEastAsia"/>
          <w:color w:val="000000" w:themeColor="text1"/>
          <w:sz w:val="24"/>
          <w:szCs w:val="24"/>
        </w:rPr>
      </w:pPr>
      <w:r w:rsidRPr="15633B40">
        <w:rPr>
          <w:rFonts w:ascii="Arial" w:eastAsia="Arial" w:hAnsi="Arial" w:cs="Arial"/>
          <w:color w:val="000000" w:themeColor="text1"/>
          <w:sz w:val="24"/>
          <w:szCs w:val="24"/>
          <w:lang w:val="en-US"/>
        </w:rPr>
        <w:t xml:space="preserve">engaging both nationally and regionally with our members and the wider community - disabled people, </w:t>
      </w:r>
      <w:r w:rsidRPr="15633B40">
        <w:rPr>
          <w:rFonts w:ascii="Arial" w:eastAsia="Arial" w:hAnsi="Arial" w:cs="Arial"/>
          <w:color w:val="000000" w:themeColor="text1"/>
          <w:sz w:val="24"/>
          <w:szCs w:val="24"/>
          <w:lang w:val="en-NZ"/>
        </w:rPr>
        <w:t>whānau</w:t>
      </w:r>
      <w:r w:rsidRPr="15633B40">
        <w:rPr>
          <w:rFonts w:ascii="Arial" w:eastAsia="Arial" w:hAnsi="Arial" w:cs="Arial"/>
          <w:color w:val="000000" w:themeColor="text1"/>
          <w:sz w:val="24"/>
          <w:szCs w:val="24"/>
          <w:lang w:val="en-US"/>
        </w:rPr>
        <w:t xml:space="preserve">, allies and </w:t>
      </w:r>
      <w:proofErr w:type="spellStart"/>
      <w:proofErr w:type="gramStart"/>
      <w:r w:rsidRPr="15633B40">
        <w:rPr>
          <w:rFonts w:ascii="Arial" w:eastAsia="Arial" w:hAnsi="Arial" w:cs="Arial"/>
          <w:color w:val="000000" w:themeColor="text1"/>
          <w:sz w:val="24"/>
          <w:szCs w:val="24"/>
          <w:lang w:val="en-US"/>
        </w:rPr>
        <w:t>organisations</w:t>
      </w:r>
      <w:proofErr w:type="spellEnd"/>
      <w:r w:rsidRPr="15633B40">
        <w:rPr>
          <w:rFonts w:ascii="Arial" w:eastAsia="Arial" w:hAnsi="Arial" w:cs="Arial"/>
          <w:color w:val="000000" w:themeColor="text1"/>
          <w:sz w:val="24"/>
          <w:szCs w:val="24"/>
          <w:lang w:val="en-US"/>
        </w:rPr>
        <w:t>;</w:t>
      </w:r>
      <w:proofErr w:type="gramEnd"/>
      <w:r w:rsidRPr="15633B40">
        <w:rPr>
          <w:rFonts w:ascii="Arial" w:eastAsia="Arial" w:hAnsi="Arial" w:cs="Arial"/>
          <w:color w:val="000000" w:themeColor="text1"/>
          <w:sz w:val="24"/>
          <w:szCs w:val="24"/>
          <w:lang w:val="en-US"/>
        </w:rPr>
        <w:t xml:space="preserve"> </w:t>
      </w:r>
    </w:p>
    <w:p w14:paraId="6A58CF77" w14:textId="53B47F7D" w:rsidR="007B659E" w:rsidRDefault="44FF8E93" w:rsidP="15633B40">
      <w:pPr>
        <w:pStyle w:val="ListParagraph"/>
        <w:numPr>
          <w:ilvl w:val="0"/>
          <w:numId w:val="2"/>
        </w:numPr>
        <w:spacing w:after="240" w:line="360" w:lineRule="auto"/>
        <w:rPr>
          <w:rFonts w:eastAsiaTheme="minorEastAsia"/>
          <w:color w:val="000000" w:themeColor="text1"/>
          <w:sz w:val="24"/>
          <w:szCs w:val="24"/>
        </w:rPr>
      </w:pPr>
      <w:r w:rsidRPr="15633B40">
        <w:rPr>
          <w:rFonts w:ascii="Arial" w:eastAsia="Arial" w:hAnsi="Arial" w:cs="Arial"/>
          <w:color w:val="000000" w:themeColor="text1"/>
          <w:sz w:val="24"/>
          <w:szCs w:val="24"/>
          <w:lang w:val="en-US"/>
        </w:rPr>
        <w:t xml:space="preserve">building the capacity and capability of disabled </w:t>
      </w:r>
      <w:proofErr w:type="gramStart"/>
      <w:r w:rsidRPr="15633B40">
        <w:rPr>
          <w:rFonts w:ascii="Arial" w:eastAsia="Arial" w:hAnsi="Arial" w:cs="Arial"/>
          <w:color w:val="000000" w:themeColor="text1"/>
          <w:sz w:val="24"/>
          <w:szCs w:val="24"/>
          <w:lang w:val="en-US"/>
        </w:rPr>
        <w:t>people;</w:t>
      </w:r>
      <w:proofErr w:type="gramEnd"/>
    </w:p>
    <w:p w14:paraId="4B9FC7EC" w14:textId="500E77A5" w:rsidR="007B659E" w:rsidRDefault="44FF8E93" w:rsidP="15633B40">
      <w:pPr>
        <w:pStyle w:val="ListParagraph"/>
        <w:numPr>
          <w:ilvl w:val="0"/>
          <w:numId w:val="2"/>
        </w:numPr>
        <w:spacing w:after="240" w:line="360" w:lineRule="auto"/>
        <w:rPr>
          <w:rFonts w:eastAsiaTheme="minorEastAsia"/>
          <w:color w:val="000000" w:themeColor="text1"/>
          <w:sz w:val="24"/>
          <w:szCs w:val="24"/>
        </w:rPr>
      </w:pPr>
      <w:r w:rsidRPr="15633B40">
        <w:rPr>
          <w:rFonts w:ascii="Arial" w:eastAsia="Arial" w:hAnsi="Arial" w:cs="Arial"/>
          <w:color w:val="000000" w:themeColor="text1"/>
          <w:sz w:val="24"/>
          <w:szCs w:val="24"/>
          <w:lang w:val="en-US"/>
        </w:rPr>
        <w:t xml:space="preserve">partnering with other </w:t>
      </w:r>
      <w:proofErr w:type="spellStart"/>
      <w:r w:rsidRPr="15633B40">
        <w:rPr>
          <w:rFonts w:ascii="Arial" w:eastAsia="Arial" w:hAnsi="Arial" w:cs="Arial"/>
          <w:color w:val="000000" w:themeColor="text1"/>
          <w:sz w:val="24"/>
          <w:szCs w:val="24"/>
          <w:lang w:val="en-US"/>
        </w:rPr>
        <w:t>organisations</w:t>
      </w:r>
      <w:proofErr w:type="spellEnd"/>
      <w:r w:rsidRPr="15633B40">
        <w:rPr>
          <w:rFonts w:ascii="Arial" w:eastAsia="Arial" w:hAnsi="Arial" w:cs="Arial"/>
          <w:color w:val="000000" w:themeColor="text1"/>
          <w:sz w:val="24"/>
          <w:szCs w:val="24"/>
          <w:lang w:val="en-US"/>
        </w:rPr>
        <w:t xml:space="preserve"> on projects and campaigns; and</w:t>
      </w:r>
    </w:p>
    <w:p w14:paraId="4608ADAC" w14:textId="3B60F932" w:rsidR="007B659E" w:rsidRDefault="44FF8E93" w:rsidP="15633B40">
      <w:pPr>
        <w:pStyle w:val="ListParagraph"/>
        <w:numPr>
          <w:ilvl w:val="0"/>
          <w:numId w:val="2"/>
        </w:numPr>
        <w:spacing w:after="240" w:line="360" w:lineRule="auto"/>
        <w:rPr>
          <w:rFonts w:eastAsiaTheme="minorEastAsia"/>
          <w:color w:val="000000" w:themeColor="text1"/>
          <w:sz w:val="24"/>
          <w:szCs w:val="24"/>
        </w:rPr>
      </w:pPr>
      <w:r w:rsidRPr="15633B40">
        <w:rPr>
          <w:rFonts w:ascii="Arial" w:eastAsia="Arial" w:hAnsi="Arial" w:cs="Arial"/>
          <w:color w:val="000000" w:themeColor="text1"/>
          <w:sz w:val="24"/>
          <w:szCs w:val="24"/>
          <w:lang w:val="en-US"/>
        </w:rPr>
        <w:t>engaging with the media.</w:t>
      </w:r>
      <w:r w:rsidRPr="15633B40">
        <w:rPr>
          <w:rFonts w:ascii="Arial" w:eastAsia="Arial" w:hAnsi="Arial" w:cs="Arial"/>
          <w:b/>
          <w:bCs/>
          <w:color w:val="000000" w:themeColor="text1"/>
          <w:sz w:val="24"/>
          <w:szCs w:val="24"/>
          <w:lang w:val="en-NZ"/>
        </w:rPr>
        <w:t xml:space="preserve"> </w:t>
      </w:r>
    </w:p>
    <w:p w14:paraId="331E8DD7" w14:textId="63FE7361" w:rsidR="007B659E" w:rsidRDefault="44FF8E93" w:rsidP="15633B40">
      <w:pPr>
        <w:spacing w:after="0" w:line="360" w:lineRule="auto"/>
        <w:jc w:val="both"/>
        <w:rPr>
          <w:rFonts w:ascii="Arial" w:eastAsia="Arial" w:hAnsi="Arial" w:cs="Arial"/>
          <w:color w:val="000000" w:themeColor="text1"/>
          <w:sz w:val="24"/>
          <w:szCs w:val="24"/>
        </w:rPr>
      </w:pPr>
      <w:r w:rsidRPr="15633B40">
        <w:rPr>
          <w:rFonts w:ascii="Arial" w:eastAsia="Arial" w:hAnsi="Arial" w:cs="Arial"/>
          <w:b/>
          <w:bCs/>
          <w:color w:val="000000" w:themeColor="text1"/>
          <w:sz w:val="24"/>
          <w:szCs w:val="24"/>
          <w:lang w:val="en-NZ"/>
        </w:rPr>
        <w:t xml:space="preserve">Monitoring: </w:t>
      </w:r>
      <w:r w:rsidRPr="15633B40">
        <w:rPr>
          <w:rFonts w:ascii="Arial" w:eastAsia="Arial" w:hAnsi="Arial" w:cs="Arial"/>
          <w:color w:val="000000" w:themeColor="text1"/>
          <w:sz w:val="24"/>
          <w:szCs w:val="24"/>
          <w:lang w:val="en-NZ"/>
        </w:rPr>
        <w:t xml:space="preserve">monitoring and giving feedback on existing laws, </w:t>
      </w:r>
      <w:proofErr w:type="gramStart"/>
      <w:r w:rsidRPr="15633B40">
        <w:rPr>
          <w:rFonts w:ascii="Arial" w:eastAsia="Arial" w:hAnsi="Arial" w:cs="Arial"/>
          <w:color w:val="000000" w:themeColor="text1"/>
          <w:sz w:val="24"/>
          <w:szCs w:val="24"/>
          <w:lang w:val="en-NZ"/>
        </w:rPr>
        <w:t>policies</w:t>
      </w:r>
      <w:proofErr w:type="gramEnd"/>
      <w:r w:rsidRPr="15633B40">
        <w:rPr>
          <w:rFonts w:ascii="Arial" w:eastAsia="Arial" w:hAnsi="Arial" w:cs="Arial"/>
          <w:color w:val="000000" w:themeColor="text1"/>
          <w:sz w:val="24"/>
          <w:szCs w:val="24"/>
          <w:lang w:val="en-NZ"/>
        </w:rPr>
        <w:t xml:space="preserve"> and practices about and relevant to disabled people</w:t>
      </w:r>
    </w:p>
    <w:p w14:paraId="771E15C0" w14:textId="1E4B2464" w:rsidR="007B659E" w:rsidRDefault="44FF8E93" w:rsidP="15633B40">
      <w:pPr>
        <w:pStyle w:val="ListParagraph"/>
        <w:numPr>
          <w:ilvl w:val="0"/>
          <w:numId w:val="4"/>
        </w:numPr>
        <w:spacing w:after="240" w:line="360" w:lineRule="auto"/>
        <w:rPr>
          <w:rFonts w:eastAsiaTheme="minorEastAsia"/>
          <w:color w:val="000000" w:themeColor="text1"/>
          <w:sz w:val="24"/>
          <w:szCs w:val="24"/>
        </w:rPr>
      </w:pPr>
      <w:r w:rsidRPr="15633B40">
        <w:rPr>
          <w:rFonts w:ascii="Arial" w:eastAsia="Arial" w:hAnsi="Arial" w:cs="Arial"/>
          <w:color w:val="000000" w:themeColor="text1"/>
          <w:sz w:val="24"/>
          <w:szCs w:val="24"/>
          <w:lang w:val="en-US"/>
        </w:rPr>
        <w:t xml:space="preserve">monitoring existing and proposed laws, </w:t>
      </w:r>
      <w:proofErr w:type="gramStart"/>
      <w:r w:rsidRPr="15633B40">
        <w:rPr>
          <w:rFonts w:ascii="Arial" w:eastAsia="Arial" w:hAnsi="Arial" w:cs="Arial"/>
          <w:color w:val="000000" w:themeColor="text1"/>
          <w:sz w:val="24"/>
          <w:szCs w:val="24"/>
          <w:lang w:val="en-US"/>
        </w:rPr>
        <w:t>policies</w:t>
      </w:r>
      <w:proofErr w:type="gramEnd"/>
      <w:r w:rsidRPr="15633B40">
        <w:rPr>
          <w:rFonts w:ascii="Arial" w:eastAsia="Arial" w:hAnsi="Arial" w:cs="Arial"/>
          <w:color w:val="000000" w:themeColor="text1"/>
          <w:sz w:val="24"/>
          <w:szCs w:val="24"/>
          <w:lang w:val="en-US"/>
        </w:rPr>
        <w:t xml:space="preserve"> and practices relevant to disabled people and </w:t>
      </w:r>
      <w:r w:rsidRPr="15633B40">
        <w:rPr>
          <w:rFonts w:ascii="Arial" w:eastAsia="Arial" w:hAnsi="Arial" w:cs="Arial"/>
          <w:color w:val="000000" w:themeColor="text1"/>
          <w:sz w:val="24"/>
          <w:szCs w:val="24"/>
          <w:lang w:val="en-NZ"/>
        </w:rPr>
        <w:t>whānau</w:t>
      </w:r>
      <w:r w:rsidRPr="15633B40">
        <w:rPr>
          <w:rFonts w:ascii="Arial" w:eastAsia="Arial" w:hAnsi="Arial" w:cs="Arial"/>
          <w:color w:val="000000" w:themeColor="text1"/>
          <w:sz w:val="24"/>
          <w:szCs w:val="24"/>
          <w:lang w:val="en-US"/>
        </w:rPr>
        <w:t>; and</w:t>
      </w:r>
    </w:p>
    <w:p w14:paraId="682421DE" w14:textId="18186B63" w:rsidR="007B659E" w:rsidRDefault="44FF8E93" w:rsidP="2C526C66">
      <w:pPr>
        <w:pStyle w:val="ListParagraph"/>
        <w:numPr>
          <w:ilvl w:val="0"/>
          <w:numId w:val="4"/>
        </w:numPr>
        <w:spacing w:line="360" w:lineRule="auto"/>
        <w:rPr>
          <w:rFonts w:eastAsiaTheme="minorEastAsia"/>
          <w:color w:val="000000" w:themeColor="text1"/>
          <w:sz w:val="24"/>
          <w:szCs w:val="24"/>
        </w:rPr>
      </w:pPr>
      <w:r w:rsidRPr="2C526C66">
        <w:rPr>
          <w:rFonts w:ascii="Arial" w:eastAsia="Arial" w:hAnsi="Arial" w:cs="Arial"/>
          <w:color w:val="000000" w:themeColor="text1"/>
          <w:sz w:val="24"/>
          <w:szCs w:val="24"/>
          <w:lang w:val="en-US"/>
        </w:rPr>
        <w:t>supporting g</w:t>
      </w:r>
      <w:proofErr w:type="spellStart"/>
      <w:r w:rsidRPr="2C526C66">
        <w:rPr>
          <w:rFonts w:ascii="Arial" w:eastAsia="Arial" w:hAnsi="Arial" w:cs="Arial"/>
          <w:color w:val="000000" w:themeColor="text1"/>
          <w:sz w:val="24"/>
          <w:szCs w:val="24"/>
          <w:lang w:val="en-NZ"/>
        </w:rPr>
        <w:t>overnment</w:t>
      </w:r>
      <w:proofErr w:type="spellEnd"/>
      <w:r w:rsidRPr="2C526C66">
        <w:rPr>
          <w:rFonts w:ascii="Arial" w:eastAsia="Arial" w:hAnsi="Arial" w:cs="Arial"/>
          <w:color w:val="000000" w:themeColor="text1"/>
          <w:sz w:val="24"/>
          <w:szCs w:val="24"/>
          <w:lang w:val="en-NZ"/>
        </w:rPr>
        <w:t xml:space="preserve">, organisations, </w:t>
      </w:r>
      <w:proofErr w:type="gramStart"/>
      <w:r w:rsidRPr="2C526C66">
        <w:rPr>
          <w:rFonts w:ascii="Arial" w:eastAsia="Arial" w:hAnsi="Arial" w:cs="Arial"/>
          <w:color w:val="000000" w:themeColor="text1"/>
          <w:sz w:val="24"/>
          <w:szCs w:val="24"/>
          <w:lang w:val="en-NZ"/>
        </w:rPr>
        <w:t>businesses</w:t>
      </w:r>
      <w:proofErr w:type="gramEnd"/>
      <w:r w:rsidRPr="2C526C66">
        <w:rPr>
          <w:rFonts w:ascii="Arial" w:eastAsia="Arial" w:hAnsi="Arial" w:cs="Arial"/>
          <w:color w:val="000000" w:themeColor="text1"/>
          <w:sz w:val="24"/>
          <w:szCs w:val="24"/>
          <w:lang w:val="en-NZ"/>
        </w:rPr>
        <w:t xml:space="preserve"> and the public to recognise, understand and address barriers to equity.</w:t>
      </w:r>
    </w:p>
    <w:p w14:paraId="04866C65" w14:textId="199ACC94" w:rsidR="59D60224" w:rsidRDefault="59D60224" w:rsidP="2C526C66">
      <w:pPr>
        <w:rPr>
          <w:rFonts w:ascii="Arial" w:eastAsia="Arial" w:hAnsi="Arial" w:cs="Arial"/>
          <w:b/>
          <w:bCs/>
          <w:color w:val="1F3864" w:themeColor="accent1" w:themeShade="80"/>
          <w:sz w:val="36"/>
          <w:szCs w:val="36"/>
        </w:rPr>
      </w:pPr>
      <w:r w:rsidRPr="2C526C66">
        <w:rPr>
          <w:rFonts w:ascii="Arial" w:eastAsia="Arial" w:hAnsi="Arial" w:cs="Arial"/>
          <w:b/>
          <w:bCs/>
          <w:color w:val="1F3864" w:themeColor="accent1" w:themeShade="80"/>
          <w:sz w:val="36"/>
          <w:szCs w:val="36"/>
        </w:rPr>
        <w:t>The submission</w:t>
      </w:r>
    </w:p>
    <w:p w14:paraId="204E2252" w14:textId="22FEED44" w:rsidR="59D60224" w:rsidRDefault="59D60224" w:rsidP="2C526C66">
      <w:pPr>
        <w:spacing w:line="360" w:lineRule="auto"/>
        <w:rPr>
          <w:rFonts w:ascii="Arial" w:eastAsia="Arial" w:hAnsi="Arial" w:cs="Arial"/>
          <w:sz w:val="24"/>
          <w:szCs w:val="24"/>
        </w:rPr>
      </w:pPr>
      <w:r w:rsidRPr="2C526C66">
        <w:rPr>
          <w:rFonts w:ascii="Arial" w:eastAsia="Arial" w:hAnsi="Arial" w:cs="Arial"/>
          <w:color w:val="000000" w:themeColor="text1"/>
          <w:sz w:val="24"/>
          <w:szCs w:val="24"/>
        </w:rPr>
        <w:t>DPA welcomes the opportunity to submit on the Banks and Kessel Street Safety Improvements to ensure all pedestrians, disabled people,</w:t>
      </w:r>
      <w:r w:rsidR="5189D294" w:rsidRPr="2C526C66">
        <w:rPr>
          <w:rFonts w:ascii="Arial" w:eastAsia="Arial" w:hAnsi="Arial" w:cs="Arial"/>
          <w:color w:val="000000" w:themeColor="text1"/>
          <w:sz w:val="24"/>
          <w:szCs w:val="24"/>
        </w:rPr>
        <w:t xml:space="preserve"> especially blind and</w:t>
      </w:r>
      <w:r w:rsidRPr="2C526C66">
        <w:rPr>
          <w:rFonts w:ascii="Arial" w:eastAsia="Arial" w:hAnsi="Arial" w:cs="Arial"/>
          <w:color w:val="000000" w:themeColor="text1"/>
          <w:sz w:val="24"/>
          <w:szCs w:val="24"/>
        </w:rPr>
        <w:t xml:space="preserve"> low vision</w:t>
      </w:r>
      <w:r w:rsidR="4666489F" w:rsidRPr="2C526C66">
        <w:rPr>
          <w:rFonts w:ascii="Arial" w:eastAsia="Arial" w:hAnsi="Arial" w:cs="Arial"/>
          <w:color w:val="000000" w:themeColor="text1"/>
          <w:sz w:val="24"/>
          <w:szCs w:val="24"/>
        </w:rPr>
        <w:t xml:space="preserve"> people,</w:t>
      </w:r>
      <w:r w:rsidRPr="2C526C66">
        <w:rPr>
          <w:rFonts w:ascii="Arial" w:eastAsia="Arial" w:hAnsi="Arial" w:cs="Arial"/>
          <w:color w:val="000000" w:themeColor="text1"/>
          <w:sz w:val="24"/>
          <w:szCs w:val="24"/>
        </w:rPr>
        <w:t xml:space="preserve"> have a safe experience when crossing main streets. </w:t>
      </w:r>
      <w:r w:rsidRPr="2C526C66">
        <w:rPr>
          <w:rFonts w:ascii="Arial" w:eastAsia="Arial" w:hAnsi="Arial" w:cs="Arial"/>
          <w:sz w:val="24"/>
          <w:szCs w:val="24"/>
        </w:rPr>
        <w:t>We would like to acknowledge the removal of on-street parking at the sites below which will make it safer for pedestrians to cross and for drivers to see people:</w:t>
      </w:r>
    </w:p>
    <w:p w14:paraId="0166B464" w14:textId="06B7EF24" w:rsidR="59D60224" w:rsidRDefault="59D60224" w:rsidP="2C526C66">
      <w:pPr>
        <w:pStyle w:val="ListParagraph"/>
        <w:numPr>
          <w:ilvl w:val="0"/>
          <w:numId w:val="1"/>
        </w:numPr>
        <w:spacing w:line="360" w:lineRule="auto"/>
        <w:rPr>
          <w:rFonts w:eastAsiaTheme="minorEastAsia"/>
          <w:color w:val="000000" w:themeColor="text1"/>
          <w:sz w:val="24"/>
          <w:szCs w:val="24"/>
        </w:rPr>
      </w:pPr>
      <w:r w:rsidRPr="2C526C66">
        <w:rPr>
          <w:rFonts w:ascii="Arial" w:eastAsia="Arial" w:hAnsi="Arial" w:cs="Arial"/>
          <w:sz w:val="24"/>
          <w:szCs w:val="24"/>
        </w:rPr>
        <w:t xml:space="preserve">At the intersections of Kissel Street and Banks Street </w:t>
      </w:r>
    </w:p>
    <w:p w14:paraId="3D220426" w14:textId="2078AC4C" w:rsidR="59D60224" w:rsidRDefault="59D60224" w:rsidP="2C526C66">
      <w:pPr>
        <w:pStyle w:val="ListParagraph"/>
        <w:numPr>
          <w:ilvl w:val="0"/>
          <w:numId w:val="1"/>
        </w:numPr>
        <w:spacing w:line="360" w:lineRule="auto"/>
        <w:rPr>
          <w:rFonts w:eastAsiaTheme="minorEastAsia"/>
          <w:color w:val="000000" w:themeColor="text1"/>
          <w:sz w:val="24"/>
          <w:szCs w:val="24"/>
        </w:rPr>
      </w:pPr>
      <w:r w:rsidRPr="2C526C66">
        <w:rPr>
          <w:rFonts w:ascii="Arial" w:eastAsia="Arial" w:hAnsi="Arial" w:cs="Arial"/>
          <w:sz w:val="24"/>
          <w:szCs w:val="24"/>
        </w:rPr>
        <w:t>At the intersection of Kirk Road and Banks Street</w:t>
      </w:r>
    </w:p>
    <w:p w14:paraId="0DFC3106" w14:textId="120F2527" w:rsidR="59D60224" w:rsidRDefault="59D60224" w:rsidP="2C526C66">
      <w:pPr>
        <w:pStyle w:val="ListParagraph"/>
        <w:numPr>
          <w:ilvl w:val="0"/>
          <w:numId w:val="1"/>
        </w:numPr>
        <w:spacing w:line="360" w:lineRule="auto"/>
        <w:rPr>
          <w:rFonts w:eastAsiaTheme="minorEastAsia"/>
          <w:color w:val="000000" w:themeColor="text1"/>
          <w:sz w:val="24"/>
          <w:szCs w:val="24"/>
        </w:rPr>
      </w:pPr>
      <w:r w:rsidRPr="2C526C66">
        <w:rPr>
          <w:rFonts w:ascii="Arial" w:eastAsia="Arial" w:hAnsi="Arial" w:cs="Arial"/>
          <w:sz w:val="24"/>
          <w:szCs w:val="24"/>
        </w:rPr>
        <w:t>At the proposed Kea crossing</w:t>
      </w:r>
    </w:p>
    <w:p w14:paraId="2A56FD2F" w14:textId="2F9D9416" w:rsidR="59D60224" w:rsidRDefault="59D60224" w:rsidP="2C526C66">
      <w:pPr>
        <w:pStyle w:val="ListParagraph"/>
        <w:numPr>
          <w:ilvl w:val="0"/>
          <w:numId w:val="1"/>
        </w:numPr>
        <w:spacing w:line="360" w:lineRule="auto"/>
        <w:rPr>
          <w:rFonts w:eastAsiaTheme="minorEastAsia"/>
          <w:color w:val="000000" w:themeColor="text1"/>
          <w:sz w:val="24"/>
          <w:szCs w:val="24"/>
        </w:rPr>
      </w:pPr>
      <w:r w:rsidRPr="2C526C66">
        <w:rPr>
          <w:rFonts w:ascii="Arial" w:eastAsia="Arial" w:hAnsi="Arial" w:cs="Arial"/>
          <w:sz w:val="24"/>
          <w:szCs w:val="24"/>
        </w:rPr>
        <w:t xml:space="preserve">At the driveway of the </w:t>
      </w:r>
      <w:proofErr w:type="spellStart"/>
      <w:r w:rsidRPr="2C526C66">
        <w:rPr>
          <w:rFonts w:ascii="Arial" w:eastAsia="Arial" w:hAnsi="Arial" w:cs="Arial"/>
          <w:sz w:val="24"/>
          <w:szCs w:val="24"/>
        </w:rPr>
        <w:t>Paparua</w:t>
      </w:r>
      <w:proofErr w:type="spellEnd"/>
      <w:r w:rsidRPr="2C526C66">
        <w:rPr>
          <w:rFonts w:ascii="Arial" w:eastAsia="Arial" w:hAnsi="Arial" w:cs="Arial"/>
          <w:sz w:val="24"/>
          <w:szCs w:val="24"/>
        </w:rPr>
        <w:t xml:space="preserve"> Templeton RSA (to maintain access</w:t>
      </w:r>
      <w:r w:rsidR="6E9B87B4" w:rsidRPr="2C526C66">
        <w:rPr>
          <w:rFonts w:ascii="Arial" w:eastAsia="Arial" w:hAnsi="Arial" w:cs="Arial"/>
          <w:sz w:val="24"/>
          <w:szCs w:val="24"/>
        </w:rPr>
        <w:t>).</w:t>
      </w:r>
    </w:p>
    <w:p w14:paraId="3E6869CC" w14:textId="668CC1CB" w:rsidR="6E9B87B4" w:rsidRDefault="6E9B87B4" w:rsidP="2C526C66">
      <w:pPr>
        <w:spacing w:line="360" w:lineRule="auto"/>
        <w:rPr>
          <w:rFonts w:ascii="Arial" w:eastAsia="Arial" w:hAnsi="Arial" w:cs="Arial"/>
          <w:sz w:val="24"/>
          <w:szCs w:val="24"/>
        </w:rPr>
      </w:pPr>
      <w:r w:rsidRPr="2C526C66">
        <w:rPr>
          <w:rFonts w:ascii="Arial" w:eastAsia="Arial" w:hAnsi="Arial" w:cs="Arial"/>
          <w:sz w:val="24"/>
          <w:szCs w:val="24"/>
        </w:rPr>
        <w:lastRenderedPageBreak/>
        <w:t>However, should any mobility parking have to be removed to effect this change, we would recommend that new mobility parking be created within any existing</w:t>
      </w:r>
      <w:r w:rsidR="545490B1" w:rsidRPr="2C526C66">
        <w:rPr>
          <w:rFonts w:ascii="Arial" w:eastAsia="Arial" w:hAnsi="Arial" w:cs="Arial"/>
          <w:sz w:val="24"/>
          <w:szCs w:val="24"/>
        </w:rPr>
        <w:t xml:space="preserve"> parking areas or new parking areas being set up as replaceme</w:t>
      </w:r>
      <w:r w:rsidR="657EBBB3" w:rsidRPr="2C526C66">
        <w:rPr>
          <w:rFonts w:ascii="Arial" w:eastAsia="Arial" w:hAnsi="Arial" w:cs="Arial"/>
          <w:sz w:val="24"/>
          <w:szCs w:val="24"/>
        </w:rPr>
        <w:t>nts.</w:t>
      </w:r>
    </w:p>
    <w:p w14:paraId="68F9DEBF" w14:textId="2EBDA465" w:rsidR="657EBBB3" w:rsidRDefault="657EBBB3" w:rsidP="2C526C66">
      <w:pPr>
        <w:spacing w:line="360" w:lineRule="auto"/>
        <w:rPr>
          <w:rFonts w:ascii="Arial" w:eastAsia="Arial" w:hAnsi="Arial" w:cs="Arial"/>
          <w:sz w:val="24"/>
          <w:szCs w:val="24"/>
        </w:rPr>
      </w:pPr>
      <w:r w:rsidRPr="2C526C66">
        <w:rPr>
          <w:rFonts w:ascii="Arial" w:eastAsia="Arial" w:hAnsi="Arial" w:cs="Arial"/>
          <w:sz w:val="24"/>
          <w:szCs w:val="24"/>
        </w:rPr>
        <w:t xml:space="preserve">DPA </w:t>
      </w:r>
      <w:r w:rsidR="10434046" w:rsidRPr="2C526C66">
        <w:rPr>
          <w:rFonts w:ascii="Arial" w:eastAsia="Arial" w:hAnsi="Arial" w:cs="Arial"/>
          <w:sz w:val="24"/>
          <w:szCs w:val="24"/>
        </w:rPr>
        <w:t>recommends</w:t>
      </w:r>
      <w:r w:rsidR="48FE90D7" w:rsidRPr="2C526C66">
        <w:rPr>
          <w:rFonts w:ascii="Arial" w:eastAsia="Arial" w:hAnsi="Arial" w:cs="Arial"/>
          <w:sz w:val="24"/>
          <w:szCs w:val="24"/>
        </w:rPr>
        <w:t xml:space="preserve"> that audible traffic lights be installed at the crossing outside the Templeton Primary School pedestrian entrance on Banks Street. This would enable everyone, including school children and disabled people,</w:t>
      </w:r>
      <w:r w:rsidR="6F1180BC" w:rsidRPr="2C526C66">
        <w:rPr>
          <w:rFonts w:ascii="Arial" w:eastAsia="Arial" w:hAnsi="Arial" w:cs="Arial"/>
          <w:sz w:val="24"/>
          <w:szCs w:val="24"/>
        </w:rPr>
        <w:t xml:space="preserve"> to cross safely and easily </w:t>
      </w:r>
      <w:r w:rsidR="09C82162" w:rsidRPr="2C526C66">
        <w:rPr>
          <w:rFonts w:ascii="Arial" w:eastAsia="Arial" w:hAnsi="Arial" w:cs="Arial"/>
          <w:sz w:val="24"/>
          <w:szCs w:val="24"/>
        </w:rPr>
        <w:t>and that</w:t>
      </w:r>
      <w:r w:rsidR="6F1180BC" w:rsidRPr="2C526C66">
        <w:rPr>
          <w:rFonts w:ascii="Arial" w:eastAsia="Arial" w:hAnsi="Arial" w:cs="Arial"/>
          <w:sz w:val="24"/>
          <w:szCs w:val="24"/>
        </w:rPr>
        <w:t xml:space="preserve"> longer crossing times</w:t>
      </w:r>
      <w:r w:rsidR="20702D92" w:rsidRPr="2C526C66">
        <w:rPr>
          <w:rFonts w:ascii="Arial" w:eastAsia="Arial" w:hAnsi="Arial" w:cs="Arial"/>
          <w:sz w:val="24"/>
          <w:szCs w:val="24"/>
        </w:rPr>
        <w:t xml:space="preserve"> be</w:t>
      </w:r>
      <w:r w:rsidR="6F1180BC" w:rsidRPr="2C526C66">
        <w:rPr>
          <w:rFonts w:ascii="Arial" w:eastAsia="Arial" w:hAnsi="Arial" w:cs="Arial"/>
          <w:sz w:val="24"/>
          <w:szCs w:val="24"/>
        </w:rPr>
        <w:t xml:space="preserve"> permitted at this intersection.</w:t>
      </w:r>
    </w:p>
    <w:p w14:paraId="752CF883" w14:textId="76441145" w:rsidR="5F4E80CB" w:rsidRDefault="5F4E80CB" w:rsidP="2C526C66">
      <w:pPr>
        <w:spacing w:line="360" w:lineRule="auto"/>
        <w:rPr>
          <w:rFonts w:ascii="Arial" w:eastAsia="Arial" w:hAnsi="Arial" w:cs="Arial"/>
          <w:sz w:val="24"/>
          <w:szCs w:val="24"/>
        </w:rPr>
      </w:pPr>
      <w:r w:rsidRPr="2C526C66">
        <w:rPr>
          <w:rFonts w:ascii="Arial" w:eastAsia="Arial" w:hAnsi="Arial" w:cs="Arial"/>
          <w:sz w:val="24"/>
          <w:szCs w:val="24"/>
        </w:rPr>
        <w:t>DPA recommends that the tactile strip</w:t>
      </w:r>
      <w:r w:rsidR="1067A902" w:rsidRPr="2C526C66">
        <w:rPr>
          <w:rFonts w:ascii="Arial" w:eastAsia="Arial" w:hAnsi="Arial" w:cs="Arial"/>
          <w:sz w:val="24"/>
          <w:szCs w:val="24"/>
        </w:rPr>
        <w:t>p</w:t>
      </w:r>
      <w:r w:rsidRPr="2C526C66">
        <w:rPr>
          <w:rFonts w:ascii="Arial" w:eastAsia="Arial" w:hAnsi="Arial" w:cs="Arial"/>
          <w:sz w:val="24"/>
          <w:szCs w:val="24"/>
        </w:rPr>
        <w:t xml:space="preserve">ed mobility kerb cuts should not only be placed </w:t>
      </w:r>
      <w:r w:rsidR="03283CD8" w:rsidRPr="2C526C66">
        <w:rPr>
          <w:rFonts w:ascii="Arial" w:eastAsia="Arial" w:hAnsi="Arial" w:cs="Arial"/>
          <w:sz w:val="24"/>
          <w:szCs w:val="24"/>
        </w:rPr>
        <w:t>along Banks and K</w:t>
      </w:r>
      <w:r w:rsidR="3742DB91" w:rsidRPr="2C526C66">
        <w:rPr>
          <w:rFonts w:ascii="Arial" w:eastAsia="Arial" w:hAnsi="Arial" w:cs="Arial"/>
          <w:sz w:val="24"/>
          <w:szCs w:val="24"/>
        </w:rPr>
        <w:t>i</w:t>
      </w:r>
      <w:r w:rsidR="03283CD8" w:rsidRPr="2C526C66">
        <w:rPr>
          <w:rFonts w:ascii="Arial" w:eastAsia="Arial" w:hAnsi="Arial" w:cs="Arial"/>
          <w:sz w:val="24"/>
          <w:szCs w:val="24"/>
        </w:rPr>
        <w:t>ssel</w:t>
      </w:r>
      <w:r w:rsidR="16954E2A" w:rsidRPr="2C526C66">
        <w:rPr>
          <w:rFonts w:ascii="Arial" w:eastAsia="Arial" w:hAnsi="Arial" w:cs="Arial"/>
          <w:sz w:val="24"/>
          <w:szCs w:val="24"/>
        </w:rPr>
        <w:t xml:space="preserve"> Streets</w:t>
      </w:r>
      <w:r w:rsidR="03283CD8" w:rsidRPr="2C526C66">
        <w:rPr>
          <w:rFonts w:ascii="Arial" w:eastAsia="Arial" w:hAnsi="Arial" w:cs="Arial"/>
          <w:sz w:val="24"/>
          <w:szCs w:val="24"/>
        </w:rPr>
        <w:t xml:space="preserve"> and Banks</w:t>
      </w:r>
      <w:r w:rsidR="7667E78A" w:rsidRPr="2C526C66">
        <w:rPr>
          <w:rFonts w:ascii="Arial" w:eastAsia="Arial" w:hAnsi="Arial" w:cs="Arial"/>
          <w:sz w:val="24"/>
          <w:szCs w:val="24"/>
        </w:rPr>
        <w:t xml:space="preserve"> Street</w:t>
      </w:r>
      <w:r w:rsidR="03283CD8" w:rsidRPr="2C526C66">
        <w:rPr>
          <w:rFonts w:ascii="Arial" w:eastAsia="Arial" w:hAnsi="Arial" w:cs="Arial"/>
          <w:sz w:val="24"/>
          <w:szCs w:val="24"/>
        </w:rPr>
        <w:t xml:space="preserve"> and Kirk Roads but also outside the Templeton Primary School pedestrian entrance. This would enable blind and low vision people </w:t>
      </w:r>
      <w:r w:rsidR="53F880F1" w:rsidRPr="2C526C66">
        <w:rPr>
          <w:rFonts w:ascii="Arial" w:eastAsia="Arial" w:hAnsi="Arial" w:cs="Arial"/>
          <w:sz w:val="24"/>
          <w:szCs w:val="24"/>
        </w:rPr>
        <w:t xml:space="preserve">to </w:t>
      </w:r>
      <w:proofErr w:type="gramStart"/>
      <w:r w:rsidR="53F880F1" w:rsidRPr="2C526C66">
        <w:rPr>
          <w:rFonts w:ascii="Arial" w:eastAsia="Arial" w:hAnsi="Arial" w:cs="Arial"/>
          <w:sz w:val="24"/>
          <w:szCs w:val="24"/>
        </w:rPr>
        <w:t xml:space="preserve">easily and safely navigate </w:t>
      </w:r>
      <w:r w:rsidR="193281F1" w:rsidRPr="2C526C66">
        <w:rPr>
          <w:rFonts w:ascii="Arial" w:eastAsia="Arial" w:hAnsi="Arial" w:cs="Arial"/>
          <w:sz w:val="24"/>
          <w:szCs w:val="24"/>
        </w:rPr>
        <w:t>every</w:t>
      </w:r>
      <w:r w:rsidR="53F880F1" w:rsidRPr="2C526C66">
        <w:rPr>
          <w:rFonts w:ascii="Arial" w:eastAsia="Arial" w:hAnsi="Arial" w:cs="Arial"/>
          <w:sz w:val="24"/>
          <w:szCs w:val="24"/>
        </w:rPr>
        <w:t xml:space="preserve"> part of this area</w:t>
      </w:r>
      <w:proofErr w:type="gramEnd"/>
      <w:r w:rsidR="53F880F1" w:rsidRPr="2C526C66">
        <w:rPr>
          <w:rFonts w:ascii="Arial" w:eastAsia="Arial" w:hAnsi="Arial" w:cs="Arial"/>
          <w:sz w:val="24"/>
          <w:szCs w:val="24"/>
        </w:rPr>
        <w:t>.</w:t>
      </w:r>
    </w:p>
    <w:p w14:paraId="2C24BB2C" w14:textId="7A02BEE8" w:rsidR="53F880F1" w:rsidRDefault="53F880F1" w:rsidP="2C526C66">
      <w:pPr>
        <w:spacing w:line="360" w:lineRule="auto"/>
        <w:rPr>
          <w:rFonts w:ascii="Arial" w:eastAsia="Arial" w:hAnsi="Arial" w:cs="Arial"/>
          <w:sz w:val="24"/>
          <w:szCs w:val="24"/>
        </w:rPr>
      </w:pPr>
      <w:r w:rsidRPr="2C526C66">
        <w:rPr>
          <w:rFonts w:ascii="Arial" w:eastAsia="Arial" w:hAnsi="Arial" w:cs="Arial"/>
          <w:sz w:val="24"/>
          <w:szCs w:val="24"/>
        </w:rPr>
        <w:t xml:space="preserve">DPA recommends that the angle of the proposed </w:t>
      </w:r>
      <w:r w:rsidR="6DF5DF02" w:rsidRPr="2C526C66">
        <w:rPr>
          <w:rFonts w:ascii="Arial" w:eastAsia="Arial" w:hAnsi="Arial" w:cs="Arial"/>
          <w:sz w:val="24"/>
          <w:szCs w:val="24"/>
        </w:rPr>
        <w:t>kerb cut on the corner of Banks and K</w:t>
      </w:r>
      <w:r w:rsidR="2A220D3E" w:rsidRPr="2C526C66">
        <w:rPr>
          <w:rFonts w:ascii="Arial" w:eastAsia="Arial" w:hAnsi="Arial" w:cs="Arial"/>
          <w:sz w:val="24"/>
          <w:szCs w:val="24"/>
        </w:rPr>
        <w:t>i</w:t>
      </w:r>
      <w:r w:rsidR="6DF5DF02" w:rsidRPr="2C526C66">
        <w:rPr>
          <w:rFonts w:ascii="Arial" w:eastAsia="Arial" w:hAnsi="Arial" w:cs="Arial"/>
          <w:sz w:val="24"/>
          <w:szCs w:val="24"/>
        </w:rPr>
        <w:t xml:space="preserve">ssel Streets needs to be investigated as </w:t>
      </w:r>
      <w:r w:rsidR="4056585A" w:rsidRPr="2C526C66">
        <w:rPr>
          <w:rFonts w:ascii="Arial" w:eastAsia="Arial" w:hAnsi="Arial" w:cs="Arial"/>
          <w:sz w:val="24"/>
          <w:szCs w:val="24"/>
        </w:rPr>
        <w:t>it does not appear to be on the correct angle.</w:t>
      </w:r>
    </w:p>
    <w:p w14:paraId="02B3CB2D" w14:textId="796B1818" w:rsidR="3AEA24D7" w:rsidRDefault="3AEA24D7" w:rsidP="2C526C66">
      <w:pPr>
        <w:spacing w:after="0" w:line="360" w:lineRule="auto"/>
        <w:rPr>
          <w:rFonts w:ascii="Arial" w:eastAsia="Arial" w:hAnsi="Arial" w:cs="Arial"/>
          <w:sz w:val="24"/>
          <w:szCs w:val="24"/>
        </w:rPr>
      </w:pPr>
      <w:r w:rsidRPr="2C526C66">
        <w:rPr>
          <w:rFonts w:ascii="Arial" w:eastAsia="Arial" w:hAnsi="Arial" w:cs="Arial"/>
          <w:color w:val="000000" w:themeColor="text1"/>
          <w:sz w:val="24"/>
          <w:szCs w:val="24"/>
          <w:lang w:val="en-NZ"/>
        </w:rPr>
        <w:t>DPA recommends tha</w:t>
      </w:r>
      <w:r w:rsidR="4BCDEF15" w:rsidRPr="2C526C66">
        <w:rPr>
          <w:rFonts w:ascii="Arial" w:eastAsia="Arial" w:hAnsi="Arial" w:cs="Arial"/>
          <w:color w:val="000000" w:themeColor="text1"/>
          <w:sz w:val="24"/>
          <w:szCs w:val="24"/>
          <w:lang w:val="en-NZ"/>
        </w:rPr>
        <w:t>t</w:t>
      </w:r>
      <w:r w:rsidR="4BCDEF15" w:rsidRPr="2C526C66">
        <w:rPr>
          <w:rFonts w:ascii="Arial" w:eastAsia="Arial" w:hAnsi="Arial" w:cs="Arial"/>
          <w:sz w:val="24"/>
          <w:szCs w:val="24"/>
        </w:rPr>
        <w:t xml:space="preserve"> council staff consult with local DPA representatives about the issues raised in this submission so that co-designed solutions can be found to the remaining problems identified.</w:t>
      </w:r>
    </w:p>
    <w:p w14:paraId="463806AC" w14:textId="26215228" w:rsidR="2C526C66" w:rsidRDefault="2C526C66" w:rsidP="2C526C66">
      <w:pPr>
        <w:spacing w:after="0" w:line="360" w:lineRule="auto"/>
        <w:rPr>
          <w:rFonts w:ascii="Arial" w:eastAsia="Arial" w:hAnsi="Arial" w:cs="Arial"/>
          <w:color w:val="000000" w:themeColor="text1"/>
          <w:sz w:val="24"/>
          <w:szCs w:val="24"/>
          <w:lang w:val="en-NZ"/>
        </w:rPr>
      </w:pPr>
    </w:p>
    <w:p w14:paraId="4CE1448E" w14:textId="66E2ADC6" w:rsidR="6961BE50" w:rsidRDefault="6961BE50" w:rsidP="2C526C66">
      <w:pPr>
        <w:rPr>
          <w:rFonts w:ascii="Arial" w:eastAsia="Arial" w:hAnsi="Arial" w:cs="Arial"/>
          <w:b/>
          <w:bCs/>
          <w:color w:val="1F3864" w:themeColor="accent1" w:themeShade="80"/>
          <w:sz w:val="36"/>
          <w:szCs w:val="36"/>
        </w:rPr>
      </w:pPr>
      <w:r w:rsidRPr="2C526C66">
        <w:rPr>
          <w:rFonts w:ascii="Arial" w:eastAsia="Arial" w:hAnsi="Arial" w:cs="Arial"/>
          <w:b/>
          <w:bCs/>
          <w:color w:val="1F3864" w:themeColor="accent1" w:themeShade="80"/>
          <w:sz w:val="36"/>
          <w:szCs w:val="36"/>
        </w:rPr>
        <w:t>Recommendations</w:t>
      </w:r>
    </w:p>
    <w:p w14:paraId="3FB763CB" w14:textId="1FBA6267" w:rsidR="344F9E28" w:rsidRDefault="344F9E28" w:rsidP="2C526C66">
      <w:pPr>
        <w:spacing w:line="360" w:lineRule="auto"/>
        <w:rPr>
          <w:rFonts w:ascii="Arial" w:eastAsia="Arial" w:hAnsi="Arial" w:cs="Arial"/>
          <w:sz w:val="24"/>
          <w:szCs w:val="24"/>
        </w:rPr>
      </w:pPr>
      <w:r w:rsidRPr="2C526C66">
        <w:rPr>
          <w:rFonts w:ascii="Arial" w:eastAsia="Arial" w:hAnsi="Arial" w:cs="Arial"/>
          <w:b/>
          <w:bCs/>
          <w:sz w:val="24"/>
          <w:szCs w:val="24"/>
        </w:rPr>
        <w:t xml:space="preserve">Recommendation 1: </w:t>
      </w:r>
      <w:r w:rsidR="3F9764E8" w:rsidRPr="2C526C66">
        <w:rPr>
          <w:rFonts w:ascii="Arial" w:eastAsia="Arial" w:hAnsi="Arial" w:cs="Arial"/>
          <w:sz w:val="24"/>
          <w:szCs w:val="24"/>
        </w:rPr>
        <w:t>T</w:t>
      </w:r>
      <w:r w:rsidRPr="2C526C66">
        <w:rPr>
          <w:rFonts w:ascii="Arial" w:eastAsia="Arial" w:hAnsi="Arial" w:cs="Arial"/>
          <w:sz w:val="24"/>
          <w:szCs w:val="24"/>
        </w:rPr>
        <w:t>hat audible traffic lights be installed at the crossing outside the Templeton Primary School pedestrian entrance on Banks Street. This would enable everyone, including school children and disabled people, to cross safely and easily and that longer crossing times be permitted at this intersection.</w:t>
      </w:r>
    </w:p>
    <w:p w14:paraId="707A5702" w14:textId="1A110F9A" w:rsidR="344F9E28" w:rsidRDefault="344F9E28" w:rsidP="2C526C66">
      <w:pPr>
        <w:spacing w:line="360" w:lineRule="auto"/>
        <w:rPr>
          <w:rFonts w:ascii="Arial" w:eastAsia="Arial" w:hAnsi="Arial" w:cs="Arial"/>
          <w:sz w:val="24"/>
          <w:szCs w:val="24"/>
        </w:rPr>
      </w:pPr>
      <w:r w:rsidRPr="2C526C66">
        <w:rPr>
          <w:rFonts w:ascii="Arial" w:eastAsia="Arial" w:hAnsi="Arial" w:cs="Arial"/>
          <w:b/>
          <w:bCs/>
          <w:sz w:val="24"/>
          <w:szCs w:val="24"/>
        </w:rPr>
        <w:t>Recommendation 2:</w:t>
      </w:r>
      <w:r w:rsidR="0484A7B2" w:rsidRPr="2C526C66">
        <w:rPr>
          <w:rFonts w:ascii="Arial" w:eastAsia="Arial" w:hAnsi="Arial" w:cs="Arial"/>
          <w:b/>
          <w:bCs/>
          <w:sz w:val="24"/>
          <w:szCs w:val="24"/>
        </w:rPr>
        <w:t xml:space="preserve"> </w:t>
      </w:r>
      <w:r w:rsidR="09B9BC0C" w:rsidRPr="2C526C66">
        <w:rPr>
          <w:rFonts w:ascii="Arial" w:eastAsia="Arial" w:hAnsi="Arial" w:cs="Arial"/>
          <w:sz w:val="24"/>
          <w:szCs w:val="24"/>
        </w:rPr>
        <w:t xml:space="preserve">That the tactile stripped mobility kerb cuts should not only be placed along Banks and Kissel Streets and Banks Street and Kirk Roads but also outside the Templeton Primary School pedestrian entrance. This would enable blind and low vision people to </w:t>
      </w:r>
      <w:proofErr w:type="gramStart"/>
      <w:r w:rsidR="09B9BC0C" w:rsidRPr="2C526C66">
        <w:rPr>
          <w:rFonts w:ascii="Arial" w:eastAsia="Arial" w:hAnsi="Arial" w:cs="Arial"/>
          <w:sz w:val="24"/>
          <w:szCs w:val="24"/>
        </w:rPr>
        <w:t>easily and safely navigate every part of this area</w:t>
      </w:r>
      <w:proofErr w:type="gramEnd"/>
      <w:r w:rsidR="09B9BC0C" w:rsidRPr="2C526C66">
        <w:rPr>
          <w:rFonts w:ascii="Arial" w:eastAsia="Arial" w:hAnsi="Arial" w:cs="Arial"/>
          <w:sz w:val="24"/>
          <w:szCs w:val="24"/>
        </w:rPr>
        <w:t>.</w:t>
      </w:r>
    </w:p>
    <w:p w14:paraId="13106176" w14:textId="05A77F6F" w:rsidR="344F9E28" w:rsidRDefault="344F9E28" w:rsidP="2C526C66">
      <w:pPr>
        <w:spacing w:line="360" w:lineRule="auto"/>
        <w:rPr>
          <w:rFonts w:ascii="Arial" w:eastAsia="Arial" w:hAnsi="Arial" w:cs="Arial"/>
          <w:sz w:val="24"/>
          <w:szCs w:val="24"/>
        </w:rPr>
      </w:pPr>
      <w:r w:rsidRPr="2C526C66">
        <w:rPr>
          <w:rFonts w:ascii="Arial" w:eastAsia="Arial" w:hAnsi="Arial" w:cs="Arial"/>
          <w:b/>
          <w:bCs/>
          <w:sz w:val="24"/>
          <w:szCs w:val="24"/>
        </w:rPr>
        <w:t>Recommendation 3:</w:t>
      </w:r>
      <w:r w:rsidR="3199688B" w:rsidRPr="2C526C66">
        <w:rPr>
          <w:rFonts w:ascii="Arial" w:eastAsia="Arial" w:hAnsi="Arial" w:cs="Arial"/>
          <w:b/>
          <w:bCs/>
          <w:sz w:val="24"/>
          <w:szCs w:val="24"/>
        </w:rPr>
        <w:t xml:space="preserve"> </w:t>
      </w:r>
      <w:r w:rsidR="3199688B" w:rsidRPr="2C526C66">
        <w:rPr>
          <w:rFonts w:ascii="Arial" w:eastAsia="Arial" w:hAnsi="Arial" w:cs="Arial"/>
          <w:sz w:val="24"/>
          <w:szCs w:val="24"/>
        </w:rPr>
        <w:t>That the angle of the proposed kerb cut on the corner of Banks and Kissel Streets needs to be investigated as it does not appear to be on the correct angle.</w:t>
      </w:r>
    </w:p>
    <w:p w14:paraId="3D227EC0" w14:textId="1021AF8B" w:rsidR="344F9E28" w:rsidRDefault="344F9E28" w:rsidP="2C526C66">
      <w:pPr>
        <w:spacing w:after="0" w:line="360" w:lineRule="auto"/>
        <w:rPr>
          <w:rFonts w:ascii="Arial" w:eastAsia="Arial" w:hAnsi="Arial" w:cs="Arial"/>
          <w:sz w:val="24"/>
          <w:szCs w:val="24"/>
        </w:rPr>
      </w:pPr>
      <w:r w:rsidRPr="2C526C66">
        <w:rPr>
          <w:rFonts w:ascii="Arial" w:eastAsia="Arial" w:hAnsi="Arial" w:cs="Arial"/>
          <w:b/>
          <w:bCs/>
          <w:sz w:val="24"/>
          <w:szCs w:val="24"/>
        </w:rPr>
        <w:lastRenderedPageBreak/>
        <w:t>Recommendation 4:</w:t>
      </w:r>
      <w:r w:rsidR="492A29F1" w:rsidRPr="2C526C66">
        <w:rPr>
          <w:rFonts w:ascii="Arial" w:eastAsia="Arial" w:hAnsi="Arial" w:cs="Arial"/>
          <w:b/>
          <w:bCs/>
          <w:sz w:val="24"/>
          <w:szCs w:val="24"/>
        </w:rPr>
        <w:t xml:space="preserve"> </w:t>
      </w:r>
      <w:r w:rsidR="725DE0BE" w:rsidRPr="2C526C66">
        <w:rPr>
          <w:rFonts w:ascii="Arial" w:eastAsia="Arial" w:hAnsi="Arial" w:cs="Arial"/>
          <w:sz w:val="24"/>
          <w:szCs w:val="24"/>
        </w:rPr>
        <w:t>That council staff consult with local DPA representatives about the issues raised in this submission so that co-designed solutions can be found to the remaining problems identified.</w:t>
      </w:r>
    </w:p>
    <w:p w14:paraId="3869411C" w14:textId="27CC440D" w:rsidR="2C526C66" w:rsidRDefault="2C526C66" w:rsidP="2C526C66">
      <w:pPr>
        <w:spacing w:line="360" w:lineRule="auto"/>
        <w:rPr>
          <w:rFonts w:ascii="Arial" w:eastAsia="Arial" w:hAnsi="Arial" w:cs="Arial"/>
          <w:sz w:val="24"/>
          <w:szCs w:val="24"/>
        </w:rPr>
      </w:pPr>
    </w:p>
    <w:p w14:paraId="68FE08EF" w14:textId="7DA0C9E8" w:rsidR="2C526C66" w:rsidRDefault="2C526C66" w:rsidP="2C526C66">
      <w:pPr>
        <w:spacing w:line="360" w:lineRule="auto"/>
        <w:rPr>
          <w:rFonts w:ascii="Arial" w:eastAsia="Arial" w:hAnsi="Arial" w:cs="Arial"/>
          <w:b/>
          <w:bCs/>
          <w:color w:val="1F3864" w:themeColor="accent1" w:themeShade="80"/>
          <w:sz w:val="24"/>
          <w:szCs w:val="24"/>
        </w:rPr>
      </w:pPr>
    </w:p>
    <w:sectPr w:rsidR="2C526C6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514E"/>
    <w:multiLevelType w:val="hybridMultilevel"/>
    <w:tmpl w:val="533A4996"/>
    <w:lvl w:ilvl="0" w:tplc="7BD41A64">
      <w:start w:val="1"/>
      <w:numFmt w:val="bullet"/>
      <w:lvlText w:val="·"/>
      <w:lvlJc w:val="left"/>
      <w:pPr>
        <w:ind w:left="720" w:hanging="360"/>
      </w:pPr>
      <w:rPr>
        <w:rFonts w:ascii="Symbol" w:hAnsi="Symbol" w:hint="default"/>
      </w:rPr>
    </w:lvl>
    <w:lvl w:ilvl="1" w:tplc="AF1C6BF4">
      <w:start w:val="1"/>
      <w:numFmt w:val="bullet"/>
      <w:lvlText w:val="o"/>
      <w:lvlJc w:val="left"/>
      <w:pPr>
        <w:ind w:left="1440" w:hanging="360"/>
      </w:pPr>
      <w:rPr>
        <w:rFonts w:ascii="Courier New" w:hAnsi="Courier New" w:hint="default"/>
      </w:rPr>
    </w:lvl>
    <w:lvl w:ilvl="2" w:tplc="FD600728">
      <w:start w:val="1"/>
      <w:numFmt w:val="bullet"/>
      <w:lvlText w:val=""/>
      <w:lvlJc w:val="left"/>
      <w:pPr>
        <w:ind w:left="2160" w:hanging="360"/>
      </w:pPr>
      <w:rPr>
        <w:rFonts w:ascii="Wingdings" w:hAnsi="Wingdings" w:hint="default"/>
      </w:rPr>
    </w:lvl>
    <w:lvl w:ilvl="3" w:tplc="DC94D986">
      <w:start w:val="1"/>
      <w:numFmt w:val="bullet"/>
      <w:lvlText w:val=""/>
      <w:lvlJc w:val="left"/>
      <w:pPr>
        <w:ind w:left="2880" w:hanging="360"/>
      </w:pPr>
      <w:rPr>
        <w:rFonts w:ascii="Symbol" w:hAnsi="Symbol" w:hint="default"/>
      </w:rPr>
    </w:lvl>
    <w:lvl w:ilvl="4" w:tplc="A2761FBA">
      <w:start w:val="1"/>
      <w:numFmt w:val="bullet"/>
      <w:lvlText w:val="o"/>
      <w:lvlJc w:val="left"/>
      <w:pPr>
        <w:ind w:left="3600" w:hanging="360"/>
      </w:pPr>
      <w:rPr>
        <w:rFonts w:ascii="Courier New" w:hAnsi="Courier New" w:hint="default"/>
      </w:rPr>
    </w:lvl>
    <w:lvl w:ilvl="5" w:tplc="690097F8">
      <w:start w:val="1"/>
      <w:numFmt w:val="bullet"/>
      <w:lvlText w:val=""/>
      <w:lvlJc w:val="left"/>
      <w:pPr>
        <w:ind w:left="4320" w:hanging="360"/>
      </w:pPr>
      <w:rPr>
        <w:rFonts w:ascii="Wingdings" w:hAnsi="Wingdings" w:hint="default"/>
      </w:rPr>
    </w:lvl>
    <w:lvl w:ilvl="6" w:tplc="B134BF6C">
      <w:start w:val="1"/>
      <w:numFmt w:val="bullet"/>
      <w:lvlText w:val=""/>
      <w:lvlJc w:val="left"/>
      <w:pPr>
        <w:ind w:left="5040" w:hanging="360"/>
      </w:pPr>
      <w:rPr>
        <w:rFonts w:ascii="Symbol" w:hAnsi="Symbol" w:hint="default"/>
      </w:rPr>
    </w:lvl>
    <w:lvl w:ilvl="7" w:tplc="2A4CE9C2">
      <w:start w:val="1"/>
      <w:numFmt w:val="bullet"/>
      <w:lvlText w:val="o"/>
      <w:lvlJc w:val="left"/>
      <w:pPr>
        <w:ind w:left="5760" w:hanging="360"/>
      </w:pPr>
      <w:rPr>
        <w:rFonts w:ascii="Courier New" w:hAnsi="Courier New" w:hint="default"/>
      </w:rPr>
    </w:lvl>
    <w:lvl w:ilvl="8" w:tplc="4712DAC4">
      <w:start w:val="1"/>
      <w:numFmt w:val="bullet"/>
      <w:lvlText w:val=""/>
      <w:lvlJc w:val="left"/>
      <w:pPr>
        <w:ind w:left="6480" w:hanging="360"/>
      </w:pPr>
      <w:rPr>
        <w:rFonts w:ascii="Wingdings" w:hAnsi="Wingdings" w:hint="default"/>
      </w:rPr>
    </w:lvl>
  </w:abstractNum>
  <w:abstractNum w:abstractNumId="1" w15:restartNumberingAfterBreak="0">
    <w:nsid w:val="50FB16F0"/>
    <w:multiLevelType w:val="hybridMultilevel"/>
    <w:tmpl w:val="4EEAC80A"/>
    <w:lvl w:ilvl="0" w:tplc="CB4476B4">
      <w:start w:val="1"/>
      <w:numFmt w:val="bullet"/>
      <w:lvlText w:val=""/>
      <w:lvlJc w:val="left"/>
      <w:pPr>
        <w:ind w:left="720" w:hanging="360"/>
      </w:pPr>
      <w:rPr>
        <w:rFonts w:ascii="Symbol" w:hAnsi="Symbol" w:hint="default"/>
      </w:rPr>
    </w:lvl>
    <w:lvl w:ilvl="1" w:tplc="6A98BF86">
      <w:start w:val="1"/>
      <w:numFmt w:val="bullet"/>
      <w:lvlText w:val="o"/>
      <w:lvlJc w:val="left"/>
      <w:pPr>
        <w:ind w:left="1440" w:hanging="360"/>
      </w:pPr>
      <w:rPr>
        <w:rFonts w:ascii="Courier New" w:hAnsi="Courier New" w:hint="default"/>
      </w:rPr>
    </w:lvl>
    <w:lvl w:ilvl="2" w:tplc="02BC2D72">
      <w:start w:val="1"/>
      <w:numFmt w:val="bullet"/>
      <w:lvlText w:val=""/>
      <w:lvlJc w:val="left"/>
      <w:pPr>
        <w:ind w:left="2160" w:hanging="360"/>
      </w:pPr>
      <w:rPr>
        <w:rFonts w:ascii="Wingdings" w:hAnsi="Wingdings" w:hint="default"/>
      </w:rPr>
    </w:lvl>
    <w:lvl w:ilvl="3" w:tplc="FB4C1868">
      <w:start w:val="1"/>
      <w:numFmt w:val="bullet"/>
      <w:lvlText w:val=""/>
      <w:lvlJc w:val="left"/>
      <w:pPr>
        <w:ind w:left="2880" w:hanging="360"/>
      </w:pPr>
      <w:rPr>
        <w:rFonts w:ascii="Symbol" w:hAnsi="Symbol" w:hint="default"/>
      </w:rPr>
    </w:lvl>
    <w:lvl w:ilvl="4" w:tplc="B484BE60">
      <w:start w:val="1"/>
      <w:numFmt w:val="bullet"/>
      <w:lvlText w:val="o"/>
      <w:lvlJc w:val="left"/>
      <w:pPr>
        <w:ind w:left="3600" w:hanging="360"/>
      </w:pPr>
      <w:rPr>
        <w:rFonts w:ascii="Courier New" w:hAnsi="Courier New" w:hint="default"/>
      </w:rPr>
    </w:lvl>
    <w:lvl w:ilvl="5" w:tplc="0F604EEC">
      <w:start w:val="1"/>
      <w:numFmt w:val="bullet"/>
      <w:lvlText w:val=""/>
      <w:lvlJc w:val="left"/>
      <w:pPr>
        <w:ind w:left="4320" w:hanging="360"/>
      </w:pPr>
      <w:rPr>
        <w:rFonts w:ascii="Wingdings" w:hAnsi="Wingdings" w:hint="default"/>
      </w:rPr>
    </w:lvl>
    <w:lvl w:ilvl="6" w:tplc="46D4BCE4">
      <w:start w:val="1"/>
      <w:numFmt w:val="bullet"/>
      <w:lvlText w:val=""/>
      <w:lvlJc w:val="left"/>
      <w:pPr>
        <w:ind w:left="5040" w:hanging="360"/>
      </w:pPr>
      <w:rPr>
        <w:rFonts w:ascii="Symbol" w:hAnsi="Symbol" w:hint="default"/>
      </w:rPr>
    </w:lvl>
    <w:lvl w:ilvl="7" w:tplc="F6443722">
      <w:start w:val="1"/>
      <w:numFmt w:val="bullet"/>
      <w:lvlText w:val="o"/>
      <w:lvlJc w:val="left"/>
      <w:pPr>
        <w:ind w:left="5760" w:hanging="360"/>
      </w:pPr>
      <w:rPr>
        <w:rFonts w:ascii="Courier New" w:hAnsi="Courier New" w:hint="default"/>
      </w:rPr>
    </w:lvl>
    <w:lvl w:ilvl="8" w:tplc="793C97FC">
      <w:start w:val="1"/>
      <w:numFmt w:val="bullet"/>
      <w:lvlText w:val=""/>
      <w:lvlJc w:val="left"/>
      <w:pPr>
        <w:ind w:left="6480" w:hanging="360"/>
      </w:pPr>
      <w:rPr>
        <w:rFonts w:ascii="Wingdings" w:hAnsi="Wingdings" w:hint="default"/>
      </w:rPr>
    </w:lvl>
  </w:abstractNum>
  <w:abstractNum w:abstractNumId="2" w15:restartNumberingAfterBreak="0">
    <w:nsid w:val="59CF2AE1"/>
    <w:multiLevelType w:val="hybridMultilevel"/>
    <w:tmpl w:val="CE4CD650"/>
    <w:lvl w:ilvl="0" w:tplc="6AD030BE">
      <w:start w:val="1"/>
      <w:numFmt w:val="bullet"/>
      <w:lvlText w:val=""/>
      <w:lvlJc w:val="left"/>
      <w:pPr>
        <w:ind w:left="720" w:hanging="360"/>
      </w:pPr>
      <w:rPr>
        <w:rFonts w:ascii="Symbol" w:hAnsi="Symbol" w:hint="default"/>
      </w:rPr>
    </w:lvl>
    <w:lvl w:ilvl="1" w:tplc="77D0F88E">
      <w:start w:val="1"/>
      <w:numFmt w:val="bullet"/>
      <w:lvlText w:val="o"/>
      <w:lvlJc w:val="left"/>
      <w:pPr>
        <w:ind w:left="1440" w:hanging="360"/>
      </w:pPr>
      <w:rPr>
        <w:rFonts w:ascii="Courier New" w:hAnsi="Courier New" w:hint="default"/>
      </w:rPr>
    </w:lvl>
    <w:lvl w:ilvl="2" w:tplc="291EF168">
      <w:start w:val="1"/>
      <w:numFmt w:val="bullet"/>
      <w:lvlText w:val=""/>
      <w:lvlJc w:val="left"/>
      <w:pPr>
        <w:ind w:left="2160" w:hanging="360"/>
      </w:pPr>
      <w:rPr>
        <w:rFonts w:ascii="Wingdings" w:hAnsi="Wingdings" w:hint="default"/>
      </w:rPr>
    </w:lvl>
    <w:lvl w:ilvl="3" w:tplc="A6B6114A">
      <w:start w:val="1"/>
      <w:numFmt w:val="bullet"/>
      <w:lvlText w:val=""/>
      <w:lvlJc w:val="left"/>
      <w:pPr>
        <w:ind w:left="2880" w:hanging="360"/>
      </w:pPr>
      <w:rPr>
        <w:rFonts w:ascii="Symbol" w:hAnsi="Symbol" w:hint="default"/>
      </w:rPr>
    </w:lvl>
    <w:lvl w:ilvl="4" w:tplc="B562EB88">
      <w:start w:val="1"/>
      <w:numFmt w:val="bullet"/>
      <w:lvlText w:val="o"/>
      <w:lvlJc w:val="left"/>
      <w:pPr>
        <w:ind w:left="3600" w:hanging="360"/>
      </w:pPr>
      <w:rPr>
        <w:rFonts w:ascii="Courier New" w:hAnsi="Courier New" w:hint="default"/>
      </w:rPr>
    </w:lvl>
    <w:lvl w:ilvl="5" w:tplc="3F2A9ACC">
      <w:start w:val="1"/>
      <w:numFmt w:val="bullet"/>
      <w:lvlText w:val=""/>
      <w:lvlJc w:val="left"/>
      <w:pPr>
        <w:ind w:left="4320" w:hanging="360"/>
      </w:pPr>
      <w:rPr>
        <w:rFonts w:ascii="Wingdings" w:hAnsi="Wingdings" w:hint="default"/>
      </w:rPr>
    </w:lvl>
    <w:lvl w:ilvl="6" w:tplc="0772079E">
      <w:start w:val="1"/>
      <w:numFmt w:val="bullet"/>
      <w:lvlText w:val=""/>
      <w:lvlJc w:val="left"/>
      <w:pPr>
        <w:ind w:left="5040" w:hanging="360"/>
      </w:pPr>
      <w:rPr>
        <w:rFonts w:ascii="Symbol" w:hAnsi="Symbol" w:hint="default"/>
      </w:rPr>
    </w:lvl>
    <w:lvl w:ilvl="7" w:tplc="9086F820">
      <w:start w:val="1"/>
      <w:numFmt w:val="bullet"/>
      <w:lvlText w:val="o"/>
      <w:lvlJc w:val="left"/>
      <w:pPr>
        <w:ind w:left="5760" w:hanging="360"/>
      </w:pPr>
      <w:rPr>
        <w:rFonts w:ascii="Courier New" w:hAnsi="Courier New" w:hint="default"/>
      </w:rPr>
    </w:lvl>
    <w:lvl w:ilvl="8" w:tplc="9A7AE55E">
      <w:start w:val="1"/>
      <w:numFmt w:val="bullet"/>
      <w:lvlText w:val=""/>
      <w:lvlJc w:val="left"/>
      <w:pPr>
        <w:ind w:left="6480" w:hanging="360"/>
      </w:pPr>
      <w:rPr>
        <w:rFonts w:ascii="Wingdings" w:hAnsi="Wingdings" w:hint="default"/>
      </w:rPr>
    </w:lvl>
  </w:abstractNum>
  <w:abstractNum w:abstractNumId="3" w15:restartNumberingAfterBreak="0">
    <w:nsid w:val="64A4D9FA"/>
    <w:multiLevelType w:val="hybridMultilevel"/>
    <w:tmpl w:val="EB56E454"/>
    <w:lvl w:ilvl="0" w:tplc="30269574">
      <w:start w:val="1"/>
      <w:numFmt w:val="bullet"/>
      <w:lvlText w:val=""/>
      <w:lvlJc w:val="left"/>
      <w:pPr>
        <w:ind w:left="720" w:hanging="360"/>
      </w:pPr>
      <w:rPr>
        <w:rFonts w:ascii="Symbol" w:hAnsi="Symbol" w:hint="default"/>
      </w:rPr>
    </w:lvl>
    <w:lvl w:ilvl="1" w:tplc="1892FB6C">
      <w:start w:val="1"/>
      <w:numFmt w:val="bullet"/>
      <w:lvlText w:val="o"/>
      <w:lvlJc w:val="left"/>
      <w:pPr>
        <w:ind w:left="1440" w:hanging="360"/>
      </w:pPr>
      <w:rPr>
        <w:rFonts w:ascii="Courier New" w:hAnsi="Courier New" w:hint="default"/>
      </w:rPr>
    </w:lvl>
    <w:lvl w:ilvl="2" w:tplc="EC503774">
      <w:start w:val="1"/>
      <w:numFmt w:val="bullet"/>
      <w:lvlText w:val=""/>
      <w:lvlJc w:val="left"/>
      <w:pPr>
        <w:ind w:left="2160" w:hanging="360"/>
      </w:pPr>
      <w:rPr>
        <w:rFonts w:ascii="Wingdings" w:hAnsi="Wingdings" w:hint="default"/>
      </w:rPr>
    </w:lvl>
    <w:lvl w:ilvl="3" w:tplc="B41ADE9C">
      <w:start w:val="1"/>
      <w:numFmt w:val="bullet"/>
      <w:lvlText w:val=""/>
      <w:lvlJc w:val="left"/>
      <w:pPr>
        <w:ind w:left="2880" w:hanging="360"/>
      </w:pPr>
      <w:rPr>
        <w:rFonts w:ascii="Symbol" w:hAnsi="Symbol" w:hint="default"/>
      </w:rPr>
    </w:lvl>
    <w:lvl w:ilvl="4" w:tplc="AB16084C">
      <w:start w:val="1"/>
      <w:numFmt w:val="bullet"/>
      <w:lvlText w:val="o"/>
      <w:lvlJc w:val="left"/>
      <w:pPr>
        <w:ind w:left="3600" w:hanging="360"/>
      </w:pPr>
      <w:rPr>
        <w:rFonts w:ascii="Courier New" w:hAnsi="Courier New" w:hint="default"/>
      </w:rPr>
    </w:lvl>
    <w:lvl w:ilvl="5" w:tplc="A71EB62A">
      <w:start w:val="1"/>
      <w:numFmt w:val="bullet"/>
      <w:lvlText w:val=""/>
      <w:lvlJc w:val="left"/>
      <w:pPr>
        <w:ind w:left="4320" w:hanging="360"/>
      </w:pPr>
      <w:rPr>
        <w:rFonts w:ascii="Wingdings" w:hAnsi="Wingdings" w:hint="default"/>
      </w:rPr>
    </w:lvl>
    <w:lvl w:ilvl="6" w:tplc="EAD6B634">
      <w:start w:val="1"/>
      <w:numFmt w:val="bullet"/>
      <w:lvlText w:val=""/>
      <w:lvlJc w:val="left"/>
      <w:pPr>
        <w:ind w:left="5040" w:hanging="360"/>
      </w:pPr>
      <w:rPr>
        <w:rFonts w:ascii="Symbol" w:hAnsi="Symbol" w:hint="default"/>
      </w:rPr>
    </w:lvl>
    <w:lvl w:ilvl="7" w:tplc="8EF4994E">
      <w:start w:val="1"/>
      <w:numFmt w:val="bullet"/>
      <w:lvlText w:val="o"/>
      <w:lvlJc w:val="left"/>
      <w:pPr>
        <w:ind w:left="5760" w:hanging="360"/>
      </w:pPr>
      <w:rPr>
        <w:rFonts w:ascii="Courier New" w:hAnsi="Courier New" w:hint="default"/>
      </w:rPr>
    </w:lvl>
    <w:lvl w:ilvl="8" w:tplc="B5DC292A">
      <w:start w:val="1"/>
      <w:numFmt w:val="bullet"/>
      <w:lvlText w:val=""/>
      <w:lvlJc w:val="left"/>
      <w:pPr>
        <w:ind w:left="6480" w:hanging="360"/>
      </w:pPr>
      <w:rPr>
        <w:rFonts w:ascii="Wingdings" w:hAnsi="Wingdings" w:hint="default"/>
      </w:rPr>
    </w:lvl>
  </w:abstractNum>
  <w:num w:numId="1" w16cid:durableId="1312907668">
    <w:abstractNumId w:val="0"/>
  </w:num>
  <w:num w:numId="2" w16cid:durableId="1765033901">
    <w:abstractNumId w:val="1"/>
  </w:num>
  <w:num w:numId="3" w16cid:durableId="1714843355">
    <w:abstractNumId w:val="3"/>
  </w:num>
  <w:num w:numId="4" w16cid:durableId="688530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6E825A"/>
    <w:rsid w:val="00105030"/>
    <w:rsid w:val="007B659E"/>
    <w:rsid w:val="00BD0EC9"/>
    <w:rsid w:val="0301590F"/>
    <w:rsid w:val="03283CD8"/>
    <w:rsid w:val="03ED2E7C"/>
    <w:rsid w:val="0484A7B2"/>
    <w:rsid w:val="049D2970"/>
    <w:rsid w:val="076E825A"/>
    <w:rsid w:val="09B9BC0C"/>
    <w:rsid w:val="09C82162"/>
    <w:rsid w:val="0CA83B55"/>
    <w:rsid w:val="0CC58155"/>
    <w:rsid w:val="10207250"/>
    <w:rsid w:val="10434046"/>
    <w:rsid w:val="1067A902"/>
    <w:rsid w:val="136695FA"/>
    <w:rsid w:val="13DF188D"/>
    <w:rsid w:val="15633B40"/>
    <w:rsid w:val="157257F6"/>
    <w:rsid w:val="15C51992"/>
    <w:rsid w:val="16954E2A"/>
    <w:rsid w:val="193281F1"/>
    <w:rsid w:val="1C292AB7"/>
    <w:rsid w:val="1E891AA8"/>
    <w:rsid w:val="20702D92"/>
    <w:rsid w:val="211130B0"/>
    <w:rsid w:val="21AC96CE"/>
    <w:rsid w:val="21DD14EA"/>
    <w:rsid w:val="21DE447D"/>
    <w:rsid w:val="270B23C4"/>
    <w:rsid w:val="27807234"/>
    <w:rsid w:val="2A220D3E"/>
    <w:rsid w:val="2C526C66"/>
    <w:rsid w:val="2F8B8419"/>
    <w:rsid w:val="303101D1"/>
    <w:rsid w:val="3199688B"/>
    <w:rsid w:val="33F19452"/>
    <w:rsid w:val="344F9E28"/>
    <w:rsid w:val="35C21CEA"/>
    <w:rsid w:val="3705D3C5"/>
    <w:rsid w:val="3742DB91"/>
    <w:rsid w:val="393E4461"/>
    <w:rsid w:val="3A60D5D6"/>
    <w:rsid w:val="3AEA24D7"/>
    <w:rsid w:val="3CB9B7BA"/>
    <w:rsid w:val="3D32F6A6"/>
    <w:rsid w:val="3DFC19F7"/>
    <w:rsid w:val="3F9764E8"/>
    <w:rsid w:val="4056585A"/>
    <w:rsid w:val="42B662BD"/>
    <w:rsid w:val="44FF8E93"/>
    <w:rsid w:val="45EE037F"/>
    <w:rsid w:val="4666489F"/>
    <w:rsid w:val="46D754C9"/>
    <w:rsid w:val="48FE90D7"/>
    <w:rsid w:val="492A29F1"/>
    <w:rsid w:val="4AC174A2"/>
    <w:rsid w:val="4BCDEF15"/>
    <w:rsid w:val="4E123DC1"/>
    <w:rsid w:val="4ED39CF7"/>
    <w:rsid w:val="50474931"/>
    <w:rsid w:val="5071CC7D"/>
    <w:rsid w:val="509A53C9"/>
    <w:rsid w:val="5189D294"/>
    <w:rsid w:val="53F880F1"/>
    <w:rsid w:val="545490B1"/>
    <w:rsid w:val="552D2EB3"/>
    <w:rsid w:val="584BA718"/>
    <w:rsid w:val="59D60224"/>
    <w:rsid w:val="5F4E80CB"/>
    <w:rsid w:val="5F931BB5"/>
    <w:rsid w:val="6085A425"/>
    <w:rsid w:val="609ECC82"/>
    <w:rsid w:val="61F2895E"/>
    <w:rsid w:val="63D66D44"/>
    <w:rsid w:val="657EBBB3"/>
    <w:rsid w:val="66F4E5A9"/>
    <w:rsid w:val="6890B60A"/>
    <w:rsid w:val="68A9DE67"/>
    <w:rsid w:val="6961BE50"/>
    <w:rsid w:val="6D03E5FD"/>
    <w:rsid w:val="6D64272D"/>
    <w:rsid w:val="6DF5DF02"/>
    <w:rsid w:val="6E9B87B4"/>
    <w:rsid w:val="6F1180BC"/>
    <w:rsid w:val="7003EEA1"/>
    <w:rsid w:val="7074CA4D"/>
    <w:rsid w:val="725DE0BE"/>
    <w:rsid w:val="765B7EB9"/>
    <w:rsid w:val="7667E78A"/>
    <w:rsid w:val="77F74F1A"/>
    <w:rsid w:val="7A4A97BB"/>
    <w:rsid w:val="7C14F935"/>
    <w:rsid w:val="7CCAC03D"/>
    <w:rsid w:val="7E125811"/>
    <w:rsid w:val="7E66909E"/>
    <w:rsid w:val="7F1E0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825A"/>
  <w15:chartTrackingRefBased/>
  <w15:docId w15:val="{95FEEE06-EE38-469E-B0FB-0721F2FD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ford@dpa.org.nz" TargetMode="External"/><Relationship Id="rId13" Type="http://schemas.openxmlformats.org/officeDocument/2006/relationships/hyperlink" Target="https://www.odi.govt.nz/nz-disability-strategy/" TargetMode="External"/><Relationship Id="rId18" Type="http://schemas.openxmlformats.org/officeDocument/2006/relationships/hyperlink" Target="https://pacificdisability.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n.org/development/desa/disabilities/convention-on-the-rights-of-persons-with-disabilities.html" TargetMode="External"/><Relationship Id="rId17" Type="http://schemas.openxmlformats.org/officeDocument/2006/relationships/hyperlink" Target="http://www.dpi.org/" TargetMode="External"/><Relationship Id="rId2" Type="http://schemas.openxmlformats.org/officeDocument/2006/relationships/customXml" Target="../customXml/item2.xml"/><Relationship Id="rId16" Type="http://schemas.openxmlformats.org/officeDocument/2006/relationships/hyperlink" Target="https://www.odi.govt.nz/guidance-and-resources/disabled-peoples-organisations/" TargetMode="External"/><Relationship Id="rId20" Type="http://schemas.openxmlformats.org/officeDocument/2006/relationships/hyperlink" Target="https://www.dpa.org.nz/mahitika/mahi-tika-equity-in-employ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di.govt.nz/guidance-and-resources/guidance-for-policy-makes/" TargetMode="External"/><Relationship Id="rId5" Type="http://schemas.openxmlformats.org/officeDocument/2006/relationships/styles" Target="styles.xml"/><Relationship Id="rId15" Type="http://schemas.openxmlformats.org/officeDocument/2006/relationships/hyperlink" Target="https://www.health.govt.nz/publication/whaia-te-ao-marama-2018-2022-maori-disability-action-plan" TargetMode="External"/><Relationship Id="rId10" Type="http://schemas.openxmlformats.org/officeDocument/2006/relationships/hyperlink" Target="https://www.archives.govt.nz/discover-our-stories/the-treaty-of-waitangi" TargetMode="External"/><Relationship Id="rId19" Type="http://schemas.openxmlformats.org/officeDocument/2006/relationships/hyperlink" Target="https://www.internationaldisabilityalliance.org/" TargetMode="External"/><Relationship Id="rId4" Type="http://schemas.openxmlformats.org/officeDocument/2006/relationships/numbering" Target="numbering.xml"/><Relationship Id="rId9" Type="http://schemas.openxmlformats.org/officeDocument/2006/relationships/hyperlink" Target="mailto:Christchurch@dpa.org.nz" TargetMode="External"/><Relationship Id="rId14" Type="http://schemas.openxmlformats.org/officeDocument/2006/relationships/hyperlink" Target="https://www.enablinggoodlives.co.nz/about-egl/egl-approach/principl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1D0DDD5D-3775-4070-BBFC-3A7E438EB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B532E-86EB-444E-9C3F-C0A7F188C871}">
  <ds:schemaRefs>
    <ds:schemaRef ds:uri="http://schemas.microsoft.com/sharepoint/v3/contenttype/forms"/>
  </ds:schemaRefs>
</ds:datastoreItem>
</file>

<file path=customXml/itemProps3.xml><?xml version="1.0" encoding="utf-8"?>
<ds:datastoreItem xmlns:ds="http://schemas.openxmlformats.org/officeDocument/2006/customXml" ds:itemID="{68A66CC5-E1BE-4795-89DC-5967CAA4E1D4}">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1031</Words>
  <Characters>5879</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Ford</dc:creator>
  <cp:keywords/>
  <dc:description/>
  <cp:lastModifiedBy>Emily Tilley</cp:lastModifiedBy>
  <cp:revision>2</cp:revision>
  <dcterms:created xsi:type="dcterms:W3CDTF">2023-10-06T04:56:00Z</dcterms:created>
  <dcterms:modified xsi:type="dcterms:W3CDTF">2023-10-06T04:56:00Z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