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1450E3B2" w:rsidR="00587C7D" w:rsidRPr="005244AE" w:rsidRDefault="6CDB3544" w:rsidP="2CA78227">
      <w:r>
        <w:t>January 2022</w:t>
      </w:r>
    </w:p>
    <w:p w14:paraId="58C817A1" w14:textId="0EC49F1D" w:rsidR="000A33E1" w:rsidRPr="005244AE" w:rsidRDefault="5164F28E" w:rsidP="2CA78227">
      <w:pPr>
        <w:spacing w:after="20"/>
        <w:ind w:left="2880"/>
      </w:pPr>
      <w:r>
        <w:t xml:space="preserve">      </w:t>
      </w:r>
    </w:p>
    <w:p w14:paraId="4410E38B" w14:textId="401C8517" w:rsidR="000A33E1" w:rsidRPr="005244AE" w:rsidRDefault="5164F28E" w:rsidP="2CA78227">
      <w:pPr>
        <w:spacing w:after="20"/>
        <w:ind w:left="2880"/>
      </w:pPr>
      <w:r>
        <w:t xml:space="preserve">     </w:t>
      </w:r>
      <w:r w:rsidR="00587C7D">
        <w:t>To</w:t>
      </w:r>
      <w:r w:rsidR="4F8A17C8">
        <w:t xml:space="preserve"> Dunedin City Council</w:t>
      </w:r>
    </w:p>
    <w:p w14:paraId="56F6172C" w14:textId="2BF95288" w:rsidR="00587C7D" w:rsidRDefault="00587C7D" w:rsidP="2CA78227">
      <w:pPr>
        <w:spacing w:after="20"/>
        <w:jc w:val="center"/>
      </w:pPr>
      <w:r>
        <w:t>Please find attached</w:t>
      </w:r>
      <w:r w:rsidR="000A33E1">
        <w:t xml:space="preserve"> DPA’s</w:t>
      </w:r>
      <w:r>
        <w:t xml:space="preserve"> submission</w:t>
      </w:r>
      <w:r w:rsidR="008443CB">
        <w:t xml:space="preserve"> </w:t>
      </w:r>
      <w:r w:rsidR="008E541D">
        <w:t>on</w:t>
      </w:r>
      <w:r w:rsidR="008B03B2">
        <w:t xml:space="preserve"> </w:t>
      </w:r>
      <w:r w:rsidR="219529BB">
        <w:t>the Dunedin City Council Open Space</w:t>
      </w:r>
      <w:r w:rsidR="7EF208BD">
        <w:t>s</w:t>
      </w:r>
      <w:r w:rsidR="219529BB">
        <w:t xml:space="preserve"> Plan 2022</w:t>
      </w:r>
    </w:p>
    <w:p w14:paraId="39E3DE5B" w14:textId="77777777" w:rsidR="008443CB" w:rsidRDefault="008443CB" w:rsidP="000A33E1">
      <w:pPr>
        <w:rPr>
          <w:rFonts w:cs="Arial"/>
        </w:rPr>
      </w:pP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57E359DD">
        <w:rPr>
          <w:rStyle w:val="Emphasis"/>
        </w:rPr>
        <w:t>Contact:</w:t>
      </w:r>
    </w:p>
    <w:p w14:paraId="13302CBE" w14:textId="23F382B1" w:rsidR="00587C7D" w:rsidRPr="000533B3" w:rsidRDefault="7E9DF16B" w:rsidP="57E359DD">
      <w:pPr>
        <w:pStyle w:val="Heading2"/>
        <w:spacing w:before="0"/>
        <w:rPr>
          <w:color w:val="072B62" w:themeColor="background2" w:themeShade="40"/>
          <w:sz w:val="28"/>
          <w:szCs w:val="28"/>
        </w:rPr>
      </w:pPr>
      <w:r w:rsidRPr="57E359DD">
        <w:rPr>
          <w:color w:val="072B62" w:themeColor="background2" w:themeShade="40"/>
          <w:sz w:val="28"/>
          <w:szCs w:val="28"/>
        </w:rPr>
        <w:t>Chris Ford</w:t>
      </w:r>
    </w:p>
    <w:p w14:paraId="186E1005" w14:textId="3EE4BFAD" w:rsidR="00587C7D" w:rsidRPr="000533B3" w:rsidRDefault="7E9DF16B" w:rsidP="57E359DD">
      <w:pPr>
        <w:pStyle w:val="Heading2"/>
        <w:spacing w:before="0"/>
        <w:rPr>
          <w:color w:val="072B62" w:themeColor="background2" w:themeShade="40"/>
          <w:sz w:val="28"/>
          <w:szCs w:val="28"/>
        </w:rPr>
      </w:pPr>
      <w:r w:rsidRPr="57E359DD">
        <w:rPr>
          <w:color w:val="072B62" w:themeColor="background2" w:themeShade="40"/>
          <w:sz w:val="28"/>
          <w:szCs w:val="28"/>
        </w:rPr>
        <w:t>DPA Dunedin Kaituitui</w:t>
      </w:r>
    </w:p>
    <w:p w14:paraId="04FAE24A" w14:textId="568A446D" w:rsidR="00587C7D" w:rsidRPr="000533B3" w:rsidRDefault="7E9DF16B" w:rsidP="57E359DD">
      <w:pPr>
        <w:pStyle w:val="Heading2"/>
        <w:spacing w:before="0"/>
        <w:rPr>
          <w:color w:val="072B62" w:themeColor="background2" w:themeShade="40"/>
          <w:sz w:val="28"/>
          <w:szCs w:val="28"/>
        </w:rPr>
      </w:pPr>
      <w:r w:rsidRPr="57E359DD">
        <w:rPr>
          <w:color w:val="072B62" w:themeColor="background2" w:themeShade="40"/>
          <w:sz w:val="28"/>
          <w:szCs w:val="28"/>
        </w:rPr>
        <w:t>027 696 0872</w:t>
      </w:r>
    </w:p>
    <w:p w14:paraId="6904C149" w14:textId="5C4F0E7D" w:rsidR="00634AEC" w:rsidRPr="004D53A5" w:rsidRDefault="7E9DF16B" w:rsidP="0D70BFFB">
      <w:pPr>
        <w:pStyle w:val="Heading2"/>
        <w:spacing w:before="0"/>
        <w:ind w:left="0"/>
      </w:pPr>
      <w:r w:rsidRPr="0D70BFFB">
        <w:rPr>
          <w:color w:val="072B62" w:themeColor="background2" w:themeShade="40"/>
          <w:sz w:val="28"/>
          <w:szCs w:val="28"/>
        </w:rPr>
        <w:t>Email: Dunedin@dpa.org.nz</w:t>
      </w:r>
      <w:r w:rsidR="000533B3" w:rsidRPr="0D70BFFB">
        <w:rPr>
          <w:color w:val="072B62" w:themeColor="background2" w:themeShade="40"/>
        </w:rPr>
        <w:t xml:space="preserve"> </w:t>
      </w:r>
      <w:r w:rsidR="00634AEC">
        <w:br w:type="page"/>
      </w:r>
      <w:bookmarkStart w:id="0" w:name="_Hlk79593153"/>
      <w:r w:rsidR="00634AEC">
        <w:lastRenderedPageBreak/>
        <w:t>Introducing D</w:t>
      </w:r>
      <w:r w:rsidR="002E0071">
        <w:t xml:space="preserve">isabled </w:t>
      </w:r>
      <w:r w:rsidR="00634AEC">
        <w:t>P</w:t>
      </w:r>
      <w:r w:rsidR="002E0071">
        <w:t xml:space="preserve">ersons </w:t>
      </w:r>
      <w:r w:rsidR="00634AEC">
        <w:t>A</w:t>
      </w:r>
      <w:r w:rsidR="002E0071">
        <w:t>ssembly</w:t>
      </w:r>
      <w:r w:rsidR="00634AEC">
        <w:t xml:space="preserve"> NZ</w:t>
      </w:r>
    </w:p>
    <w:bookmarkEnd w:id="0"/>
    <w:p w14:paraId="74859CF7" w14:textId="364D184E" w:rsidR="003E3C38" w:rsidRPr="00F90077" w:rsidRDefault="003E3C38" w:rsidP="7295D1A1">
      <w:pPr>
        <w:spacing w:line="276" w:lineRule="auto"/>
        <w:rPr>
          <w:rFonts w:cs="Arial"/>
        </w:rPr>
      </w:pPr>
      <w:r w:rsidRPr="7295D1A1">
        <w:rPr>
          <w:rFonts w:cs="Arial"/>
        </w:rPr>
        <w:t xml:space="preserve">The Disabled Persons Assembly </w:t>
      </w:r>
      <w:r w:rsidR="00D26396" w:rsidRPr="7295D1A1">
        <w:rPr>
          <w:rFonts w:cs="Arial"/>
        </w:rPr>
        <w:t xml:space="preserve">NZ </w:t>
      </w:r>
      <w:r w:rsidRPr="7295D1A1">
        <w:rPr>
          <w:rFonts w:cs="Arial"/>
        </w:rPr>
        <w:t>(DPA) is a pan-</w:t>
      </w:r>
      <w:r w:rsidR="00B3603A" w:rsidRPr="7295D1A1">
        <w:rPr>
          <w:rFonts w:cs="Arial"/>
        </w:rPr>
        <w:t>impairment</w:t>
      </w:r>
      <w:r w:rsidRPr="7295D1A1">
        <w:rPr>
          <w:rFonts w:cs="Arial"/>
        </w:rPr>
        <w:t xml:space="preserve"> disabled person’s organisation that works to realise an equitable society, where all disabled people (of all impairment types and including women, Māori, Pasifika, young people) </w:t>
      </w:r>
      <w:proofErr w:type="gramStart"/>
      <w:r w:rsidRPr="7295D1A1">
        <w:rPr>
          <w:rFonts w:cs="Arial"/>
        </w:rPr>
        <w:t>are able to</w:t>
      </w:r>
      <w:proofErr w:type="gramEnd"/>
      <w:r w:rsidRPr="7295D1A1">
        <w:rPr>
          <w:rFonts w:cs="Arial"/>
        </w:rPr>
        <w:t xml:space="preserve">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7295D1A1">
      <w:pPr>
        <w:pStyle w:val="ListParagraph"/>
        <w:numPr>
          <w:ilvl w:val="0"/>
          <w:numId w:val="4"/>
        </w:numPr>
        <w:spacing w:after="160" w:line="276" w:lineRule="auto"/>
        <w:rPr>
          <w:rFonts w:cs="Arial"/>
        </w:rPr>
      </w:pPr>
      <w:r w:rsidRPr="7295D1A1">
        <w:rPr>
          <w:rFonts w:cs="Arial"/>
        </w:rPr>
        <w:t>telling our stories and identifying systemic barriers</w:t>
      </w:r>
    </w:p>
    <w:p w14:paraId="6CE440F3" w14:textId="77777777" w:rsidR="003E3C38" w:rsidRPr="00F90077" w:rsidRDefault="003E3C38" w:rsidP="7295D1A1">
      <w:pPr>
        <w:pStyle w:val="ListParagraph"/>
        <w:numPr>
          <w:ilvl w:val="0"/>
          <w:numId w:val="4"/>
        </w:numPr>
        <w:spacing w:after="160" w:line="276" w:lineRule="auto"/>
        <w:rPr>
          <w:rFonts w:cs="Arial"/>
        </w:rPr>
      </w:pPr>
      <w:r w:rsidRPr="7295D1A1">
        <w:rPr>
          <w:rFonts w:cs="Arial"/>
        </w:rPr>
        <w:t>developing and advocating for solutions</w:t>
      </w:r>
    </w:p>
    <w:p w14:paraId="0B9C9C06" w14:textId="77777777" w:rsidR="003E3C38" w:rsidRPr="00F90077" w:rsidRDefault="003E3C38" w:rsidP="7295D1A1">
      <w:pPr>
        <w:pStyle w:val="ListParagraph"/>
        <w:numPr>
          <w:ilvl w:val="0"/>
          <w:numId w:val="4"/>
        </w:numPr>
        <w:spacing w:after="160" w:line="276" w:lineRule="auto"/>
        <w:rPr>
          <w:rFonts w:cs="Arial"/>
        </w:rPr>
      </w:pPr>
      <w:r w:rsidRPr="7295D1A1">
        <w:rPr>
          <w:rFonts w:cs="Arial"/>
        </w:rPr>
        <w:t>celebrating innovation and good practice</w:t>
      </w:r>
    </w:p>
    <w:p w14:paraId="1368214B" w14:textId="7FF0E7BC" w:rsidR="00634AEC" w:rsidRPr="006F2712" w:rsidRDefault="004D53A5" w:rsidP="0D70BFFB">
      <w:pPr>
        <w:pStyle w:val="Heading1"/>
        <w:ind w:firstLine="567"/>
      </w:pPr>
      <w:r>
        <w:t xml:space="preserve">The submission </w:t>
      </w:r>
    </w:p>
    <w:p w14:paraId="20E22D38" w14:textId="61384877" w:rsidR="004D53A5" w:rsidRDefault="3FED7FE9" w:rsidP="7295D1A1">
      <w:pPr>
        <w:spacing w:line="276" w:lineRule="auto"/>
      </w:pPr>
      <w:r w:rsidRPr="2CA78227">
        <w:rPr>
          <w:rFonts w:eastAsia="Arial" w:cs="Arial"/>
          <w:szCs w:val="24"/>
        </w:rPr>
        <w:t xml:space="preserve">DPA welcomes the opportunity to submit on the </w:t>
      </w:r>
      <w:r w:rsidR="4BBFBBE4" w:rsidRPr="2CA78227">
        <w:rPr>
          <w:rFonts w:eastAsia="Arial" w:cs="Arial"/>
          <w:szCs w:val="24"/>
        </w:rPr>
        <w:t xml:space="preserve">Dunedin City Council Open Space Plan. </w:t>
      </w:r>
    </w:p>
    <w:p w14:paraId="154C3201" w14:textId="49C8609B" w:rsidR="004D53A5" w:rsidRDefault="51E924B0" w:rsidP="0D70BFFB">
      <w:pPr>
        <w:spacing w:line="276" w:lineRule="auto"/>
        <w:rPr>
          <w:szCs w:val="24"/>
        </w:rPr>
      </w:pPr>
      <w:r w:rsidRPr="0D70BFFB">
        <w:rPr>
          <w:rFonts w:eastAsia="Arial" w:cs="Arial"/>
          <w:szCs w:val="24"/>
        </w:rPr>
        <w:t xml:space="preserve">DPA is pleased to see that the City Council is undertaking a broader review of the open spaces that it has responsibility for. Our submission </w:t>
      </w:r>
      <w:r w:rsidR="488A6441" w:rsidRPr="0D70BFFB">
        <w:rPr>
          <w:rFonts w:eastAsia="Arial" w:cs="Arial"/>
          <w:szCs w:val="24"/>
        </w:rPr>
        <w:t>highlights</w:t>
      </w:r>
      <w:r w:rsidRPr="0D70BFFB">
        <w:rPr>
          <w:rFonts w:eastAsia="Arial" w:cs="Arial"/>
          <w:szCs w:val="24"/>
        </w:rPr>
        <w:t xml:space="preserve"> the importance of accessibility a</w:t>
      </w:r>
      <w:r w:rsidR="5AF7B797" w:rsidRPr="0D70BFFB">
        <w:rPr>
          <w:rFonts w:eastAsia="Arial" w:cs="Arial"/>
          <w:szCs w:val="24"/>
        </w:rPr>
        <w:t>nd universal design as crucial to promoting inclusion for everyone in our community, including for disabled people.</w:t>
      </w:r>
      <w:r w:rsidR="13ACB8C3" w:rsidRPr="0D70BFFB">
        <w:rPr>
          <w:rFonts w:eastAsia="Arial" w:cs="Arial"/>
          <w:szCs w:val="24"/>
        </w:rPr>
        <w:t xml:space="preserve"> </w:t>
      </w:r>
      <w:r w:rsidR="1BD5D0A2" w:rsidRPr="0D70BFFB">
        <w:rPr>
          <w:rFonts w:eastAsia="Arial" w:cs="Arial"/>
          <w:szCs w:val="24"/>
        </w:rPr>
        <w:t xml:space="preserve">In this respect, we welcome </w:t>
      </w:r>
      <w:r w:rsidR="50DA7106" w:rsidRPr="0D70BFFB">
        <w:rPr>
          <w:rFonts w:eastAsia="Arial" w:cs="Arial"/>
          <w:szCs w:val="24"/>
        </w:rPr>
        <w:t>the Council’s initial suggestions to include in the plan the following objectives, firstly, maximising use and building connections so</w:t>
      </w:r>
      <w:r w:rsidR="62F847A3" w:rsidRPr="0D70BFFB">
        <w:rPr>
          <w:rFonts w:eastAsia="Arial" w:cs="Arial"/>
          <w:szCs w:val="24"/>
        </w:rPr>
        <w:t xml:space="preserve"> that</w:t>
      </w:r>
      <w:r w:rsidR="50DA7106" w:rsidRPr="0D70BFFB">
        <w:rPr>
          <w:rFonts w:eastAsia="Arial" w:cs="Arial"/>
          <w:szCs w:val="24"/>
        </w:rPr>
        <w:t xml:space="preserve"> open spaces are highly accessible spaces for our community to live healthy, </w:t>
      </w:r>
      <w:proofErr w:type="gramStart"/>
      <w:r w:rsidR="50DA7106" w:rsidRPr="0D70BFFB">
        <w:rPr>
          <w:rFonts w:eastAsia="Arial" w:cs="Arial"/>
          <w:szCs w:val="24"/>
        </w:rPr>
        <w:t>active</w:t>
      </w:r>
      <w:proofErr w:type="gramEnd"/>
      <w:r w:rsidR="50DA7106" w:rsidRPr="0D70BFFB">
        <w:rPr>
          <w:rFonts w:eastAsia="Arial" w:cs="Arial"/>
          <w:szCs w:val="24"/>
        </w:rPr>
        <w:t xml:space="preserve"> and socially connected lives</w:t>
      </w:r>
      <w:r w:rsidR="3562916C" w:rsidRPr="0D70BFFB">
        <w:rPr>
          <w:rFonts w:eastAsia="Arial" w:cs="Arial"/>
          <w:szCs w:val="24"/>
        </w:rPr>
        <w:t xml:space="preserve">; and, secondly, </w:t>
      </w:r>
      <w:r w:rsidR="50DA7106" w:rsidRPr="0D70BFFB">
        <w:rPr>
          <w:rFonts w:eastAsia="Arial" w:cs="Arial"/>
          <w:szCs w:val="24"/>
        </w:rPr>
        <w:t>developing open spaces so they meet the changing needs of our diverse community and provide for a variety of interesting experiences</w:t>
      </w:r>
      <w:r w:rsidR="51DF3792" w:rsidRPr="0D70BFFB">
        <w:rPr>
          <w:rFonts w:eastAsia="Arial" w:cs="Arial"/>
          <w:szCs w:val="24"/>
        </w:rPr>
        <w:t>.</w:t>
      </w:r>
    </w:p>
    <w:p w14:paraId="6EF3E674" w14:textId="515FC9A3" w:rsidR="004D53A5" w:rsidRDefault="51DF3792" w:rsidP="2CA78227">
      <w:pPr>
        <w:spacing w:line="276" w:lineRule="auto"/>
        <w:rPr>
          <w:rFonts w:eastAsia="Arial" w:cs="Arial"/>
          <w:szCs w:val="24"/>
        </w:rPr>
      </w:pPr>
      <w:r w:rsidRPr="2CA78227">
        <w:rPr>
          <w:rFonts w:eastAsia="Arial" w:cs="Arial"/>
          <w:szCs w:val="24"/>
        </w:rPr>
        <w:t>We will elaborate within this submission about what th</w:t>
      </w:r>
      <w:r w:rsidR="4608A34E" w:rsidRPr="2CA78227">
        <w:rPr>
          <w:rFonts w:eastAsia="Arial" w:cs="Arial"/>
          <w:szCs w:val="24"/>
        </w:rPr>
        <w:t>ese objectives</w:t>
      </w:r>
      <w:r w:rsidRPr="2CA78227">
        <w:rPr>
          <w:rFonts w:eastAsia="Arial" w:cs="Arial"/>
          <w:szCs w:val="24"/>
        </w:rPr>
        <w:t xml:space="preserve"> mean to disabled people and some initial suggestions on how this can be actioned.</w:t>
      </w:r>
    </w:p>
    <w:p w14:paraId="05913CB7" w14:textId="7EE5A920" w:rsidR="004D53A5" w:rsidRDefault="3FED7FE9" w:rsidP="2CA78227">
      <w:pPr>
        <w:spacing w:line="276" w:lineRule="auto"/>
        <w:rPr>
          <w:szCs w:val="24"/>
        </w:rPr>
      </w:pPr>
      <w:r w:rsidRPr="2CA78227">
        <w:rPr>
          <w:rFonts w:eastAsia="Arial" w:cs="Arial"/>
          <w:szCs w:val="24"/>
        </w:rPr>
        <w:t xml:space="preserve">The United Nations Convention on the Rights of Persons with disabilities (UNCRPD) Articles most relevant to our submission are:  </w:t>
      </w:r>
    </w:p>
    <w:p w14:paraId="1DAB0D3E" w14:textId="016F5182" w:rsidR="004D53A5" w:rsidRDefault="3FED7FE9" w:rsidP="7295D1A1">
      <w:pPr>
        <w:pStyle w:val="ListParagraph"/>
        <w:numPr>
          <w:ilvl w:val="0"/>
          <w:numId w:val="2"/>
        </w:numPr>
        <w:spacing w:line="276" w:lineRule="auto"/>
        <w:rPr>
          <w:rFonts w:asciiTheme="minorHAnsi" w:hAnsiTheme="minorHAnsi"/>
          <w:szCs w:val="24"/>
        </w:rPr>
      </w:pPr>
      <w:r w:rsidRPr="7295D1A1">
        <w:rPr>
          <w:rFonts w:eastAsia="Arial" w:cs="Arial"/>
          <w:szCs w:val="24"/>
        </w:rPr>
        <w:t xml:space="preserve">Article 4.3 Involving disabled people and our organisations in decisions that affect us </w:t>
      </w:r>
    </w:p>
    <w:p w14:paraId="00C1B2F9" w14:textId="1657729A" w:rsidR="004D53A5" w:rsidRDefault="3FED7FE9" w:rsidP="7295D1A1">
      <w:pPr>
        <w:pStyle w:val="ListParagraph"/>
        <w:numPr>
          <w:ilvl w:val="0"/>
          <w:numId w:val="2"/>
        </w:numPr>
        <w:spacing w:line="276" w:lineRule="auto"/>
        <w:rPr>
          <w:rFonts w:asciiTheme="minorHAnsi" w:hAnsiTheme="minorHAnsi"/>
          <w:szCs w:val="24"/>
        </w:rPr>
      </w:pPr>
      <w:r w:rsidRPr="7295D1A1">
        <w:rPr>
          <w:rFonts w:eastAsia="Arial" w:cs="Arial"/>
          <w:szCs w:val="24"/>
        </w:rPr>
        <w:t>Article 5: Equality and non-discrimination</w:t>
      </w:r>
    </w:p>
    <w:p w14:paraId="12E0EB9A" w14:textId="549BEC55" w:rsidR="004D53A5" w:rsidRDefault="3FED7FE9" w:rsidP="7295D1A1">
      <w:pPr>
        <w:pStyle w:val="ListParagraph"/>
        <w:numPr>
          <w:ilvl w:val="0"/>
          <w:numId w:val="2"/>
        </w:numPr>
        <w:spacing w:line="276" w:lineRule="auto"/>
        <w:rPr>
          <w:rFonts w:asciiTheme="minorHAnsi" w:hAnsiTheme="minorHAnsi"/>
          <w:szCs w:val="24"/>
        </w:rPr>
      </w:pPr>
      <w:r w:rsidRPr="7295D1A1">
        <w:rPr>
          <w:rFonts w:eastAsia="Arial" w:cs="Arial"/>
          <w:szCs w:val="24"/>
        </w:rPr>
        <w:t xml:space="preserve">Article 7: Children with disabilities </w:t>
      </w:r>
    </w:p>
    <w:p w14:paraId="737F4DE8" w14:textId="47C56055" w:rsidR="004D53A5" w:rsidRDefault="3FED7FE9" w:rsidP="7295D1A1">
      <w:pPr>
        <w:pStyle w:val="ListParagraph"/>
        <w:numPr>
          <w:ilvl w:val="0"/>
          <w:numId w:val="2"/>
        </w:numPr>
        <w:spacing w:line="276" w:lineRule="auto"/>
        <w:rPr>
          <w:rFonts w:asciiTheme="minorHAnsi" w:hAnsiTheme="minorHAnsi"/>
          <w:szCs w:val="24"/>
        </w:rPr>
      </w:pPr>
      <w:r w:rsidRPr="7295D1A1">
        <w:rPr>
          <w:rFonts w:eastAsia="Arial" w:cs="Arial"/>
          <w:szCs w:val="24"/>
        </w:rPr>
        <w:t xml:space="preserve">Article 9: Accessibility </w:t>
      </w:r>
    </w:p>
    <w:p w14:paraId="06F8D2C5" w14:textId="201EA9E1" w:rsidR="004D53A5" w:rsidRDefault="3FED7FE9" w:rsidP="7295D1A1">
      <w:pPr>
        <w:pStyle w:val="ListParagraph"/>
        <w:numPr>
          <w:ilvl w:val="0"/>
          <w:numId w:val="2"/>
        </w:numPr>
        <w:spacing w:line="276" w:lineRule="auto"/>
        <w:rPr>
          <w:rFonts w:asciiTheme="minorHAnsi" w:hAnsiTheme="minorHAnsi"/>
          <w:szCs w:val="24"/>
        </w:rPr>
      </w:pPr>
      <w:r w:rsidRPr="7295D1A1">
        <w:rPr>
          <w:rFonts w:eastAsia="Arial" w:cs="Arial"/>
          <w:szCs w:val="24"/>
        </w:rPr>
        <w:t xml:space="preserve">Article 19: Living independently and being included in the community </w:t>
      </w:r>
    </w:p>
    <w:p w14:paraId="4E49535F" w14:textId="2CB7D9E1" w:rsidR="004D53A5" w:rsidRDefault="3FED7FE9" w:rsidP="7295D1A1">
      <w:pPr>
        <w:pStyle w:val="ListParagraph"/>
        <w:numPr>
          <w:ilvl w:val="0"/>
          <w:numId w:val="2"/>
        </w:numPr>
        <w:spacing w:line="276" w:lineRule="auto"/>
        <w:rPr>
          <w:rFonts w:asciiTheme="minorHAnsi" w:hAnsiTheme="minorHAnsi"/>
          <w:szCs w:val="24"/>
        </w:rPr>
      </w:pPr>
      <w:r w:rsidRPr="7295D1A1">
        <w:rPr>
          <w:rFonts w:eastAsia="Arial" w:cs="Arial"/>
          <w:szCs w:val="24"/>
        </w:rPr>
        <w:t xml:space="preserve">Article 20: Personal mobility </w:t>
      </w:r>
    </w:p>
    <w:p w14:paraId="6D088085" w14:textId="59C3091A" w:rsidR="004D53A5" w:rsidRDefault="3FED7FE9" w:rsidP="7295D1A1">
      <w:pPr>
        <w:pStyle w:val="ListParagraph"/>
        <w:numPr>
          <w:ilvl w:val="0"/>
          <w:numId w:val="2"/>
        </w:numPr>
        <w:spacing w:line="276" w:lineRule="auto"/>
        <w:rPr>
          <w:rFonts w:asciiTheme="minorHAnsi" w:hAnsiTheme="minorHAnsi"/>
          <w:szCs w:val="24"/>
        </w:rPr>
      </w:pPr>
      <w:r w:rsidRPr="7295D1A1">
        <w:rPr>
          <w:rFonts w:eastAsia="Arial" w:cs="Arial"/>
          <w:szCs w:val="24"/>
        </w:rPr>
        <w:t xml:space="preserve">Article 30: Participation in cultural life, recreation, </w:t>
      </w:r>
      <w:proofErr w:type="gramStart"/>
      <w:r w:rsidRPr="7295D1A1">
        <w:rPr>
          <w:rFonts w:eastAsia="Arial" w:cs="Arial"/>
          <w:szCs w:val="24"/>
        </w:rPr>
        <w:t>leisure</w:t>
      </w:r>
      <w:proofErr w:type="gramEnd"/>
      <w:r w:rsidRPr="7295D1A1">
        <w:rPr>
          <w:rFonts w:eastAsia="Arial" w:cs="Arial"/>
          <w:szCs w:val="24"/>
        </w:rPr>
        <w:t xml:space="preserve"> and sport</w:t>
      </w:r>
    </w:p>
    <w:p w14:paraId="4B12B8DA" w14:textId="353E4666" w:rsidR="004D53A5" w:rsidRDefault="3FED7FE9" w:rsidP="7295D1A1">
      <w:pPr>
        <w:spacing w:line="276" w:lineRule="auto"/>
      </w:pPr>
      <w:r w:rsidRPr="7295D1A1">
        <w:rPr>
          <w:rFonts w:eastAsia="Arial" w:cs="Arial"/>
          <w:szCs w:val="24"/>
        </w:rPr>
        <w:lastRenderedPageBreak/>
        <w:t>The New Zealand Government policies and strategies which are relevant to this submission are as follows:</w:t>
      </w:r>
    </w:p>
    <w:p w14:paraId="302C8C42" w14:textId="3ECC3CE0" w:rsidR="004D53A5" w:rsidRDefault="3FED7FE9" w:rsidP="7295D1A1">
      <w:pPr>
        <w:spacing w:line="276" w:lineRule="auto"/>
      </w:pPr>
      <w:r w:rsidRPr="7295D1A1">
        <w:rPr>
          <w:rFonts w:eastAsia="Arial" w:cs="Arial"/>
          <w:szCs w:val="24"/>
        </w:rPr>
        <w:t xml:space="preserve"> New Zealand Disability Strategy 2016-2026: </w:t>
      </w:r>
    </w:p>
    <w:p w14:paraId="22174400" w14:textId="190A5C9E" w:rsidR="004D53A5" w:rsidRDefault="3FED7FE9" w:rsidP="0D70BFFB">
      <w:pPr>
        <w:pStyle w:val="ListParagraph"/>
        <w:numPr>
          <w:ilvl w:val="0"/>
          <w:numId w:val="1"/>
        </w:numPr>
        <w:spacing w:line="276" w:lineRule="auto"/>
        <w:rPr>
          <w:rFonts w:asciiTheme="minorHAnsi" w:hAnsiTheme="minorHAnsi"/>
          <w:szCs w:val="24"/>
        </w:rPr>
      </w:pPr>
      <w:r w:rsidRPr="0D70BFFB">
        <w:rPr>
          <w:rFonts w:eastAsia="Arial" w:cs="Arial"/>
          <w:szCs w:val="24"/>
        </w:rPr>
        <w:t>Outcome 5 - Accessibility</w:t>
      </w:r>
    </w:p>
    <w:p w14:paraId="3D5B5AAC" w14:textId="42C25105" w:rsidR="003E3C38" w:rsidRDefault="003E3C38" w:rsidP="004D53A5">
      <w:pPr>
        <w:pStyle w:val="Heading1"/>
      </w:pPr>
      <w:r>
        <w:t>DPA’s recommendations</w:t>
      </w:r>
    </w:p>
    <w:p w14:paraId="28AF427F" w14:textId="6179E117" w:rsidR="004D53A5" w:rsidRPr="00F90077" w:rsidRDefault="48FC12D0" w:rsidP="0D70BFFB">
      <w:pPr>
        <w:spacing w:line="276" w:lineRule="auto"/>
        <w:rPr>
          <w:rFonts w:cs="Arial"/>
        </w:rPr>
      </w:pPr>
      <w:r w:rsidRPr="0D70BFFB">
        <w:rPr>
          <w:rFonts w:cs="Arial"/>
          <w:b/>
          <w:bCs/>
        </w:rPr>
        <w:t>Recommendation 1:</w:t>
      </w:r>
      <w:r w:rsidRPr="0D70BFFB">
        <w:rPr>
          <w:rFonts w:cs="Arial"/>
        </w:rPr>
        <w:t xml:space="preserve"> </w:t>
      </w:r>
      <w:r w:rsidR="004D53A5" w:rsidRPr="0D70BFFB">
        <w:rPr>
          <w:rFonts w:cs="Arial"/>
        </w:rPr>
        <w:t xml:space="preserve"> D</w:t>
      </w:r>
      <w:r w:rsidR="6F74B3D9" w:rsidRPr="0D70BFFB">
        <w:rPr>
          <w:rFonts w:cs="Arial"/>
        </w:rPr>
        <w:t>PA</w:t>
      </w:r>
      <w:r w:rsidR="004D53A5" w:rsidRPr="0D70BFFB">
        <w:rPr>
          <w:rFonts w:cs="Arial"/>
        </w:rPr>
        <w:t xml:space="preserve"> strongly recommend</w:t>
      </w:r>
      <w:r w:rsidR="47E39F4C" w:rsidRPr="0D70BFFB">
        <w:rPr>
          <w:rFonts w:cs="Arial"/>
        </w:rPr>
        <w:t>s</w:t>
      </w:r>
      <w:r w:rsidR="6C1B9333" w:rsidRPr="0D70BFFB">
        <w:rPr>
          <w:rFonts w:cs="Arial"/>
        </w:rPr>
        <w:t xml:space="preserve"> that all open spaces, including those being newly created or updated, fully incorporate universal design features so that accessibility can be easily achieved for ever</w:t>
      </w:r>
      <w:r w:rsidR="63FFFB18" w:rsidRPr="0D70BFFB">
        <w:rPr>
          <w:rFonts w:cs="Arial"/>
        </w:rPr>
        <w:t xml:space="preserve">yone. Universal design </w:t>
      </w:r>
      <w:r w:rsidR="0CD16066" w:rsidRPr="0D70BFFB">
        <w:rPr>
          <w:rFonts w:cs="Arial"/>
        </w:rPr>
        <w:t>features will vary depending on the place and space being planned for. For example, outdoor parks will need to have height adjustable seating, accessible toilets</w:t>
      </w:r>
      <w:r w:rsidR="246221CC" w:rsidRPr="0D70BFFB">
        <w:rPr>
          <w:rFonts w:cs="Arial"/>
        </w:rPr>
        <w:t xml:space="preserve"> and changing spaces</w:t>
      </w:r>
      <w:r w:rsidR="0CD16066" w:rsidRPr="0D70BFFB">
        <w:rPr>
          <w:rFonts w:cs="Arial"/>
        </w:rPr>
        <w:t>, acc</w:t>
      </w:r>
      <w:r w:rsidR="69EA9F25" w:rsidRPr="0D70BFFB">
        <w:rPr>
          <w:rFonts w:cs="Arial"/>
        </w:rPr>
        <w:t>essible pedestrian spaces with tactile strips in place for blind and low vision people</w:t>
      </w:r>
      <w:r w:rsidR="2AC8B830" w:rsidRPr="0D70BFFB">
        <w:rPr>
          <w:rFonts w:cs="Arial"/>
        </w:rPr>
        <w:t xml:space="preserve"> as well as mobility parking spaces nearby. If thinking about places such as </w:t>
      </w:r>
      <w:r w:rsidR="1081C12D" w:rsidRPr="0D70BFFB">
        <w:rPr>
          <w:rFonts w:cs="Arial"/>
        </w:rPr>
        <w:t>historic open spaces including soldier’s monuments or ot</w:t>
      </w:r>
      <w:r w:rsidR="21ABEC2F" w:rsidRPr="0D70BFFB">
        <w:rPr>
          <w:rFonts w:cs="Arial"/>
        </w:rPr>
        <w:t>her places of interest, there will need to be thought given not just to the abovementioned considerations but also the need to create ramped access to soldier’s or other historical monuments.</w:t>
      </w:r>
      <w:r w:rsidR="5985D0F7" w:rsidRPr="0D70BFFB">
        <w:rPr>
          <w:rFonts w:cs="Arial"/>
        </w:rPr>
        <w:t xml:space="preserve"> Some examples that have come to mind</w:t>
      </w:r>
      <w:r w:rsidR="4585A83B" w:rsidRPr="0D70BFFB">
        <w:rPr>
          <w:rFonts w:cs="Arial"/>
        </w:rPr>
        <w:t xml:space="preserve"> for us are the various war memorials and the Archibald Baxter Peace Gardens which are not </w:t>
      </w:r>
      <w:r w:rsidR="23F806E9" w:rsidRPr="0D70BFFB">
        <w:rPr>
          <w:rFonts w:cs="Arial"/>
        </w:rPr>
        <w:t xml:space="preserve">currently </w:t>
      </w:r>
      <w:r w:rsidR="4585A83B" w:rsidRPr="0D70BFFB">
        <w:rPr>
          <w:rFonts w:cs="Arial"/>
        </w:rPr>
        <w:t xml:space="preserve">accessible to </w:t>
      </w:r>
      <w:r w:rsidR="6855DBB4" w:rsidRPr="0D70BFFB">
        <w:rPr>
          <w:rFonts w:cs="Arial"/>
        </w:rPr>
        <w:t>any people using</w:t>
      </w:r>
      <w:r w:rsidR="4585A83B" w:rsidRPr="0D70BFFB">
        <w:rPr>
          <w:rFonts w:cs="Arial"/>
        </w:rPr>
        <w:t xml:space="preserve"> wheelchair</w:t>
      </w:r>
      <w:r w:rsidR="481129C6" w:rsidRPr="0D70BFFB">
        <w:rPr>
          <w:rFonts w:cs="Arial"/>
        </w:rPr>
        <w:t>s or mobility aids</w:t>
      </w:r>
      <w:r w:rsidR="4585A83B" w:rsidRPr="0D70BFFB">
        <w:rPr>
          <w:rFonts w:cs="Arial"/>
        </w:rPr>
        <w:t xml:space="preserve">. Signage will </w:t>
      </w:r>
      <w:r w:rsidR="057B251F" w:rsidRPr="0D70BFFB">
        <w:rPr>
          <w:rFonts w:cs="Arial"/>
        </w:rPr>
        <w:t xml:space="preserve">need to include accessible </w:t>
      </w:r>
      <w:r w:rsidR="7DC9DBCC" w:rsidRPr="0D70BFFB">
        <w:rPr>
          <w:rFonts w:cs="Arial"/>
        </w:rPr>
        <w:t>formats such</w:t>
      </w:r>
      <w:r w:rsidR="057B251F" w:rsidRPr="0D70BFFB">
        <w:rPr>
          <w:rFonts w:cs="Arial"/>
        </w:rPr>
        <w:t xml:space="preserve"> as Braille, Large Print and New Zealand Sign Language</w:t>
      </w:r>
      <w:r w:rsidR="4AA9B192" w:rsidRPr="0D70BFFB">
        <w:rPr>
          <w:rFonts w:cs="Arial"/>
        </w:rPr>
        <w:t>,</w:t>
      </w:r>
      <w:r w:rsidR="057B251F" w:rsidRPr="0D70BFFB">
        <w:rPr>
          <w:rFonts w:cs="Arial"/>
        </w:rPr>
        <w:t xml:space="preserve"> alongside English and </w:t>
      </w:r>
      <w:proofErr w:type="spellStart"/>
      <w:r w:rsidR="057B251F" w:rsidRPr="0D70BFFB">
        <w:rPr>
          <w:rFonts w:cs="Arial"/>
        </w:rPr>
        <w:t>Maori</w:t>
      </w:r>
      <w:proofErr w:type="spellEnd"/>
      <w:r w:rsidR="057B251F" w:rsidRPr="0D70BFFB">
        <w:rPr>
          <w:rFonts w:cs="Arial"/>
        </w:rPr>
        <w:t xml:space="preserve"> in public places and spaces.</w:t>
      </w:r>
      <w:r w:rsidR="69EA9F25" w:rsidRPr="0D70BFFB">
        <w:rPr>
          <w:rFonts w:cs="Arial"/>
        </w:rPr>
        <w:t xml:space="preserve"> </w:t>
      </w:r>
      <w:r w:rsidR="0E2141A3" w:rsidRPr="0D70BFFB">
        <w:rPr>
          <w:rFonts w:cs="Arial"/>
        </w:rPr>
        <w:t>Note</w:t>
      </w:r>
      <w:r w:rsidR="432AD642" w:rsidRPr="0D70BFFB">
        <w:rPr>
          <w:rFonts w:cs="Arial"/>
        </w:rPr>
        <w:t xml:space="preserve"> that</w:t>
      </w:r>
      <w:r w:rsidR="68641525" w:rsidRPr="0D70BFFB">
        <w:rPr>
          <w:rFonts w:cs="Arial"/>
        </w:rPr>
        <w:t xml:space="preserve"> access to different formats and language</w:t>
      </w:r>
      <w:r w:rsidR="0263B9B3" w:rsidRPr="0D70BFFB">
        <w:rPr>
          <w:rFonts w:cs="Arial"/>
        </w:rPr>
        <w:t>s</w:t>
      </w:r>
      <w:r w:rsidR="68641525" w:rsidRPr="0D70BFFB">
        <w:rPr>
          <w:rFonts w:cs="Arial"/>
        </w:rPr>
        <w:t xml:space="preserve"> could </w:t>
      </w:r>
      <w:r w:rsidR="0E2141A3" w:rsidRPr="0D70BFFB">
        <w:rPr>
          <w:rFonts w:cs="Arial"/>
        </w:rPr>
        <w:t>be done via a QR code on the sign</w:t>
      </w:r>
      <w:r w:rsidR="23DCCBB2" w:rsidRPr="0D70BFFB">
        <w:rPr>
          <w:rFonts w:cs="Arial"/>
        </w:rPr>
        <w:t xml:space="preserve">. This </w:t>
      </w:r>
      <w:r w:rsidR="6281B0E3" w:rsidRPr="0D70BFFB">
        <w:rPr>
          <w:rFonts w:cs="Arial"/>
        </w:rPr>
        <w:t xml:space="preserve">has the advantage that </w:t>
      </w:r>
      <w:r w:rsidR="23DCCBB2" w:rsidRPr="0D70BFFB">
        <w:rPr>
          <w:rFonts w:cs="Arial"/>
        </w:rPr>
        <w:t>makes it eas</w:t>
      </w:r>
      <w:r w:rsidR="153BBC63" w:rsidRPr="0D70BFFB">
        <w:rPr>
          <w:rFonts w:cs="Arial"/>
        </w:rPr>
        <w:t>ier</w:t>
      </w:r>
      <w:r w:rsidR="23DCCBB2" w:rsidRPr="0D70BFFB">
        <w:rPr>
          <w:rFonts w:cs="Arial"/>
        </w:rPr>
        <w:t xml:space="preserve"> to update the information or add extra languages </w:t>
      </w:r>
      <w:r w:rsidR="6D019613" w:rsidRPr="0D70BFFB">
        <w:rPr>
          <w:rFonts w:cs="Arial"/>
        </w:rPr>
        <w:t>over time</w:t>
      </w:r>
      <w:r w:rsidR="23DCCBB2" w:rsidRPr="0D70BFFB">
        <w:rPr>
          <w:rFonts w:cs="Arial"/>
        </w:rPr>
        <w:t xml:space="preserve">. </w:t>
      </w:r>
    </w:p>
    <w:p w14:paraId="79C8EB6C" w14:textId="61895B11" w:rsidR="79BBF22C" w:rsidRDefault="79BBF22C" w:rsidP="2CA78227">
      <w:pPr>
        <w:spacing w:line="276" w:lineRule="auto"/>
        <w:rPr>
          <w:szCs w:val="24"/>
        </w:rPr>
      </w:pPr>
      <w:r w:rsidRPr="2CA78227">
        <w:rPr>
          <w:rFonts w:cs="Arial"/>
          <w:b/>
          <w:bCs/>
          <w:szCs w:val="24"/>
        </w:rPr>
        <w:t>Recommendation 2:</w:t>
      </w:r>
      <w:r w:rsidRPr="2CA78227">
        <w:rPr>
          <w:rFonts w:cs="Arial"/>
          <w:szCs w:val="24"/>
        </w:rPr>
        <w:t xml:space="preserve">  DPA strongly recommends </w:t>
      </w:r>
      <w:r w:rsidR="58849D11" w:rsidRPr="2CA78227">
        <w:rPr>
          <w:rFonts w:cs="Arial"/>
          <w:szCs w:val="24"/>
        </w:rPr>
        <w:t>that all created and/or modified public spaces have spaces which can be flexibly used and change</w:t>
      </w:r>
      <w:r w:rsidR="17298243" w:rsidRPr="2CA78227">
        <w:rPr>
          <w:rFonts w:cs="Arial"/>
          <w:szCs w:val="24"/>
        </w:rPr>
        <w:t>d, for example, to accommodate events and to ensure that all people, including disabled people, have inclusive access to them.</w:t>
      </w:r>
    </w:p>
    <w:p w14:paraId="7D1227BA" w14:textId="4E75F60C" w:rsidR="17298243" w:rsidRDefault="17298243" w:rsidP="0D70BFFB">
      <w:pPr>
        <w:spacing w:line="276" w:lineRule="auto"/>
        <w:rPr>
          <w:rFonts w:eastAsia="Arial" w:cs="Arial"/>
          <w:color w:val="000000" w:themeColor="text1"/>
          <w:szCs w:val="24"/>
        </w:rPr>
      </w:pPr>
      <w:r w:rsidRPr="0D70BFFB">
        <w:rPr>
          <w:rFonts w:cs="Arial"/>
          <w:b/>
          <w:bCs/>
          <w:szCs w:val="24"/>
        </w:rPr>
        <w:t xml:space="preserve">Recommendation 3: </w:t>
      </w:r>
      <w:r w:rsidR="508C15D4" w:rsidRPr="0D70BFFB">
        <w:rPr>
          <w:rFonts w:eastAsia="Arial" w:cs="Arial"/>
          <w:color w:val="000000" w:themeColor="text1"/>
          <w:szCs w:val="24"/>
        </w:rPr>
        <w:t xml:space="preserve">DPA </w:t>
      </w:r>
      <w:r w:rsidR="6EEF21EB" w:rsidRPr="0D70BFFB">
        <w:rPr>
          <w:rFonts w:eastAsia="Arial" w:cs="Arial"/>
          <w:color w:val="000000" w:themeColor="text1"/>
          <w:szCs w:val="24"/>
        </w:rPr>
        <w:t>is</w:t>
      </w:r>
      <w:r w:rsidR="508C15D4" w:rsidRPr="0D70BFFB">
        <w:rPr>
          <w:rFonts w:eastAsia="Arial" w:cs="Arial"/>
          <w:color w:val="000000" w:themeColor="text1"/>
          <w:szCs w:val="24"/>
        </w:rPr>
        <w:t xml:space="preserve"> keen for there to be further engagement, on a co-design basis, between the DCC and local disability community with a particular focus on involving DPA as well as other locally based disabled persons organisations including, for example, People First, Deaf Aotearoa, Blind Citizens Network </w:t>
      </w:r>
      <w:proofErr w:type="gramStart"/>
      <w:r w:rsidR="508C15D4" w:rsidRPr="0D70BFFB">
        <w:rPr>
          <w:rFonts w:eastAsia="Arial" w:cs="Arial"/>
          <w:color w:val="000000" w:themeColor="text1"/>
          <w:szCs w:val="24"/>
        </w:rPr>
        <w:t>Otago</w:t>
      </w:r>
      <w:proofErr w:type="gramEnd"/>
      <w:r w:rsidR="508C15D4" w:rsidRPr="0D70BFFB">
        <w:rPr>
          <w:rFonts w:eastAsia="Arial" w:cs="Arial"/>
          <w:color w:val="000000" w:themeColor="text1"/>
          <w:szCs w:val="24"/>
        </w:rPr>
        <w:t xml:space="preserve"> and Muscular Dystrophy Association in this process. DPA and many disabled people, DPOs and other access stakeholders are involved in the Access for All Group which meets monthly and should be fully involved alongside the Council’s Disability Issues Advisory Group (DIAG) in this process going forward.</w:t>
      </w:r>
    </w:p>
    <w:p w14:paraId="3333E55F" w14:textId="7D0E8B2F" w:rsidR="004D53A5" w:rsidRPr="00F90077" w:rsidRDefault="004D53A5" w:rsidP="7295D1A1">
      <w:pPr>
        <w:spacing w:line="276" w:lineRule="auto"/>
        <w:rPr>
          <w:rFonts w:cs="Arial"/>
        </w:rPr>
      </w:pPr>
    </w:p>
    <w:p w14:paraId="132D9161" w14:textId="2E569C10" w:rsidR="00B3603A" w:rsidRDefault="00B3603A" w:rsidP="00B3603A">
      <w:pPr>
        <w:pStyle w:val="Heading1"/>
      </w:pPr>
      <w:r>
        <w:lastRenderedPageBreak/>
        <w:t>Conclusion</w:t>
      </w:r>
    </w:p>
    <w:p w14:paraId="4B93C600" w14:textId="6F8BC737" w:rsidR="00F90077" w:rsidRPr="00F90077" w:rsidRDefault="5BD3DC94" w:rsidP="0D70BFFB">
      <w:pPr>
        <w:spacing w:after="0" w:line="276" w:lineRule="auto"/>
        <w:rPr>
          <w:rFonts w:cs="Arial"/>
        </w:rPr>
      </w:pPr>
      <w:r w:rsidRPr="0D70BFFB">
        <w:rPr>
          <w:rFonts w:cs="Arial"/>
        </w:rPr>
        <w:t>DPA welcomes the intended vision for this plan and hopes that it will lead to the creation of fully universally designed, inclusive and accessible open spaces within Dunedin. If this is done, then everyone, including disa</w:t>
      </w:r>
      <w:r w:rsidR="623A72F8" w:rsidRPr="0D70BFFB">
        <w:rPr>
          <w:rFonts w:cs="Arial"/>
        </w:rPr>
        <w:t>bled people who are</w:t>
      </w:r>
      <w:r w:rsidR="7BC5DA18" w:rsidRPr="0D70BFFB">
        <w:rPr>
          <w:rFonts w:cs="Arial"/>
        </w:rPr>
        <w:t xml:space="preserve"> currently</w:t>
      </w:r>
      <w:r w:rsidR="623A72F8" w:rsidRPr="0D70BFFB">
        <w:rPr>
          <w:rFonts w:cs="Arial"/>
        </w:rPr>
        <w:t xml:space="preserve"> excluded from fully accessing </w:t>
      </w:r>
      <w:r w:rsidR="18333E65" w:rsidRPr="0D70BFFB">
        <w:rPr>
          <w:rFonts w:cs="Arial"/>
        </w:rPr>
        <w:t>many</w:t>
      </w:r>
      <w:r w:rsidR="623A72F8" w:rsidRPr="0D70BFFB">
        <w:rPr>
          <w:rFonts w:cs="Arial"/>
        </w:rPr>
        <w:t xml:space="preserve"> places, </w:t>
      </w:r>
      <w:r w:rsidR="6DB27443" w:rsidRPr="0D70BFFB">
        <w:rPr>
          <w:rFonts w:cs="Arial"/>
        </w:rPr>
        <w:t>will be able to</w:t>
      </w:r>
      <w:r w:rsidR="2AE2CF6F" w:rsidRPr="0D70BFFB">
        <w:rPr>
          <w:rFonts w:cs="Arial"/>
        </w:rPr>
        <w:t xml:space="preserve"> freely access the city’s many beautiful open spaces</w:t>
      </w:r>
      <w:r w:rsidR="6DB27443" w:rsidRPr="0D70BFFB">
        <w:rPr>
          <w:rFonts w:cs="Arial"/>
        </w:rPr>
        <w:t>.</w:t>
      </w:r>
    </w:p>
    <w:p w14:paraId="2B735E0C" w14:textId="3055E816" w:rsidR="2CA78227" w:rsidRDefault="2CA78227" w:rsidP="2CA78227">
      <w:pPr>
        <w:spacing w:after="20"/>
        <w:rPr>
          <w:szCs w:val="24"/>
        </w:rPr>
      </w:pPr>
    </w:p>
    <w:sectPr w:rsidR="2CA78227" w:rsidSect="00634AEC">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52083" w14:textId="77777777" w:rsidR="003F41E3" w:rsidRDefault="003F41E3" w:rsidP="00634AEC">
      <w:pPr>
        <w:spacing w:after="0" w:line="240" w:lineRule="auto"/>
      </w:pPr>
      <w:r>
        <w:separator/>
      </w:r>
    </w:p>
  </w:endnote>
  <w:endnote w:type="continuationSeparator" w:id="0">
    <w:p w14:paraId="7B2B17AA" w14:textId="77777777" w:rsidR="003F41E3" w:rsidRDefault="003F41E3" w:rsidP="0063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16B9" w14:textId="77777777" w:rsidR="003F41E3" w:rsidRDefault="003F41E3" w:rsidP="00634AEC">
      <w:pPr>
        <w:spacing w:after="0" w:line="240" w:lineRule="auto"/>
      </w:pPr>
      <w:r>
        <w:separator/>
      </w:r>
    </w:p>
  </w:footnote>
  <w:footnote w:type="continuationSeparator" w:id="0">
    <w:p w14:paraId="41A04A2F" w14:textId="77777777" w:rsidR="003F41E3" w:rsidRDefault="003F41E3" w:rsidP="00634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8E25C8B"/>
    <w:multiLevelType w:val="hybridMultilevel"/>
    <w:tmpl w:val="0D0E3428"/>
    <w:lvl w:ilvl="0" w:tplc="3530FA86">
      <w:start w:val="1"/>
      <w:numFmt w:val="bullet"/>
      <w:lvlText w:val="·"/>
      <w:lvlJc w:val="left"/>
      <w:pPr>
        <w:ind w:left="720" w:hanging="360"/>
      </w:pPr>
      <w:rPr>
        <w:rFonts w:ascii="Symbol" w:hAnsi="Symbol" w:hint="default"/>
      </w:rPr>
    </w:lvl>
    <w:lvl w:ilvl="1" w:tplc="AD0C5044">
      <w:start w:val="1"/>
      <w:numFmt w:val="bullet"/>
      <w:lvlText w:val="o"/>
      <w:lvlJc w:val="left"/>
      <w:pPr>
        <w:ind w:left="1440" w:hanging="360"/>
      </w:pPr>
      <w:rPr>
        <w:rFonts w:ascii="Courier New" w:hAnsi="Courier New" w:hint="default"/>
      </w:rPr>
    </w:lvl>
    <w:lvl w:ilvl="2" w:tplc="CD8CE7C0">
      <w:start w:val="1"/>
      <w:numFmt w:val="bullet"/>
      <w:lvlText w:val=""/>
      <w:lvlJc w:val="left"/>
      <w:pPr>
        <w:ind w:left="2160" w:hanging="360"/>
      </w:pPr>
      <w:rPr>
        <w:rFonts w:ascii="Wingdings" w:hAnsi="Wingdings" w:hint="default"/>
      </w:rPr>
    </w:lvl>
    <w:lvl w:ilvl="3" w:tplc="6344B756">
      <w:start w:val="1"/>
      <w:numFmt w:val="bullet"/>
      <w:lvlText w:val=""/>
      <w:lvlJc w:val="left"/>
      <w:pPr>
        <w:ind w:left="2880" w:hanging="360"/>
      </w:pPr>
      <w:rPr>
        <w:rFonts w:ascii="Symbol" w:hAnsi="Symbol" w:hint="default"/>
      </w:rPr>
    </w:lvl>
    <w:lvl w:ilvl="4" w:tplc="E0EE8C06">
      <w:start w:val="1"/>
      <w:numFmt w:val="bullet"/>
      <w:lvlText w:val="o"/>
      <w:lvlJc w:val="left"/>
      <w:pPr>
        <w:ind w:left="3600" w:hanging="360"/>
      </w:pPr>
      <w:rPr>
        <w:rFonts w:ascii="Courier New" w:hAnsi="Courier New" w:hint="default"/>
      </w:rPr>
    </w:lvl>
    <w:lvl w:ilvl="5" w:tplc="26F0423C">
      <w:start w:val="1"/>
      <w:numFmt w:val="bullet"/>
      <w:lvlText w:val=""/>
      <w:lvlJc w:val="left"/>
      <w:pPr>
        <w:ind w:left="4320" w:hanging="360"/>
      </w:pPr>
      <w:rPr>
        <w:rFonts w:ascii="Wingdings" w:hAnsi="Wingdings" w:hint="default"/>
      </w:rPr>
    </w:lvl>
    <w:lvl w:ilvl="6" w:tplc="5DAE4424">
      <w:start w:val="1"/>
      <w:numFmt w:val="bullet"/>
      <w:lvlText w:val=""/>
      <w:lvlJc w:val="left"/>
      <w:pPr>
        <w:ind w:left="5040" w:hanging="360"/>
      </w:pPr>
      <w:rPr>
        <w:rFonts w:ascii="Symbol" w:hAnsi="Symbol" w:hint="default"/>
      </w:rPr>
    </w:lvl>
    <w:lvl w:ilvl="7" w:tplc="668A570E">
      <w:start w:val="1"/>
      <w:numFmt w:val="bullet"/>
      <w:lvlText w:val="o"/>
      <w:lvlJc w:val="left"/>
      <w:pPr>
        <w:ind w:left="5760" w:hanging="360"/>
      </w:pPr>
      <w:rPr>
        <w:rFonts w:ascii="Courier New" w:hAnsi="Courier New" w:hint="default"/>
      </w:rPr>
    </w:lvl>
    <w:lvl w:ilvl="8" w:tplc="067C166E">
      <w:start w:val="1"/>
      <w:numFmt w:val="bullet"/>
      <w:lvlText w:val=""/>
      <w:lvlJc w:val="left"/>
      <w:pPr>
        <w:ind w:left="6480" w:hanging="360"/>
      </w:pPr>
      <w:rPr>
        <w:rFonts w:ascii="Wingdings" w:hAnsi="Wingdings" w:hint="default"/>
      </w:rPr>
    </w:lvl>
  </w:abstractNum>
  <w:abstractNum w:abstractNumId="5" w15:restartNumberingAfterBreak="0">
    <w:nsid w:val="3B4A3674"/>
    <w:multiLevelType w:val="hybridMultilevel"/>
    <w:tmpl w:val="2A8C95FC"/>
    <w:lvl w:ilvl="0" w:tplc="FFFFFFFF">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A846157"/>
    <w:multiLevelType w:val="hybridMultilevel"/>
    <w:tmpl w:val="06287236"/>
    <w:lvl w:ilvl="0" w:tplc="0FAC7926">
      <w:start w:val="1"/>
      <w:numFmt w:val="bullet"/>
      <w:lvlText w:val="·"/>
      <w:lvlJc w:val="left"/>
      <w:pPr>
        <w:ind w:left="720" w:hanging="360"/>
      </w:pPr>
      <w:rPr>
        <w:rFonts w:ascii="Symbol" w:hAnsi="Symbol" w:hint="default"/>
      </w:rPr>
    </w:lvl>
    <w:lvl w:ilvl="1" w:tplc="01E88A2E">
      <w:start w:val="1"/>
      <w:numFmt w:val="bullet"/>
      <w:lvlText w:val="o"/>
      <w:lvlJc w:val="left"/>
      <w:pPr>
        <w:ind w:left="1440" w:hanging="360"/>
      </w:pPr>
      <w:rPr>
        <w:rFonts w:ascii="Courier New" w:hAnsi="Courier New" w:hint="default"/>
      </w:rPr>
    </w:lvl>
    <w:lvl w:ilvl="2" w:tplc="9F1A3CEC">
      <w:start w:val="1"/>
      <w:numFmt w:val="bullet"/>
      <w:lvlText w:val=""/>
      <w:lvlJc w:val="left"/>
      <w:pPr>
        <w:ind w:left="2160" w:hanging="360"/>
      </w:pPr>
      <w:rPr>
        <w:rFonts w:ascii="Wingdings" w:hAnsi="Wingdings" w:hint="default"/>
      </w:rPr>
    </w:lvl>
    <w:lvl w:ilvl="3" w:tplc="92A8D27A">
      <w:start w:val="1"/>
      <w:numFmt w:val="bullet"/>
      <w:lvlText w:val=""/>
      <w:lvlJc w:val="left"/>
      <w:pPr>
        <w:ind w:left="2880" w:hanging="360"/>
      </w:pPr>
      <w:rPr>
        <w:rFonts w:ascii="Symbol" w:hAnsi="Symbol" w:hint="default"/>
      </w:rPr>
    </w:lvl>
    <w:lvl w:ilvl="4" w:tplc="4D68F598">
      <w:start w:val="1"/>
      <w:numFmt w:val="bullet"/>
      <w:lvlText w:val="o"/>
      <w:lvlJc w:val="left"/>
      <w:pPr>
        <w:ind w:left="3600" w:hanging="360"/>
      </w:pPr>
      <w:rPr>
        <w:rFonts w:ascii="Courier New" w:hAnsi="Courier New" w:hint="default"/>
      </w:rPr>
    </w:lvl>
    <w:lvl w:ilvl="5" w:tplc="67C8E920">
      <w:start w:val="1"/>
      <w:numFmt w:val="bullet"/>
      <w:lvlText w:val=""/>
      <w:lvlJc w:val="left"/>
      <w:pPr>
        <w:ind w:left="4320" w:hanging="360"/>
      </w:pPr>
      <w:rPr>
        <w:rFonts w:ascii="Wingdings" w:hAnsi="Wingdings" w:hint="default"/>
      </w:rPr>
    </w:lvl>
    <w:lvl w:ilvl="6" w:tplc="FC68BB88">
      <w:start w:val="1"/>
      <w:numFmt w:val="bullet"/>
      <w:lvlText w:val=""/>
      <w:lvlJc w:val="left"/>
      <w:pPr>
        <w:ind w:left="5040" w:hanging="360"/>
      </w:pPr>
      <w:rPr>
        <w:rFonts w:ascii="Symbol" w:hAnsi="Symbol" w:hint="default"/>
      </w:rPr>
    </w:lvl>
    <w:lvl w:ilvl="7" w:tplc="D3B0A146">
      <w:start w:val="1"/>
      <w:numFmt w:val="bullet"/>
      <w:lvlText w:val="o"/>
      <w:lvlJc w:val="left"/>
      <w:pPr>
        <w:ind w:left="5760" w:hanging="360"/>
      </w:pPr>
      <w:rPr>
        <w:rFonts w:ascii="Courier New" w:hAnsi="Courier New" w:hint="default"/>
      </w:rPr>
    </w:lvl>
    <w:lvl w:ilvl="8" w:tplc="9070C67E">
      <w:start w:val="1"/>
      <w:numFmt w:val="bullet"/>
      <w:lvlText w:val=""/>
      <w:lvlJc w:val="left"/>
      <w:pPr>
        <w:ind w:left="6480" w:hanging="360"/>
      </w:pPr>
      <w:rPr>
        <w:rFonts w:ascii="Wingdings" w:hAnsi="Wingdings" w:hint="default"/>
      </w:rPr>
    </w:lvl>
  </w:abstractNum>
  <w:abstractNum w:abstractNumId="15"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
  </w:num>
  <w:num w:numId="4">
    <w:abstractNumId w:val="5"/>
  </w:num>
  <w:num w:numId="5">
    <w:abstractNumId w:val="7"/>
  </w:num>
  <w:num w:numId="6">
    <w:abstractNumId w:val="2"/>
  </w:num>
  <w:num w:numId="7">
    <w:abstractNumId w:val="15"/>
  </w:num>
  <w:num w:numId="8">
    <w:abstractNumId w:val="3"/>
  </w:num>
  <w:num w:numId="9">
    <w:abstractNumId w:val="9"/>
  </w:num>
  <w:num w:numId="10">
    <w:abstractNumId w:val="10"/>
  </w:num>
  <w:num w:numId="11">
    <w:abstractNumId w:val="8"/>
  </w:num>
  <w:num w:numId="12">
    <w:abstractNumId w:val="13"/>
  </w:num>
  <w:num w:numId="13">
    <w:abstractNumId w:val="12"/>
  </w:num>
  <w:num w:numId="14">
    <w:abstractNumId w:val="0"/>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529A8"/>
    <w:rsid w:val="000533B3"/>
    <w:rsid w:val="000A33E1"/>
    <w:rsid w:val="000B1D28"/>
    <w:rsid w:val="000C2A3A"/>
    <w:rsid w:val="00107484"/>
    <w:rsid w:val="00133092"/>
    <w:rsid w:val="001A3927"/>
    <w:rsid w:val="001A63C9"/>
    <w:rsid w:val="001B734D"/>
    <w:rsid w:val="001C0434"/>
    <w:rsid w:val="001D29F1"/>
    <w:rsid w:val="00213391"/>
    <w:rsid w:val="00234512"/>
    <w:rsid w:val="00252A79"/>
    <w:rsid w:val="00255576"/>
    <w:rsid w:val="002C0869"/>
    <w:rsid w:val="002E0071"/>
    <w:rsid w:val="00317561"/>
    <w:rsid w:val="00376117"/>
    <w:rsid w:val="0039004F"/>
    <w:rsid w:val="003B0C58"/>
    <w:rsid w:val="003B154D"/>
    <w:rsid w:val="003B3DF5"/>
    <w:rsid w:val="003E3C38"/>
    <w:rsid w:val="003F41E3"/>
    <w:rsid w:val="00412627"/>
    <w:rsid w:val="00422A0D"/>
    <w:rsid w:val="004600A7"/>
    <w:rsid w:val="004A0B5F"/>
    <w:rsid w:val="004D53A5"/>
    <w:rsid w:val="004E4BF0"/>
    <w:rsid w:val="005174CE"/>
    <w:rsid w:val="005244AE"/>
    <w:rsid w:val="005255B7"/>
    <w:rsid w:val="00534749"/>
    <w:rsid w:val="00547874"/>
    <w:rsid w:val="00562E74"/>
    <w:rsid w:val="00587C7D"/>
    <w:rsid w:val="005C2088"/>
    <w:rsid w:val="00612023"/>
    <w:rsid w:val="00617B71"/>
    <w:rsid w:val="00626DE9"/>
    <w:rsid w:val="00634AEC"/>
    <w:rsid w:val="0065604C"/>
    <w:rsid w:val="00670B18"/>
    <w:rsid w:val="006B5018"/>
    <w:rsid w:val="006D416F"/>
    <w:rsid w:val="006E413E"/>
    <w:rsid w:val="006E76A1"/>
    <w:rsid w:val="00700885"/>
    <w:rsid w:val="007247B9"/>
    <w:rsid w:val="00771A3C"/>
    <w:rsid w:val="00775532"/>
    <w:rsid w:val="007928EF"/>
    <w:rsid w:val="007A5D60"/>
    <w:rsid w:val="007B4A88"/>
    <w:rsid w:val="00832EF2"/>
    <w:rsid w:val="008443CB"/>
    <w:rsid w:val="00851ABD"/>
    <w:rsid w:val="008B03B2"/>
    <w:rsid w:val="008C3BEF"/>
    <w:rsid w:val="008E27E2"/>
    <w:rsid w:val="008E541D"/>
    <w:rsid w:val="00902171"/>
    <w:rsid w:val="009140EA"/>
    <w:rsid w:val="00921369"/>
    <w:rsid w:val="00921D00"/>
    <w:rsid w:val="009514A6"/>
    <w:rsid w:val="00953608"/>
    <w:rsid w:val="00980ACE"/>
    <w:rsid w:val="0098203B"/>
    <w:rsid w:val="009923BC"/>
    <w:rsid w:val="009B6EE7"/>
    <w:rsid w:val="009C25EE"/>
    <w:rsid w:val="009F43CD"/>
    <w:rsid w:val="00A12510"/>
    <w:rsid w:val="00A2709C"/>
    <w:rsid w:val="00A272AB"/>
    <w:rsid w:val="00A378EA"/>
    <w:rsid w:val="00A56F67"/>
    <w:rsid w:val="00A67D69"/>
    <w:rsid w:val="00A76CE2"/>
    <w:rsid w:val="00A77DD5"/>
    <w:rsid w:val="00AA7CBB"/>
    <w:rsid w:val="00B00392"/>
    <w:rsid w:val="00B3603A"/>
    <w:rsid w:val="00B7383C"/>
    <w:rsid w:val="00B819EB"/>
    <w:rsid w:val="00B9746B"/>
    <w:rsid w:val="00BF7175"/>
    <w:rsid w:val="00C23CCD"/>
    <w:rsid w:val="00C3131E"/>
    <w:rsid w:val="00C473F0"/>
    <w:rsid w:val="00C64FFB"/>
    <w:rsid w:val="00C92B04"/>
    <w:rsid w:val="00CD1230"/>
    <w:rsid w:val="00CD4578"/>
    <w:rsid w:val="00D0678F"/>
    <w:rsid w:val="00D11BCC"/>
    <w:rsid w:val="00D2076D"/>
    <w:rsid w:val="00D230E4"/>
    <w:rsid w:val="00D26396"/>
    <w:rsid w:val="00D419B2"/>
    <w:rsid w:val="00D451C5"/>
    <w:rsid w:val="00D6214D"/>
    <w:rsid w:val="00DC37F7"/>
    <w:rsid w:val="00E0554B"/>
    <w:rsid w:val="00E13065"/>
    <w:rsid w:val="00E33BE8"/>
    <w:rsid w:val="00E47BC9"/>
    <w:rsid w:val="00E53192"/>
    <w:rsid w:val="00E5783A"/>
    <w:rsid w:val="00E65567"/>
    <w:rsid w:val="00E70E28"/>
    <w:rsid w:val="00E74B15"/>
    <w:rsid w:val="00E9298B"/>
    <w:rsid w:val="00EA7AD5"/>
    <w:rsid w:val="00EB17E7"/>
    <w:rsid w:val="00EC6AD9"/>
    <w:rsid w:val="00EE2B63"/>
    <w:rsid w:val="00EF2AA3"/>
    <w:rsid w:val="00EF44E1"/>
    <w:rsid w:val="00F03220"/>
    <w:rsid w:val="00F228DC"/>
    <w:rsid w:val="00F90077"/>
    <w:rsid w:val="00F90886"/>
    <w:rsid w:val="00F956DC"/>
    <w:rsid w:val="00FA1FCA"/>
    <w:rsid w:val="01C81008"/>
    <w:rsid w:val="0263B9B3"/>
    <w:rsid w:val="057B251F"/>
    <w:rsid w:val="069B812B"/>
    <w:rsid w:val="0BC8196C"/>
    <w:rsid w:val="0CD16066"/>
    <w:rsid w:val="0D70BFFB"/>
    <w:rsid w:val="0DD1554F"/>
    <w:rsid w:val="0DE29740"/>
    <w:rsid w:val="0E2141A3"/>
    <w:rsid w:val="0F793D9D"/>
    <w:rsid w:val="1081C12D"/>
    <w:rsid w:val="128A00E1"/>
    <w:rsid w:val="1354C166"/>
    <w:rsid w:val="135CADF1"/>
    <w:rsid w:val="13ACB8C3"/>
    <w:rsid w:val="13C9D912"/>
    <w:rsid w:val="1509BA24"/>
    <w:rsid w:val="153BBC63"/>
    <w:rsid w:val="15451BE6"/>
    <w:rsid w:val="15C1A1A3"/>
    <w:rsid w:val="16DB70B1"/>
    <w:rsid w:val="17298243"/>
    <w:rsid w:val="180F0B27"/>
    <w:rsid w:val="18283289"/>
    <w:rsid w:val="18301F14"/>
    <w:rsid w:val="18333E65"/>
    <w:rsid w:val="18BCDA11"/>
    <w:rsid w:val="1A131173"/>
    <w:rsid w:val="1BD5D0A2"/>
    <w:rsid w:val="1E46571B"/>
    <w:rsid w:val="1E776934"/>
    <w:rsid w:val="1EEC7DFD"/>
    <w:rsid w:val="20474C64"/>
    <w:rsid w:val="219529BB"/>
    <w:rsid w:val="21ABEC2F"/>
    <w:rsid w:val="21CF14CF"/>
    <w:rsid w:val="23281950"/>
    <w:rsid w:val="23DCCBB2"/>
    <w:rsid w:val="23F806E9"/>
    <w:rsid w:val="246221CC"/>
    <w:rsid w:val="281E6C68"/>
    <w:rsid w:val="29BA3CC9"/>
    <w:rsid w:val="29EA00C5"/>
    <w:rsid w:val="2A10DE43"/>
    <w:rsid w:val="2A5E9D4D"/>
    <w:rsid w:val="2AC8B830"/>
    <w:rsid w:val="2AE2CF6F"/>
    <w:rsid w:val="2CA78227"/>
    <w:rsid w:val="2CFC9090"/>
    <w:rsid w:val="32012E15"/>
    <w:rsid w:val="327549A2"/>
    <w:rsid w:val="339CFE76"/>
    <w:rsid w:val="3562916C"/>
    <w:rsid w:val="359E38BB"/>
    <w:rsid w:val="37507872"/>
    <w:rsid w:val="3C0F8790"/>
    <w:rsid w:val="3D1E9CF4"/>
    <w:rsid w:val="3D43E0BC"/>
    <w:rsid w:val="3FED7FE9"/>
    <w:rsid w:val="3FFD3439"/>
    <w:rsid w:val="4092192A"/>
    <w:rsid w:val="40E07AB5"/>
    <w:rsid w:val="41D6BBA6"/>
    <w:rsid w:val="428A3E7C"/>
    <w:rsid w:val="432AD642"/>
    <w:rsid w:val="437F305F"/>
    <w:rsid w:val="441EC3DC"/>
    <w:rsid w:val="4479B4E0"/>
    <w:rsid w:val="4585A83B"/>
    <w:rsid w:val="4608A34E"/>
    <w:rsid w:val="47E39F4C"/>
    <w:rsid w:val="481129C6"/>
    <w:rsid w:val="488A6441"/>
    <w:rsid w:val="48FC12D0"/>
    <w:rsid w:val="4A97D972"/>
    <w:rsid w:val="4AA9B192"/>
    <w:rsid w:val="4AE8F664"/>
    <w:rsid w:val="4BBFBBE4"/>
    <w:rsid w:val="4F799BA7"/>
    <w:rsid w:val="4F8A17C8"/>
    <w:rsid w:val="5037E6B2"/>
    <w:rsid w:val="508C15D4"/>
    <w:rsid w:val="50DA7106"/>
    <w:rsid w:val="5164F28E"/>
    <w:rsid w:val="516C3FDE"/>
    <w:rsid w:val="51987AD7"/>
    <w:rsid w:val="51DF3792"/>
    <w:rsid w:val="51E924B0"/>
    <w:rsid w:val="527FEEE8"/>
    <w:rsid w:val="5674D25B"/>
    <w:rsid w:val="57A8E553"/>
    <w:rsid w:val="57C854F2"/>
    <w:rsid w:val="57E359DD"/>
    <w:rsid w:val="58849D11"/>
    <w:rsid w:val="5985D0F7"/>
    <w:rsid w:val="5AF7B797"/>
    <w:rsid w:val="5BD3DC94"/>
    <w:rsid w:val="5F645FD2"/>
    <w:rsid w:val="5FC3141A"/>
    <w:rsid w:val="61097AD8"/>
    <w:rsid w:val="6141CD6F"/>
    <w:rsid w:val="61B4CE18"/>
    <w:rsid w:val="623A72F8"/>
    <w:rsid w:val="6281B0E3"/>
    <w:rsid w:val="629804D1"/>
    <w:rsid w:val="62F847A3"/>
    <w:rsid w:val="63FFFB18"/>
    <w:rsid w:val="64411B9A"/>
    <w:rsid w:val="66B767C4"/>
    <w:rsid w:val="6855DBB4"/>
    <w:rsid w:val="68641525"/>
    <w:rsid w:val="69701F4B"/>
    <w:rsid w:val="69EA9F25"/>
    <w:rsid w:val="69FD7491"/>
    <w:rsid w:val="6B98AAA9"/>
    <w:rsid w:val="6C03E084"/>
    <w:rsid w:val="6C1B9333"/>
    <w:rsid w:val="6CDB3544"/>
    <w:rsid w:val="6D019613"/>
    <w:rsid w:val="6D728092"/>
    <w:rsid w:val="6DB27443"/>
    <w:rsid w:val="6EEF21EB"/>
    <w:rsid w:val="6F74B3D9"/>
    <w:rsid w:val="70AA2154"/>
    <w:rsid w:val="70CA823F"/>
    <w:rsid w:val="70D751A7"/>
    <w:rsid w:val="720325D5"/>
    <w:rsid w:val="7295D1A1"/>
    <w:rsid w:val="79BBF22C"/>
    <w:rsid w:val="7AFA3D00"/>
    <w:rsid w:val="7BC5DA18"/>
    <w:rsid w:val="7C896909"/>
    <w:rsid w:val="7DC9DBCC"/>
    <w:rsid w:val="7E31DDC2"/>
    <w:rsid w:val="7E9DF16B"/>
    <w:rsid w:val="7EF208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6"/>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1" ma:contentTypeDescription="Create a new document." ma:contentTypeScope="" ma:versionID="f3d2cd2a0b52a735ca8c84bb59674879">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0351bd2966f19b29e736dc620490fa70"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2301f34-5cde-48a5-92d5-a0089b6a6a0e">
      <UserInfo>
        <DisplayName/>
        <AccountId xsi:nil="true"/>
        <AccountType/>
      </UserInfo>
    </SharedWithUsers>
  </documentManagement>
</p:properties>
</file>

<file path=customXml/itemProps1.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customXml/itemProps2.xml><?xml version="1.0" encoding="utf-8"?>
<ds:datastoreItem xmlns:ds="http://schemas.openxmlformats.org/officeDocument/2006/customXml" ds:itemID="{6EBD350A-A732-46BA-AB06-E7DA470209A3}">
  <ds:schemaRefs>
    <ds:schemaRef ds:uri="http://schemas.microsoft.com/sharepoint/v3/contenttype/forms"/>
  </ds:schemaRefs>
</ds:datastoreItem>
</file>

<file path=customXml/itemProps3.xml><?xml version="1.0" encoding="utf-8"?>
<ds:datastoreItem xmlns:ds="http://schemas.openxmlformats.org/officeDocument/2006/customXml" ds:itemID="{7DF78083-C13B-4D7E-BF8D-FA691A0F9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5209F2-BB7C-45DA-A787-1E118600F38A}">
  <ds:schemaRefs>
    <ds:schemaRef ds:uri="http://schemas.microsoft.com/office/2006/metadata/properties"/>
    <ds:schemaRef ds:uri="http://schemas.microsoft.com/office/infopath/2007/PartnerControls"/>
    <ds:schemaRef ds:uri="d2301f34-5cde-48a5-92d5-a0089b6a6a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797</Words>
  <Characters>4545</Characters>
  <Application>Microsoft Office Word</Application>
  <DocSecurity>0</DocSecurity>
  <Lines>37</Lines>
  <Paragraphs>10</Paragraphs>
  <ScaleCrop>false</ScaleCrop>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2022-02-12T01:05:00Z</dcterms:created>
  <dcterms:modified xsi:type="dcterms:W3CDTF">2022-02-12T01:05:00Z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Order">
    <vt:r8>2200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