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2B28EEE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88C7327"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509754D" w:rsidR="00FA5DE7" w:rsidRPr="00FA5DE7" w:rsidRDefault="65270627" w:rsidP="0E97A3B1">
      <w:pPr>
        <w:spacing w:line="360" w:lineRule="auto"/>
      </w:pPr>
      <w:r>
        <w:t xml:space="preserve">July </w:t>
      </w:r>
      <w:r w:rsidR="50D50C7A">
        <w:t>2024</w:t>
      </w:r>
    </w:p>
    <w:p w14:paraId="592A93E5" w14:textId="77777777" w:rsidR="00FA5DE7" w:rsidRPr="00FA5DE7" w:rsidRDefault="00FA5DE7" w:rsidP="003A2E54">
      <w:pPr>
        <w:spacing w:line="360" w:lineRule="auto"/>
        <w:rPr>
          <w:szCs w:val="24"/>
        </w:rPr>
      </w:pPr>
    </w:p>
    <w:p w14:paraId="2F62465D" w14:textId="534EFBD2" w:rsidR="004757BD" w:rsidRPr="00FA5DE7" w:rsidRDefault="00FA5DE7" w:rsidP="643B6457">
      <w:pPr>
        <w:spacing w:line="360" w:lineRule="auto"/>
        <w:rPr>
          <w:b/>
          <w:bCs/>
        </w:rPr>
      </w:pPr>
      <w:r w:rsidRPr="127F3EF1">
        <w:rPr>
          <w:b/>
          <w:bCs/>
        </w:rPr>
        <w:t>To</w:t>
      </w:r>
      <w:r w:rsidR="1F32060A" w:rsidRPr="127F3EF1">
        <w:rPr>
          <w:b/>
          <w:bCs/>
        </w:rPr>
        <w:t xml:space="preserve"> </w:t>
      </w:r>
      <w:r w:rsidR="2F930F38" w:rsidRPr="127F3EF1">
        <w:rPr>
          <w:b/>
          <w:bCs/>
        </w:rPr>
        <w:t>Education and Workforce Select Committee</w:t>
      </w:r>
    </w:p>
    <w:p w14:paraId="41E6D60F" w14:textId="1D2FF087" w:rsidR="00FA5DE7" w:rsidRPr="00FA5DE7" w:rsidRDefault="00FA5DE7" w:rsidP="003A2E54">
      <w:pPr>
        <w:spacing w:line="360" w:lineRule="auto"/>
      </w:pPr>
      <w:r>
        <w:t xml:space="preserve">Please find attached </w:t>
      </w:r>
      <w:r w:rsidR="334EC467">
        <w:t>our submission on the Education and Training Amendment Bill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63E8CBCE" w:rsidR="00FA5DE7" w:rsidRDefault="56A09EBE" w:rsidP="643B6457">
      <w:pPr>
        <w:spacing w:after="0" w:line="360" w:lineRule="auto"/>
      </w:pPr>
      <w:r>
        <w:t>Mojo Mathers</w:t>
      </w:r>
    </w:p>
    <w:p w14:paraId="5A333E06" w14:textId="61827C2F" w:rsidR="7CE88322" w:rsidRDefault="56A09EBE" w:rsidP="2D646C15">
      <w:pPr>
        <w:spacing w:after="0" w:line="360" w:lineRule="auto"/>
      </w:pPr>
      <w:r>
        <w:t>Chief Executive</w:t>
      </w:r>
    </w:p>
    <w:p w14:paraId="3C20F521" w14:textId="45DF5A16" w:rsidR="00FA5DE7" w:rsidRPr="001D0A95" w:rsidRDefault="00CD68BB"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09FCA4B4" w14:textId="6DA97E5E" w:rsidR="00BB7E50" w:rsidRDefault="5A794438" w:rsidP="1C53448F">
      <w:pPr>
        <w:spacing w:after="120" w:line="360" w:lineRule="auto"/>
        <w:rPr>
          <w:rFonts w:eastAsia="Arial" w:cs="Arial"/>
          <w:color w:val="000000" w:themeColor="text1"/>
          <w:szCs w:val="24"/>
        </w:rPr>
      </w:pPr>
      <w:r w:rsidRPr="1C53448F">
        <w:rPr>
          <w:rFonts w:eastAsia="Arial" w:cs="Arial"/>
          <w:color w:val="000000" w:themeColor="text1"/>
          <w:szCs w:val="24"/>
        </w:rPr>
        <w:t>DPA was influential in creating the United Nations Convention on the Rights of Persons with Disabilities (UNCRPD),</w:t>
      </w:r>
      <w:r w:rsidR="006C30CF" w:rsidRPr="1C53448F">
        <w:rPr>
          <w:rStyle w:val="FootnoteReference"/>
          <w:rFonts w:eastAsia="Arial" w:cs="Arial"/>
          <w:color w:val="000000" w:themeColor="text1"/>
          <w:szCs w:val="24"/>
        </w:rPr>
        <w:footnoteReference w:id="2"/>
      </w:r>
      <w:r w:rsidRPr="1C53448F">
        <w:rPr>
          <w:rFonts w:eastAsia="Arial" w:cs="Arial"/>
          <w:color w:val="000000" w:themeColor="text1"/>
          <w:szCs w:val="24"/>
        </w:rPr>
        <w:t xml:space="preserve"> a foundational document for disabled people which New Zealand has signed and ratified, confirming that disabled people must have the same human rights as everyone else. </w:t>
      </w:r>
    </w:p>
    <w:p w14:paraId="4D252499" w14:textId="11346023" w:rsidR="00BB7E50" w:rsidRDefault="5A794438" w:rsidP="1C53448F">
      <w:pPr>
        <w:spacing w:after="120" w:line="360" w:lineRule="auto"/>
        <w:rPr>
          <w:rFonts w:eastAsia="Arial" w:cs="Arial"/>
          <w:color w:val="000000" w:themeColor="text1"/>
          <w:szCs w:val="24"/>
        </w:rPr>
      </w:pPr>
      <w:r w:rsidRPr="1C53448F">
        <w:rPr>
          <w:rFonts w:eastAsia="Arial" w:cs="Arial"/>
          <w:color w:val="000000" w:themeColor="text1"/>
          <w:szCs w:val="24"/>
        </w:rPr>
        <w:t xml:space="preserve">All state bodies in New Zealand, including local and regional government, have a responsibility to uphold the principles and articles of this convention. </w:t>
      </w:r>
    </w:p>
    <w:p w14:paraId="2B88D24E" w14:textId="701FF232" w:rsidR="00BB7E50" w:rsidRDefault="5A794438" w:rsidP="1C53448F">
      <w:pPr>
        <w:spacing w:after="120" w:line="360" w:lineRule="auto"/>
        <w:rPr>
          <w:rFonts w:eastAsia="Arial" w:cs="Arial"/>
          <w:color w:val="000000" w:themeColor="text1"/>
          <w:szCs w:val="24"/>
        </w:rPr>
      </w:pPr>
      <w:r w:rsidRPr="318D01BF">
        <w:rPr>
          <w:rFonts w:eastAsia="Arial" w:cs="Arial"/>
          <w:color w:val="000000" w:themeColor="text1"/>
          <w:szCs w:val="24"/>
        </w:rPr>
        <w:t xml:space="preserve">The following UNCRPD article </w:t>
      </w:r>
      <w:r w:rsidR="6BE17F5D" w:rsidRPr="318D01BF">
        <w:rPr>
          <w:rFonts w:eastAsia="Arial" w:cs="Arial"/>
          <w:color w:val="000000" w:themeColor="text1"/>
          <w:szCs w:val="24"/>
        </w:rPr>
        <w:t xml:space="preserve">is </w:t>
      </w:r>
      <w:r w:rsidRPr="318D01BF">
        <w:rPr>
          <w:rFonts w:eastAsia="Arial" w:cs="Arial"/>
          <w:color w:val="000000" w:themeColor="text1"/>
          <w:szCs w:val="24"/>
        </w:rPr>
        <w:t>particularly relevant to this submission:</w:t>
      </w:r>
    </w:p>
    <w:p w14:paraId="2F6C3BD2" w14:textId="710C5EFF" w:rsidR="00BB7E50" w:rsidRDefault="6467B61C" w:rsidP="1949DF79">
      <w:pPr>
        <w:pStyle w:val="ListParagraph"/>
        <w:numPr>
          <w:ilvl w:val="0"/>
          <w:numId w:val="11"/>
        </w:numPr>
        <w:spacing w:after="120" w:line="360" w:lineRule="auto"/>
        <w:rPr>
          <w:rFonts w:eastAsia="Arial" w:cs="Arial"/>
          <w:b/>
          <w:bCs/>
          <w:i/>
          <w:iCs/>
          <w:color w:val="000000" w:themeColor="text1"/>
          <w:szCs w:val="24"/>
        </w:rPr>
      </w:pPr>
      <w:r w:rsidRPr="1949DF79">
        <w:rPr>
          <w:rFonts w:eastAsia="Arial" w:cs="Arial"/>
          <w:b/>
          <w:bCs/>
          <w:i/>
          <w:iCs/>
          <w:color w:val="000000" w:themeColor="text1"/>
          <w:szCs w:val="24"/>
        </w:rPr>
        <w:t xml:space="preserve">Article </w:t>
      </w:r>
      <w:r w:rsidR="2BED26E8" w:rsidRPr="1949DF79">
        <w:rPr>
          <w:rFonts w:eastAsia="Arial" w:cs="Arial"/>
          <w:b/>
          <w:bCs/>
          <w:i/>
          <w:iCs/>
          <w:color w:val="000000" w:themeColor="text1"/>
          <w:szCs w:val="24"/>
        </w:rPr>
        <w:t xml:space="preserve">24: Education </w:t>
      </w:r>
    </w:p>
    <w:p w14:paraId="7ADE7F77" w14:textId="5CA6AF10"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949DF79">
        <w:rPr>
          <w:rFonts w:ascii="Roboto" w:eastAsia="Roboto" w:hAnsi="Roboto" w:cs="Roboto"/>
          <w:i/>
          <w:iCs/>
          <w:color w:val="000000" w:themeColor="text1"/>
          <w:szCs w:val="24"/>
        </w:rPr>
        <w:t>2. In realizing this right, States Parties shall ensure that:</w:t>
      </w:r>
    </w:p>
    <w:p w14:paraId="78FB11A6" w14:textId="48528440"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949DF79">
        <w:rPr>
          <w:rFonts w:ascii="Roboto" w:eastAsia="Roboto" w:hAnsi="Roboto" w:cs="Roboto"/>
          <w:i/>
          <w:iCs/>
          <w:color w:val="000000" w:themeColor="text1"/>
          <w:szCs w:val="24"/>
        </w:rPr>
        <w:t xml:space="preserve">a) Persons with disabilities are not excluded from the general education system on the basis of disability, and that children with disabilities are not excluded from free and compulsory primary education, or from secondary education, on the basis of </w:t>
      </w:r>
      <w:proofErr w:type="gramStart"/>
      <w:r w:rsidRPr="1949DF79">
        <w:rPr>
          <w:rFonts w:ascii="Roboto" w:eastAsia="Roboto" w:hAnsi="Roboto" w:cs="Roboto"/>
          <w:i/>
          <w:iCs/>
          <w:color w:val="000000" w:themeColor="text1"/>
          <w:szCs w:val="24"/>
        </w:rPr>
        <w:t>disability;</w:t>
      </w:r>
      <w:proofErr w:type="gramEnd"/>
    </w:p>
    <w:p w14:paraId="34475956" w14:textId="0E492FB7"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949DF79">
        <w:rPr>
          <w:rFonts w:ascii="Roboto" w:eastAsia="Roboto" w:hAnsi="Roboto" w:cs="Roboto"/>
          <w:i/>
          <w:iCs/>
          <w:color w:val="000000" w:themeColor="text1"/>
          <w:szCs w:val="24"/>
        </w:rPr>
        <w:t xml:space="preserve">b) Persons with disabilities can access an inclusive, quality and free primary education and secondary education on an equal basis with others in the communities in which they </w:t>
      </w:r>
      <w:proofErr w:type="gramStart"/>
      <w:r w:rsidRPr="1949DF79">
        <w:rPr>
          <w:rFonts w:ascii="Roboto" w:eastAsia="Roboto" w:hAnsi="Roboto" w:cs="Roboto"/>
          <w:i/>
          <w:iCs/>
          <w:color w:val="000000" w:themeColor="text1"/>
          <w:szCs w:val="24"/>
        </w:rPr>
        <w:t>live;</w:t>
      </w:r>
      <w:proofErr w:type="gramEnd"/>
    </w:p>
    <w:p w14:paraId="5646BA4D" w14:textId="62D304BB"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949DF79">
        <w:rPr>
          <w:rFonts w:ascii="Roboto" w:eastAsia="Roboto" w:hAnsi="Roboto" w:cs="Roboto"/>
          <w:i/>
          <w:iCs/>
          <w:color w:val="000000" w:themeColor="text1"/>
          <w:szCs w:val="24"/>
        </w:rPr>
        <w:t xml:space="preserve">c) Reasonable accommodation of the individual’s requirements is </w:t>
      </w:r>
      <w:proofErr w:type="gramStart"/>
      <w:r w:rsidRPr="1949DF79">
        <w:rPr>
          <w:rFonts w:ascii="Roboto" w:eastAsia="Roboto" w:hAnsi="Roboto" w:cs="Roboto"/>
          <w:i/>
          <w:iCs/>
          <w:color w:val="000000" w:themeColor="text1"/>
          <w:szCs w:val="24"/>
        </w:rPr>
        <w:t>provided;</w:t>
      </w:r>
      <w:proofErr w:type="gramEnd"/>
    </w:p>
    <w:p w14:paraId="175C98EF" w14:textId="70C10327"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949DF79">
        <w:rPr>
          <w:rFonts w:ascii="Roboto" w:eastAsia="Roboto" w:hAnsi="Roboto" w:cs="Roboto"/>
          <w:i/>
          <w:iCs/>
          <w:color w:val="000000" w:themeColor="text1"/>
          <w:szCs w:val="24"/>
        </w:rPr>
        <w:t xml:space="preserve">d) Persons with disabilities receive the support required, within the general education system, to facilitate their effective </w:t>
      </w:r>
      <w:proofErr w:type="gramStart"/>
      <w:r w:rsidRPr="1949DF79">
        <w:rPr>
          <w:rFonts w:ascii="Roboto" w:eastAsia="Roboto" w:hAnsi="Roboto" w:cs="Roboto"/>
          <w:i/>
          <w:iCs/>
          <w:color w:val="000000" w:themeColor="text1"/>
          <w:szCs w:val="24"/>
        </w:rPr>
        <w:t>education;</w:t>
      </w:r>
      <w:proofErr w:type="gramEnd"/>
    </w:p>
    <w:p w14:paraId="77D639D3" w14:textId="7DBD96BC" w:rsidR="00BB7E50" w:rsidRDefault="59FC2A29" w:rsidP="1949DF79">
      <w:pPr>
        <w:keepNext/>
        <w:keepLines/>
        <w:shd w:val="clear" w:color="auto" w:fill="FFFFFF" w:themeFill="background1"/>
        <w:spacing w:after="195" w:line="360" w:lineRule="auto"/>
        <w:rPr>
          <w:rFonts w:ascii="Roboto" w:eastAsia="Roboto" w:hAnsi="Roboto" w:cs="Roboto"/>
          <w:i/>
          <w:iCs/>
          <w:color w:val="000000" w:themeColor="text1"/>
          <w:szCs w:val="24"/>
        </w:rPr>
      </w:pPr>
      <w:r w:rsidRPr="1C53448F">
        <w:rPr>
          <w:rFonts w:ascii="Roboto" w:eastAsia="Roboto" w:hAnsi="Roboto" w:cs="Roboto"/>
          <w:i/>
          <w:iCs/>
          <w:color w:val="000000" w:themeColor="text1"/>
          <w:szCs w:val="24"/>
        </w:rPr>
        <w:t>e) Effective individualized support measures are provided in environments that maximize academic and social development, consistent with the goal of full inclusion.</w:t>
      </w:r>
    </w:p>
    <w:p w14:paraId="1C8E5A9E" w14:textId="60821520" w:rsidR="1C53448F" w:rsidRDefault="1C53448F">
      <w:r>
        <w:br w:type="page"/>
      </w:r>
    </w:p>
    <w:p w14:paraId="4EA05C6F" w14:textId="3B4589B4" w:rsidR="00BB7E50" w:rsidRDefault="548BCF22" w:rsidP="1949DF79">
      <w:pPr>
        <w:pStyle w:val="Heading2"/>
        <w:keepNext w:val="0"/>
        <w:keepLines w:val="0"/>
        <w:spacing w:after="120" w:line="360" w:lineRule="auto"/>
        <w:rPr>
          <w:rFonts w:eastAsia="Arial" w:cs="Arial"/>
          <w:bCs/>
          <w:szCs w:val="32"/>
        </w:rPr>
      </w:pPr>
      <w:r w:rsidRPr="1949DF79">
        <w:rPr>
          <w:rFonts w:eastAsia="Arial" w:cs="Arial"/>
          <w:bCs/>
          <w:szCs w:val="32"/>
        </w:rPr>
        <w:lastRenderedPageBreak/>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7FA93EB3" w:rsidR="00BB7E50" w:rsidRDefault="5A794438" w:rsidP="1C53448F">
      <w:pPr>
        <w:spacing w:after="120" w:line="360" w:lineRule="auto"/>
        <w:rPr>
          <w:rFonts w:eastAsia="Arial" w:cs="Arial"/>
          <w:color w:val="000000" w:themeColor="text1"/>
          <w:szCs w:val="24"/>
        </w:rPr>
      </w:pPr>
      <w:r w:rsidRPr="1C53448F">
        <w:rPr>
          <w:rFonts w:eastAsia="Arial" w:cs="Arial"/>
          <w:color w:val="000000" w:themeColor="text1"/>
          <w:szCs w:val="24"/>
        </w:rPr>
        <w:t xml:space="preserve">The following outcome </w:t>
      </w:r>
      <w:r w:rsidR="2B129381" w:rsidRPr="1C53448F">
        <w:rPr>
          <w:rFonts w:eastAsia="Arial" w:cs="Arial"/>
          <w:color w:val="000000" w:themeColor="text1"/>
          <w:szCs w:val="24"/>
        </w:rPr>
        <w:t xml:space="preserve">is </w:t>
      </w:r>
      <w:r w:rsidRPr="1C53448F">
        <w:rPr>
          <w:rFonts w:eastAsia="Arial" w:cs="Arial"/>
          <w:color w:val="000000" w:themeColor="text1"/>
          <w:szCs w:val="24"/>
        </w:rPr>
        <w:t>particularly relevant to this submission:</w:t>
      </w:r>
    </w:p>
    <w:p w14:paraId="65F6701D" w14:textId="769CF384" w:rsidR="00BB7E50" w:rsidRDefault="548BCF22" w:rsidP="1949DF79">
      <w:pPr>
        <w:pStyle w:val="ListParagraph"/>
        <w:numPr>
          <w:ilvl w:val="0"/>
          <w:numId w:val="11"/>
        </w:numPr>
        <w:spacing w:after="120" w:line="360" w:lineRule="auto"/>
        <w:rPr>
          <w:rFonts w:eastAsia="Arial" w:cs="Arial"/>
          <w:b/>
          <w:bCs/>
          <w:color w:val="000000" w:themeColor="text1"/>
          <w:szCs w:val="24"/>
        </w:rPr>
      </w:pPr>
      <w:r w:rsidRPr="1949DF79">
        <w:rPr>
          <w:rFonts w:eastAsia="Arial" w:cs="Arial"/>
          <w:b/>
          <w:bCs/>
          <w:color w:val="000000" w:themeColor="text1"/>
          <w:szCs w:val="24"/>
        </w:rPr>
        <w:t xml:space="preserve">Outcome </w:t>
      </w:r>
      <w:r w:rsidR="30E55EE5" w:rsidRPr="1949DF79">
        <w:rPr>
          <w:rFonts w:eastAsia="Arial" w:cs="Arial"/>
          <w:b/>
          <w:bCs/>
          <w:color w:val="000000" w:themeColor="text1"/>
          <w:szCs w:val="24"/>
        </w:rPr>
        <w:t>1 – Education</w:t>
      </w:r>
    </w:p>
    <w:p w14:paraId="60539D71" w14:textId="7B5503B7" w:rsidR="00BB7E50" w:rsidRDefault="30E55EE5" w:rsidP="1949DF79">
      <w:p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Our learning pathway supports us to develop friendships and social skills, as well as resilience, determination and confidence. It gives us a sense of belonging, builds our identity and language skills and prepares us for life beyond compulsory education.</w:t>
      </w:r>
    </w:p>
    <w:p w14:paraId="028D653C" w14:textId="277FF42F" w:rsidR="00BB7E50" w:rsidRDefault="30E55EE5" w:rsidP="1949DF79">
      <w:pPr>
        <w:shd w:val="clear" w:color="auto" w:fill="FFFFFF" w:themeFill="background1"/>
        <w:spacing w:before="240" w:after="0" w:line="360" w:lineRule="auto"/>
        <w:rPr>
          <w:rFonts w:eastAsia="Arial" w:cs="Arial"/>
          <w:i/>
          <w:iCs/>
          <w:color w:val="1F1F1F"/>
          <w:szCs w:val="24"/>
        </w:rPr>
      </w:pPr>
      <w:r w:rsidRPr="1949DF79">
        <w:rPr>
          <w:rFonts w:eastAsia="Arial" w:cs="Arial"/>
          <w:i/>
          <w:iCs/>
          <w:color w:val="1F1F1F"/>
          <w:szCs w:val="24"/>
        </w:rPr>
        <w:t xml:space="preserve">All local schools and education services (including early childhood, primary secondary, tertiary, kohanga reo and </w:t>
      </w:r>
      <w:proofErr w:type="spellStart"/>
      <w:r w:rsidRPr="1949DF79">
        <w:rPr>
          <w:rFonts w:eastAsia="Arial" w:cs="Arial"/>
          <w:i/>
          <w:iCs/>
          <w:color w:val="1F1F1F"/>
          <w:szCs w:val="24"/>
        </w:rPr>
        <w:t>kura</w:t>
      </w:r>
      <w:proofErr w:type="spellEnd"/>
      <w:r w:rsidRPr="1949DF79">
        <w:rPr>
          <w:rFonts w:eastAsia="Arial" w:cs="Arial"/>
          <w:i/>
          <w:iCs/>
          <w:color w:val="1F1F1F"/>
          <w:szCs w:val="24"/>
        </w:rPr>
        <w:t xml:space="preserve"> kaupapa Māori) are welcoming and provide a great inclusive education for us. We have trained teachers and educators who support and believe in our progress and achievement, and value our contribution to the learning environment.</w:t>
      </w:r>
    </w:p>
    <w:p w14:paraId="14F299F0" w14:textId="4CBCC0CE" w:rsidR="00BB7E50" w:rsidRDefault="30E55EE5" w:rsidP="1949DF79">
      <w:pPr>
        <w:shd w:val="clear" w:color="auto" w:fill="FFFFFF" w:themeFill="background1"/>
        <w:spacing w:before="240" w:after="0" w:line="360" w:lineRule="auto"/>
        <w:rPr>
          <w:rFonts w:eastAsia="Arial" w:cs="Arial"/>
          <w:i/>
          <w:iCs/>
          <w:color w:val="1F1F1F"/>
          <w:szCs w:val="24"/>
        </w:rPr>
      </w:pPr>
      <w:r w:rsidRPr="1949DF79">
        <w:rPr>
          <w:rFonts w:eastAsia="Arial" w:cs="Arial"/>
          <w:i/>
          <w:iCs/>
          <w:color w:val="1F1F1F"/>
          <w:szCs w:val="24"/>
        </w:rPr>
        <w:t xml:space="preserve">Education is provided in a way that supports our personal, academic and social development, both in and out of the formal schooling system. This includes making sure that those of us who use different languages (in particular New Zealand Sign Language), and other modes or means of communication, have ready access to them to achieve and progress. Information will be made available at the right time to those who support us, both when we are young </w:t>
      </w:r>
      <w:proofErr w:type="gramStart"/>
      <w:r w:rsidRPr="1949DF79">
        <w:rPr>
          <w:rFonts w:eastAsia="Arial" w:cs="Arial"/>
          <w:i/>
          <w:iCs/>
          <w:color w:val="1F1F1F"/>
          <w:szCs w:val="24"/>
        </w:rPr>
        <w:t>or</w:t>
      </w:r>
      <w:proofErr w:type="gramEnd"/>
      <w:r w:rsidRPr="1949DF79">
        <w:rPr>
          <w:rFonts w:eastAsia="Arial" w:cs="Arial"/>
          <w:i/>
          <w:iCs/>
          <w:color w:val="1F1F1F"/>
          <w:szCs w:val="24"/>
        </w:rPr>
        <w:t xml:space="preserve"> for those of us who need on-going support. This will help us succeed – whatever our individual education pathway may look like.</w:t>
      </w:r>
    </w:p>
    <w:p w14:paraId="61E31873" w14:textId="6BD09ADD" w:rsidR="00BB7E50" w:rsidRDefault="30E55EE5" w:rsidP="1949DF79">
      <w:pPr>
        <w:shd w:val="clear" w:color="auto" w:fill="FFFFFF" w:themeFill="background1"/>
        <w:spacing w:before="240" w:after="0" w:line="360" w:lineRule="auto"/>
        <w:rPr>
          <w:rFonts w:eastAsia="Arial" w:cs="Arial"/>
          <w:i/>
          <w:iCs/>
          <w:szCs w:val="24"/>
        </w:rPr>
      </w:pPr>
      <w:r w:rsidRPr="1949DF79">
        <w:rPr>
          <w:rFonts w:eastAsia="Arial" w:cs="Arial"/>
          <w:i/>
          <w:iCs/>
          <w:color w:val="1F1F1F"/>
          <w:szCs w:val="24"/>
        </w:rPr>
        <w:t xml:space="preserve">We are treated with respect and dignity by those around us in the education system, including our peers and those who teach and support us. The love and expertise of our families and whānau and their wish to see us succeed in education will be honoured without question. As we move on to tertiary and life-long learning, the </w:t>
      </w:r>
      <w:r w:rsidRPr="1949DF79">
        <w:rPr>
          <w:rFonts w:eastAsia="Arial" w:cs="Arial"/>
          <w:i/>
          <w:iCs/>
          <w:color w:val="1F1F1F"/>
          <w:szCs w:val="24"/>
        </w:rPr>
        <w:lastRenderedPageBreak/>
        <w:t>transition periods are smooth, with the right information and supports available at the right time – particularly when our needs or situation changes.</w:t>
      </w:r>
    </w:p>
    <w:p w14:paraId="4B7D841A" w14:textId="772C6472" w:rsidR="00BB7E50" w:rsidRDefault="30E55EE5" w:rsidP="1949DF79">
      <w:pPr>
        <w:shd w:val="clear" w:color="auto" w:fill="FFFFFF" w:themeFill="background1"/>
        <w:spacing w:before="240" w:after="0" w:line="360" w:lineRule="auto"/>
        <w:rPr>
          <w:rFonts w:eastAsia="Arial" w:cs="Arial"/>
          <w:i/>
          <w:iCs/>
          <w:szCs w:val="24"/>
        </w:rPr>
      </w:pPr>
      <w:r w:rsidRPr="1949DF79">
        <w:rPr>
          <w:rFonts w:eastAsia="Arial" w:cs="Arial"/>
          <w:i/>
          <w:iCs/>
          <w:szCs w:val="24"/>
        </w:rPr>
        <w:t>What this means:</w:t>
      </w:r>
    </w:p>
    <w:p w14:paraId="11A082C2" w14:textId="2E2EFE56" w:rsidR="00BB7E50" w:rsidRDefault="30E55EE5" w:rsidP="1949DF79">
      <w:pPr>
        <w:pStyle w:val="ListParagraph"/>
        <w:numPr>
          <w:ilvl w:val="0"/>
          <w:numId w:val="35"/>
        </w:num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Disabled people are consulted on and actively involved in the development and implementation of legislation and policies concerning education, including early childhood, primary, secondary and tertiary education.</w:t>
      </w:r>
    </w:p>
    <w:p w14:paraId="7A616F96" w14:textId="5CAC66CA" w:rsidR="00BB7E50" w:rsidRDefault="30E55EE5" w:rsidP="1949DF79">
      <w:pPr>
        <w:pStyle w:val="ListParagraph"/>
        <w:numPr>
          <w:ilvl w:val="0"/>
          <w:numId w:val="35"/>
        </w:num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Access to mainstream education is inclusive (including policy, practice and pedagogy).</w:t>
      </w:r>
    </w:p>
    <w:p w14:paraId="72511DE4" w14:textId="70BE10F3" w:rsidR="00BB7E50" w:rsidRDefault="30E55EE5" w:rsidP="1949DF79">
      <w:pPr>
        <w:pStyle w:val="ListParagraph"/>
        <w:numPr>
          <w:ilvl w:val="0"/>
          <w:numId w:val="35"/>
        </w:num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Services that are specific to disabled people are high quality, available and accessible.</w:t>
      </w:r>
    </w:p>
    <w:p w14:paraId="06DF1224" w14:textId="0931F73B" w:rsidR="00BB7E50" w:rsidRDefault="30E55EE5" w:rsidP="1949DF79">
      <w:pPr>
        <w:pStyle w:val="ListParagraph"/>
        <w:numPr>
          <w:ilvl w:val="0"/>
          <w:numId w:val="35"/>
        </w:num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Inclusive education is a core competency for all teachers and educators.</w:t>
      </w:r>
    </w:p>
    <w:p w14:paraId="26AB07E4" w14:textId="1FB87EF0" w:rsidR="00BB7E50" w:rsidRDefault="30E55EE5" w:rsidP="1949DF79">
      <w:pPr>
        <w:pStyle w:val="ListParagraph"/>
        <w:numPr>
          <w:ilvl w:val="0"/>
          <w:numId w:val="35"/>
        </w:numPr>
        <w:shd w:val="clear" w:color="auto" w:fill="FFFFFF" w:themeFill="background1"/>
        <w:spacing w:after="0" w:line="360" w:lineRule="auto"/>
        <w:rPr>
          <w:rFonts w:eastAsia="Arial" w:cs="Arial"/>
          <w:i/>
          <w:iCs/>
          <w:color w:val="1F1F1F"/>
          <w:szCs w:val="24"/>
        </w:rPr>
      </w:pPr>
      <w:r w:rsidRPr="1949DF79">
        <w:rPr>
          <w:rFonts w:eastAsia="Arial" w:cs="Arial"/>
          <w:i/>
          <w:iCs/>
          <w:color w:val="1F1F1F"/>
          <w:szCs w:val="24"/>
        </w:rPr>
        <w:t>Decision-making on issues regarding education of disabled people is informed by robust data and evidence.</w:t>
      </w:r>
      <w:r w:rsidR="006C30CF" w:rsidRPr="1949DF79">
        <w:rPr>
          <w:rStyle w:val="FootnoteReference"/>
          <w:rFonts w:eastAsia="Arial" w:cs="Arial"/>
          <w:color w:val="1F1F1F"/>
          <w:szCs w:val="24"/>
        </w:rPr>
        <w:footnoteReference w:id="4"/>
      </w:r>
    </w:p>
    <w:p w14:paraId="3360C8A0" w14:textId="7BD8D373" w:rsidR="00BB7E50" w:rsidRDefault="00BB7E50" w:rsidP="1949DF79">
      <w:pPr>
        <w:pStyle w:val="Heading1"/>
        <w:keepNext w:val="0"/>
        <w:keepLines w:val="0"/>
        <w:shd w:val="clear" w:color="auto" w:fill="FFFFFF" w:themeFill="background1"/>
        <w:spacing w:after="0" w:line="360" w:lineRule="auto"/>
      </w:pPr>
    </w:p>
    <w:p w14:paraId="5ED8313E" w14:textId="77AB4870" w:rsidR="00BB7E50" w:rsidRDefault="0F37BF36" w:rsidP="1949DF79">
      <w:pPr>
        <w:pStyle w:val="Heading1"/>
        <w:keepNext w:val="0"/>
        <w:keepLines w:val="0"/>
        <w:shd w:val="clear" w:color="auto" w:fill="FFFFFF" w:themeFill="background1"/>
        <w:spacing w:line="360" w:lineRule="auto"/>
        <w:rPr>
          <w:rFonts w:eastAsia="Arial" w:cs="Arial"/>
          <w:b w:val="0"/>
          <w:color w:val="000000" w:themeColor="text1"/>
          <w:sz w:val="24"/>
          <w:szCs w:val="24"/>
        </w:rPr>
      </w:pPr>
      <w:r>
        <w:t>The Submission</w:t>
      </w:r>
    </w:p>
    <w:p w14:paraId="78B50F0F" w14:textId="505380E4" w:rsidR="006E2338" w:rsidRDefault="02867EC6" w:rsidP="1C53448F">
      <w:pPr>
        <w:spacing w:after="480" w:line="360" w:lineRule="auto"/>
        <w:rPr>
          <w:rFonts w:eastAsia="Arial" w:cs="Arial"/>
          <w:color w:val="000000" w:themeColor="text1"/>
          <w:szCs w:val="24"/>
        </w:rPr>
      </w:pPr>
      <w:r w:rsidRPr="1C53448F">
        <w:rPr>
          <w:rFonts w:eastAsia="Arial" w:cs="Arial"/>
          <w:color w:val="000000" w:themeColor="text1"/>
          <w:szCs w:val="24"/>
        </w:rPr>
        <w:t>DPA welcomes the opportunity to engage with the Education and Workforce Select Committee on the Education and Training Amendment Bill 2024.</w:t>
      </w:r>
      <w:r w:rsidR="3C617E1A" w:rsidRPr="1C53448F">
        <w:rPr>
          <w:rFonts w:eastAsia="Arial" w:cs="Arial"/>
          <w:color w:val="000000" w:themeColor="text1"/>
          <w:szCs w:val="24"/>
        </w:rPr>
        <w:t xml:space="preserve"> </w:t>
      </w:r>
      <w:r w:rsidR="2CC73D3D" w:rsidRPr="1C53448F">
        <w:rPr>
          <w:rFonts w:eastAsia="Arial" w:cs="Arial"/>
          <w:color w:val="000000" w:themeColor="text1"/>
          <w:szCs w:val="24"/>
        </w:rPr>
        <w:t xml:space="preserve">We </w:t>
      </w:r>
      <w:r w:rsidR="601884EC" w:rsidRPr="1C53448F">
        <w:rPr>
          <w:rFonts w:eastAsia="Arial" w:cs="Arial"/>
          <w:color w:val="000000" w:themeColor="text1"/>
          <w:szCs w:val="24"/>
        </w:rPr>
        <w:t>oppose t</w:t>
      </w:r>
      <w:r w:rsidR="10137050" w:rsidRPr="1C53448F">
        <w:rPr>
          <w:rFonts w:eastAsia="Arial" w:cs="Arial"/>
          <w:color w:val="000000" w:themeColor="text1"/>
          <w:szCs w:val="24"/>
        </w:rPr>
        <w:t>he</w:t>
      </w:r>
      <w:r w:rsidR="56E4F020" w:rsidRPr="1C53448F">
        <w:rPr>
          <w:rFonts w:eastAsia="Arial" w:cs="Arial"/>
          <w:color w:val="000000" w:themeColor="text1"/>
          <w:szCs w:val="24"/>
        </w:rPr>
        <w:t xml:space="preserve"> </w:t>
      </w:r>
      <w:r w:rsidR="1AA36A68" w:rsidRPr="1C53448F">
        <w:rPr>
          <w:rFonts w:eastAsia="Arial" w:cs="Arial"/>
          <w:color w:val="000000" w:themeColor="text1"/>
          <w:szCs w:val="24"/>
        </w:rPr>
        <w:t>re-establishment of</w:t>
      </w:r>
      <w:r w:rsidR="0F96E27B" w:rsidRPr="1C53448F">
        <w:rPr>
          <w:rFonts w:eastAsia="Arial" w:cs="Arial"/>
          <w:color w:val="000000" w:themeColor="text1"/>
          <w:szCs w:val="24"/>
        </w:rPr>
        <w:t xml:space="preserve"> charter schools </w:t>
      </w:r>
      <w:r w:rsidR="47AAC0A7" w:rsidRPr="1C53448F">
        <w:rPr>
          <w:rFonts w:eastAsia="Arial" w:cs="Arial"/>
          <w:color w:val="000000" w:themeColor="text1"/>
          <w:szCs w:val="24"/>
        </w:rPr>
        <w:t xml:space="preserve">as it </w:t>
      </w:r>
      <w:r w:rsidR="0F96E27B" w:rsidRPr="1C53448F">
        <w:rPr>
          <w:rFonts w:eastAsia="Arial" w:cs="Arial"/>
          <w:color w:val="000000" w:themeColor="text1"/>
          <w:szCs w:val="24"/>
        </w:rPr>
        <w:t>will</w:t>
      </w:r>
      <w:r w:rsidR="601884EC" w:rsidRPr="1C53448F">
        <w:rPr>
          <w:rFonts w:eastAsia="Arial" w:cs="Arial"/>
          <w:color w:val="000000" w:themeColor="text1"/>
          <w:szCs w:val="24"/>
        </w:rPr>
        <w:t xml:space="preserve"> </w:t>
      </w:r>
      <w:r w:rsidR="65DD7670" w:rsidRPr="1C53448F">
        <w:rPr>
          <w:rFonts w:eastAsia="Arial" w:cs="Arial"/>
          <w:color w:val="000000" w:themeColor="text1"/>
          <w:szCs w:val="24"/>
        </w:rPr>
        <w:t>contravene New Zealand’s obligations under the UN Convention on the Rights of Persons with Disabilities (UNCRPD)</w:t>
      </w:r>
      <w:r w:rsidR="299BBEDC" w:rsidRPr="1C53448F">
        <w:rPr>
          <w:rFonts w:eastAsia="Arial" w:cs="Arial"/>
          <w:color w:val="000000" w:themeColor="text1"/>
          <w:szCs w:val="24"/>
        </w:rPr>
        <w:t xml:space="preserve"> to provide opportunities for disabled children to be educated alongside their non-disabled peers in fully inclusive environments.</w:t>
      </w:r>
    </w:p>
    <w:p w14:paraId="5E35468E" w14:textId="3F15BF5C" w:rsidR="006E2338" w:rsidRDefault="4EA8053B" w:rsidP="1C53448F">
      <w:pPr>
        <w:spacing w:after="480" w:line="360" w:lineRule="auto"/>
        <w:rPr>
          <w:rFonts w:eastAsia="Arial" w:cs="Arial"/>
          <w:color w:val="000000" w:themeColor="text1"/>
          <w:szCs w:val="24"/>
        </w:rPr>
      </w:pPr>
      <w:r w:rsidRPr="1C53448F">
        <w:rPr>
          <w:rFonts w:eastAsia="Arial" w:cs="Arial"/>
          <w:color w:val="000000" w:themeColor="text1"/>
          <w:szCs w:val="24"/>
        </w:rPr>
        <w:t>This legislation also contravene</w:t>
      </w:r>
      <w:r w:rsidR="47C0327F" w:rsidRPr="1C53448F">
        <w:rPr>
          <w:rFonts w:eastAsia="Arial" w:cs="Arial"/>
          <w:color w:val="000000" w:themeColor="text1"/>
          <w:szCs w:val="24"/>
        </w:rPr>
        <w:t>s</w:t>
      </w:r>
      <w:r w:rsidRPr="1C53448F">
        <w:rPr>
          <w:rFonts w:eastAsia="Arial" w:cs="Arial"/>
          <w:color w:val="000000" w:themeColor="text1"/>
          <w:szCs w:val="24"/>
        </w:rPr>
        <w:t xml:space="preserve"> Outcome 1 of the </w:t>
      </w:r>
      <w:r w:rsidR="3178B4FF" w:rsidRPr="1C53448F">
        <w:rPr>
          <w:rFonts w:eastAsia="Arial" w:cs="Arial"/>
          <w:color w:val="000000" w:themeColor="text1"/>
          <w:szCs w:val="24"/>
        </w:rPr>
        <w:t xml:space="preserve">New Zealand Disability Strategy 2016-2026 </w:t>
      </w:r>
      <w:r w:rsidR="609962DC" w:rsidRPr="1C53448F">
        <w:rPr>
          <w:rFonts w:eastAsia="Arial" w:cs="Arial"/>
          <w:color w:val="000000" w:themeColor="text1"/>
          <w:szCs w:val="24"/>
        </w:rPr>
        <w:t>on education which stipulat</w:t>
      </w:r>
      <w:r w:rsidR="375C9469" w:rsidRPr="1C53448F">
        <w:rPr>
          <w:rFonts w:eastAsia="Arial" w:cs="Arial"/>
          <w:color w:val="000000" w:themeColor="text1"/>
          <w:szCs w:val="24"/>
        </w:rPr>
        <w:t>es</w:t>
      </w:r>
      <w:r w:rsidR="609962DC" w:rsidRPr="1C53448F">
        <w:rPr>
          <w:rFonts w:eastAsia="Arial" w:cs="Arial"/>
          <w:color w:val="000000" w:themeColor="text1"/>
          <w:szCs w:val="24"/>
        </w:rPr>
        <w:t xml:space="preserve"> that all</w:t>
      </w:r>
      <w:r w:rsidR="10F9C92C" w:rsidRPr="1C53448F">
        <w:rPr>
          <w:rFonts w:eastAsia="Arial" w:cs="Arial"/>
          <w:color w:val="000000" w:themeColor="text1"/>
          <w:szCs w:val="24"/>
        </w:rPr>
        <w:t xml:space="preserve"> disabled children</w:t>
      </w:r>
      <w:r w:rsidR="6D0FACFC" w:rsidRPr="1C53448F">
        <w:rPr>
          <w:rFonts w:eastAsia="Arial" w:cs="Arial"/>
          <w:color w:val="000000" w:themeColor="text1"/>
          <w:szCs w:val="24"/>
        </w:rPr>
        <w:t xml:space="preserve"> should be educated</w:t>
      </w:r>
      <w:r w:rsidR="10F9C92C" w:rsidRPr="1C53448F">
        <w:rPr>
          <w:rFonts w:eastAsia="Arial" w:cs="Arial"/>
          <w:color w:val="000000" w:themeColor="text1"/>
          <w:szCs w:val="24"/>
        </w:rPr>
        <w:t xml:space="preserve"> in fully inclusive settings a</w:t>
      </w:r>
      <w:r w:rsidR="14686CAF" w:rsidRPr="1C53448F">
        <w:rPr>
          <w:rFonts w:eastAsia="Arial" w:cs="Arial"/>
          <w:color w:val="000000" w:themeColor="text1"/>
          <w:szCs w:val="24"/>
        </w:rPr>
        <w:t>long the lines ar</w:t>
      </w:r>
      <w:r w:rsidR="274B69FE" w:rsidRPr="1C53448F">
        <w:rPr>
          <w:rFonts w:eastAsia="Arial" w:cs="Arial"/>
          <w:color w:val="000000" w:themeColor="text1"/>
          <w:szCs w:val="24"/>
        </w:rPr>
        <w:t>ticulated</w:t>
      </w:r>
      <w:r w:rsidR="14686CAF" w:rsidRPr="1C53448F">
        <w:rPr>
          <w:rFonts w:eastAsia="Arial" w:cs="Arial"/>
          <w:color w:val="000000" w:themeColor="text1"/>
          <w:szCs w:val="24"/>
        </w:rPr>
        <w:t xml:space="preserve"> in the UNCRPD</w:t>
      </w:r>
      <w:r w:rsidR="075BE4DC" w:rsidRPr="1C53448F">
        <w:rPr>
          <w:rFonts w:eastAsia="Arial" w:cs="Arial"/>
          <w:color w:val="000000" w:themeColor="text1"/>
          <w:szCs w:val="24"/>
        </w:rPr>
        <w:t xml:space="preserve"> with any supports needed.</w:t>
      </w:r>
    </w:p>
    <w:p w14:paraId="0A38CEBC" w14:textId="095B57B8" w:rsidR="006E2338" w:rsidRDefault="4DB97D34" w:rsidP="1C53448F">
      <w:pPr>
        <w:spacing w:after="480" w:line="360" w:lineRule="auto"/>
        <w:rPr>
          <w:rFonts w:eastAsia="Arial" w:cs="Arial"/>
          <w:color w:val="000000" w:themeColor="text1"/>
          <w:szCs w:val="24"/>
        </w:rPr>
      </w:pPr>
      <w:r w:rsidRPr="1C53448F">
        <w:rPr>
          <w:rFonts w:eastAsia="Arial" w:cs="Arial"/>
          <w:color w:val="000000" w:themeColor="text1"/>
          <w:szCs w:val="24"/>
        </w:rPr>
        <w:lastRenderedPageBreak/>
        <w:t xml:space="preserve">DPA has been disappointed in the </w:t>
      </w:r>
      <w:r w:rsidR="4990102B" w:rsidRPr="1C53448F">
        <w:rPr>
          <w:rFonts w:eastAsia="Arial" w:cs="Arial"/>
          <w:color w:val="000000" w:themeColor="text1"/>
          <w:szCs w:val="24"/>
        </w:rPr>
        <w:t>recent decision</w:t>
      </w:r>
      <w:r w:rsidR="3AD4EA61" w:rsidRPr="1C53448F">
        <w:rPr>
          <w:rFonts w:eastAsia="Arial" w:cs="Arial"/>
          <w:color w:val="000000" w:themeColor="text1"/>
          <w:szCs w:val="24"/>
        </w:rPr>
        <w:t xml:space="preserve"> to fund capital spending on the upgrading of three existing special needs schools</w:t>
      </w:r>
      <w:r w:rsidR="5DDC2DF7" w:rsidRPr="1C53448F">
        <w:rPr>
          <w:rFonts w:eastAsia="Arial" w:cs="Arial"/>
          <w:color w:val="000000" w:themeColor="text1"/>
          <w:szCs w:val="24"/>
        </w:rPr>
        <w:t xml:space="preserve"> </w:t>
      </w:r>
      <w:r w:rsidR="006E2338" w:rsidRPr="1C53448F">
        <w:rPr>
          <w:rStyle w:val="FootnoteReference"/>
          <w:rFonts w:eastAsia="Arial" w:cs="Arial"/>
          <w:color w:val="000000" w:themeColor="text1"/>
          <w:szCs w:val="24"/>
        </w:rPr>
        <w:footnoteReference w:id="5"/>
      </w:r>
      <w:r w:rsidR="687598B9" w:rsidRPr="1C53448F">
        <w:rPr>
          <w:rFonts w:eastAsia="Arial" w:cs="Arial"/>
          <w:color w:val="000000" w:themeColor="text1"/>
          <w:szCs w:val="24"/>
        </w:rPr>
        <w:t xml:space="preserve"> </w:t>
      </w:r>
      <w:r w:rsidR="60F958A6" w:rsidRPr="1C53448F">
        <w:rPr>
          <w:rFonts w:eastAsia="Arial" w:cs="Arial"/>
          <w:color w:val="000000" w:themeColor="text1"/>
          <w:szCs w:val="24"/>
        </w:rPr>
        <w:t xml:space="preserve">while </w:t>
      </w:r>
      <w:r w:rsidR="5DDC2DF7" w:rsidRPr="1C53448F">
        <w:rPr>
          <w:rFonts w:eastAsia="Arial" w:cs="Arial"/>
          <w:color w:val="000000" w:themeColor="text1"/>
          <w:szCs w:val="24"/>
        </w:rPr>
        <w:t xml:space="preserve">not providing any funding to </w:t>
      </w:r>
      <w:r w:rsidR="13527122" w:rsidRPr="1C53448F">
        <w:rPr>
          <w:rFonts w:eastAsia="Arial" w:cs="Arial"/>
          <w:color w:val="000000" w:themeColor="text1"/>
          <w:szCs w:val="24"/>
        </w:rPr>
        <w:t>support the overhaul of lea</w:t>
      </w:r>
      <w:r w:rsidR="21246A2D" w:rsidRPr="1C53448F">
        <w:rPr>
          <w:rFonts w:eastAsia="Arial" w:cs="Arial"/>
          <w:color w:val="000000" w:themeColor="text1"/>
          <w:szCs w:val="24"/>
        </w:rPr>
        <w:t>rning</w:t>
      </w:r>
      <w:r w:rsidR="13527122" w:rsidRPr="1C53448F">
        <w:rPr>
          <w:rFonts w:eastAsia="Arial" w:cs="Arial"/>
          <w:color w:val="000000" w:themeColor="text1"/>
          <w:szCs w:val="24"/>
        </w:rPr>
        <w:t xml:space="preserve"> support</w:t>
      </w:r>
      <w:r w:rsidR="06F37F57" w:rsidRPr="1C53448F">
        <w:rPr>
          <w:rFonts w:eastAsia="Arial" w:cs="Arial"/>
          <w:color w:val="000000" w:themeColor="text1"/>
          <w:szCs w:val="24"/>
        </w:rPr>
        <w:t xml:space="preserve"> for disabled students</w:t>
      </w:r>
      <w:r w:rsidR="523DFB76" w:rsidRPr="1C53448F">
        <w:rPr>
          <w:rFonts w:eastAsia="Arial" w:cs="Arial"/>
          <w:color w:val="000000" w:themeColor="text1"/>
          <w:szCs w:val="24"/>
        </w:rPr>
        <w:t xml:space="preserve"> in Budget 2024</w:t>
      </w:r>
      <w:r w:rsidR="3AD4EA61" w:rsidRPr="1C53448F">
        <w:rPr>
          <w:rFonts w:eastAsia="Arial" w:cs="Arial"/>
          <w:color w:val="000000" w:themeColor="text1"/>
          <w:szCs w:val="24"/>
        </w:rPr>
        <w:t>.</w:t>
      </w:r>
      <w:r w:rsidR="006E2338" w:rsidRPr="1C53448F">
        <w:rPr>
          <w:rStyle w:val="FootnoteReference"/>
          <w:rFonts w:eastAsia="Arial" w:cs="Arial"/>
          <w:color w:val="000000" w:themeColor="text1"/>
          <w:szCs w:val="24"/>
        </w:rPr>
        <w:footnoteReference w:id="6"/>
      </w:r>
    </w:p>
    <w:p w14:paraId="06DF7FB0" w14:textId="1FA4560F" w:rsidR="006E2338" w:rsidRDefault="68B28A8C" w:rsidP="1C53448F">
      <w:pPr>
        <w:spacing w:after="480" w:line="360" w:lineRule="auto"/>
        <w:rPr>
          <w:rFonts w:eastAsia="Arial" w:cs="Arial"/>
          <w:color w:val="000000" w:themeColor="text1"/>
          <w:szCs w:val="24"/>
        </w:rPr>
      </w:pPr>
      <w:r w:rsidRPr="1C53448F">
        <w:rPr>
          <w:rFonts w:eastAsia="Arial" w:cs="Arial"/>
          <w:color w:val="000000" w:themeColor="text1"/>
          <w:szCs w:val="24"/>
        </w:rPr>
        <w:t>New Zealand</w:t>
      </w:r>
      <w:r w:rsidR="5661CAB6" w:rsidRPr="1C53448F">
        <w:rPr>
          <w:rFonts w:eastAsia="Arial" w:cs="Arial"/>
          <w:color w:val="000000" w:themeColor="text1"/>
          <w:szCs w:val="24"/>
        </w:rPr>
        <w:t xml:space="preserve"> needs to move away from retaining </w:t>
      </w:r>
      <w:r w:rsidR="126A6151" w:rsidRPr="1C53448F">
        <w:rPr>
          <w:rFonts w:eastAsia="Arial" w:cs="Arial"/>
          <w:color w:val="000000" w:themeColor="text1"/>
          <w:szCs w:val="24"/>
        </w:rPr>
        <w:t>segregated educational settings</w:t>
      </w:r>
      <w:r w:rsidR="083B8E98" w:rsidRPr="1C53448F">
        <w:rPr>
          <w:rFonts w:eastAsia="Arial" w:cs="Arial"/>
          <w:color w:val="000000" w:themeColor="text1"/>
          <w:szCs w:val="24"/>
        </w:rPr>
        <w:t xml:space="preserve">. </w:t>
      </w:r>
      <w:r w:rsidR="68FBD6B5" w:rsidRPr="1C53448F">
        <w:rPr>
          <w:rFonts w:eastAsia="Arial" w:cs="Arial"/>
          <w:color w:val="000000" w:themeColor="text1"/>
          <w:szCs w:val="24"/>
        </w:rPr>
        <w:t>New Zealand</w:t>
      </w:r>
      <w:r w:rsidR="315FC795" w:rsidRPr="1C53448F">
        <w:rPr>
          <w:rFonts w:eastAsia="Arial" w:cs="Arial"/>
          <w:color w:val="000000" w:themeColor="text1"/>
          <w:szCs w:val="24"/>
        </w:rPr>
        <w:t>-based</w:t>
      </w:r>
      <w:r w:rsidR="68FBD6B5" w:rsidRPr="1C53448F">
        <w:rPr>
          <w:rFonts w:eastAsia="Arial" w:cs="Arial"/>
          <w:color w:val="000000" w:themeColor="text1"/>
          <w:szCs w:val="24"/>
        </w:rPr>
        <w:t xml:space="preserve"> </w:t>
      </w:r>
      <w:r w:rsidR="44C97D05" w:rsidRPr="1C53448F">
        <w:rPr>
          <w:rFonts w:eastAsia="Arial" w:cs="Arial"/>
          <w:color w:val="000000" w:themeColor="text1"/>
          <w:szCs w:val="24"/>
        </w:rPr>
        <w:t>research undertaken</w:t>
      </w:r>
      <w:r w:rsidR="6D742279" w:rsidRPr="1C53448F">
        <w:rPr>
          <w:rFonts w:eastAsia="Arial" w:cs="Arial"/>
          <w:color w:val="000000" w:themeColor="text1"/>
          <w:szCs w:val="24"/>
        </w:rPr>
        <w:t xml:space="preserve"> by Jude MacArthur</w:t>
      </w:r>
      <w:r w:rsidR="44C97D05" w:rsidRPr="1C53448F">
        <w:rPr>
          <w:rFonts w:eastAsia="Arial" w:cs="Arial"/>
          <w:color w:val="000000" w:themeColor="text1"/>
          <w:szCs w:val="24"/>
        </w:rPr>
        <w:t xml:space="preserve"> </w:t>
      </w:r>
      <w:r w:rsidR="0E51DF8E" w:rsidRPr="1C53448F">
        <w:rPr>
          <w:rFonts w:eastAsia="Arial" w:cs="Arial"/>
          <w:color w:val="000000" w:themeColor="text1"/>
          <w:szCs w:val="24"/>
        </w:rPr>
        <w:t xml:space="preserve">(2009) </w:t>
      </w:r>
      <w:r w:rsidR="44C97D05" w:rsidRPr="1C53448F">
        <w:rPr>
          <w:rFonts w:eastAsia="Arial" w:cs="Arial"/>
          <w:color w:val="000000" w:themeColor="text1"/>
          <w:szCs w:val="24"/>
        </w:rPr>
        <w:t xml:space="preserve">for IHC </w:t>
      </w:r>
      <w:r w:rsidR="68FBD6B5" w:rsidRPr="1C53448F">
        <w:rPr>
          <w:rFonts w:eastAsia="Arial" w:cs="Arial"/>
          <w:color w:val="000000" w:themeColor="text1"/>
          <w:szCs w:val="24"/>
        </w:rPr>
        <w:t xml:space="preserve">shows that disabled children perform better academically, socially and </w:t>
      </w:r>
      <w:r w:rsidR="3A8BC906" w:rsidRPr="1C53448F">
        <w:rPr>
          <w:rFonts w:eastAsia="Arial" w:cs="Arial"/>
          <w:color w:val="000000" w:themeColor="text1"/>
          <w:szCs w:val="24"/>
        </w:rPr>
        <w:t>behaviourally</w:t>
      </w:r>
      <w:r w:rsidR="04A932B9" w:rsidRPr="1C53448F">
        <w:rPr>
          <w:rFonts w:eastAsia="Arial" w:cs="Arial"/>
          <w:color w:val="000000" w:themeColor="text1"/>
          <w:szCs w:val="24"/>
        </w:rPr>
        <w:t xml:space="preserve"> when</w:t>
      </w:r>
      <w:r w:rsidR="3A8BC906" w:rsidRPr="1C53448F">
        <w:rPr>
          <w:rFonts w:eastAsia="Arial" w:cs="Arial"/>
          <w:color w:val="000000" w:themeColor="text1"/>
          <w:szCs w:val="24"/>
        </w:rPr>
        <w:t xml:space="preserve"> in inclusive </w:t>
      </w:r>
      <w:r w:rsidR="1A053DDD" w:rsidRPr="1C53448F">
        <w:rPr>
          <w:rFonts w:eastAsia="Arial" w:cs="Arial"/>
          <w:color w:val="000000" w:themeColor="text1"/>
          <w:szCs w:val="24"/>
        </w:rPr>
        <w:t>education</w:t>
      </w:r>
      <w:r w:rsidR="3A8BC906" w:rsidRPr="1C53448F">
        <w:rPr>
          <w:rFonts w:eastAsia="Arial" w:cs="Arial"/>
          <w:color w:val="000000" w:themeColor="text1"/>
          <w:szCs w:val="24"/>
        </w:rPr>
        <w:t>.</w:t>
      </w:r>
      <w:r w:rsidR="006E2338" w:rsidRPr="1C53448F">
        <w:rPr>
          <w:rStyle w:val="FootnoteReference"/>
          <w:rFonts w:eastAsia="Arial" w:cs="Arial"/>
          <w:color w:val="000000" w:themeColor="text1"/>
          <w:szCs w:val="24"/>
        </w:rPr>
        <w:footnoteReference w:id="7"/>
      </w:r>
      <w:r w:rsidR="214124B9" w:rsidRPr="1C53448F">
        <w:rPr>
          <w:rFonts w:eastAsia="Arial" w:cs="Arial"/>
          <w:color w:val="000000" w:themeColor="text1"/>
          <w:szCs w:val="24"/>
        </w:rPr>
        <w:t xml:space="preserve"> </w:t>
      </w:r>
    </w:p>
    <w:p w14:paraId="71564BB1" w14:textId="7E05D411" w:rsidR="006E2338" w:rsidRDefault="060998B1" w:rsidP="1C53448F">
      <w:pPr>
        <w:spacing w:after="480" w:line="360" w:lineRule="auto"/>
        <w:rPr>
          <w:rFonts w:eastAsia="Arial" w:cs="Arial"/>
          <w:szCs w:val="24"/>
        </w:rPr>
      </w:pPr>
      <w:r w:rsidRPr="1C53448F">
        <w:rPr>
          <w:rFonts w:eastAsia="Arial" w:cs="Arial"/>
          <w:color w:val="000000" w:themeColor="text1"/>
          <w:szCs w:val="24"/>
        </w:rPr>
        <w:t xml:space="preserve">We </w:t>
      </w:r>
      <w:r w:rsidR="1DC96A5D" w:rsidRPr="1C53448F">
        <w:rPr>
          <w:rFonts w:eastAsia="Arial" w:cs="Arial"/>
          <w:color w:val="000000" w:themeColor="text1"/>
          <w:szCs w:val="24"/>
        </w:rPr>
        <w:t xml:space="preserve">also have concerns about </w:t>
      </w:r>
      <w:r w:rsidRPr="1C53448F">
        <w:rPr>
          <w:rFonts w:eastAsia="Arial" w:cs="Arial"/>
          <w:color w:val="000000" w:themeColor="text1"/>
          <w:szCs w:val="24"/>
        </w:rPr>
        <w:t xml:space="preserve">other key parts of the Bill including changes to early childhood centre </w:t>
      </w:r>
      <w:r w:rsidR="323C3D57" w:rsidRPr="1C53448F">
        <w:rPr>
          <w:rFonts w:eastAsia="Arial" w:cs="Arial"/>
          <w:color w:val="000000" w:themeColor="text1"/>
          <w:szCs w:val="24"/>
        </w:rPr>
        <w:t>network set up</w:t>
      </w:r>
      <w:r w:rsidRPr="1C53448F">
        <w:rPr>
          <w:rFonts w:eastAsia="Arial" w:cs="Arial"/>
          <w:color w:val="000000" w:themeColor="text1"/>
          <w:szCs w:val="24"/>
        </w:rPr>
        <w:t xml:space="preserve"> requirements and increasing student attend</w:t>
      </w:r>
      <w:r w:rsidR="59F77C21" w:rsidRPr="1C53448F">
        <w:rPr>
          <w:rFonts w:eastAsia="Arial" w:cs="Arial"/>
          <w:color w:val="000000" w:themeColor="text1"/>
          <w:szCs w:val="24"/>
        </w:rPr>
        <w:t>ance checks.</w:t>
      </w:r>
      <w:r w:rsidR="2052CDBA" w:rsidRPr="1C53448F">
        <w:rPr>
          <w:rFonts w:eastAsia="Arial" w:cs="Arial"/>
          <w:color w:val="000000" w:themeColor="text1"/>
          <w:szCs w:val="24"/>
        </w:rPr>
        <w:t xml:space="preserve"> </w:t>
      </w:r>
      <w:r w:rsidR="7B185BB3" w:rsidRPr="1C53448F">
        <w:rPr>
          <w:rFonts w:eastAsia="Arial" w:cs="Arial"/>
          <w:b/>
          <w:bCs/>
          <w:color w:val="000000" w:themeColor="text1"/>
          <w:szCs w:val="24"/>
        </w:rPr>
        <w:t>We recommend that the Bill be withdrawn.</w:t>
      </w:r>
      <w:r w:rsidR="54A3465A" w:rsidRPr="1C53448F">
        <w:rPr>
          <w:rFonts w:eastAsia="Arial" w:cs="Arial"/>
          <w:b/>
          <w:bCs/>
          <w:color w:val="000000" w:themeColor="text1"/>
          <w:szCs w:val="24"/>
        </w:rPr>
        <w:t xml:space="preserve"> </w:t>
      </w:r>
      <w:r w:rsidR="20689843" w:rsidRPr="1C53448F">
        <w:rPr>
          <w:rFonts w:eastAsia="Arial" w:cs="Arial"/>
          <w:color w:val="000000" w:themeColor="text1"/>
          <w:szCs w:val="24"/>
        </w:rPr>
        <w:t>We further outline our concerns below.</w:t>
      </w:r>
    </w:p>
    <w:p w14:paraId="3CF1E73B" w14:textId="2ACBFB87" w:rsidR="006E2338" w:rsidRDefault="5D46ACC4" w:rsidP="1C53448F">
      <w:pPr>
        <w:spacing w:line="360" w:lineRule="auto"/>
        <w:rPr>
          <w:rFonts w:eastAsia="Arial" w:cs="Arial"/>
          <w:color w:val="000000" w:themeColor="text1"/>
          <w:szCs w:val="24"/>
        </w:rPr>
      </w:pPr>
      <w:r w:rsidRPr="1C53448F">
        <w:rPr>
          <w:rFonts w:eastAsia="Arial" w:cs="Arial"/>
          <w:color w:val="000000" w:themeColor="text1"/>
          <w:szCs w:val="24"/>
        </w:rPr>
        <w:t>W</w:t>
      </w:r>
      <w:r w:rsidR="41E58359" w:rsidRPr="1C53448F">
        <w:rPr>
          <w:rFonts w:eastAsia="Arial" w:cs="Arial"/>
          <w:color w:val="000000" w:themeColor="text1"/>
          <w:szCs w:val="24"/>
        </w:rPr>
        <w:t xml:space="preserve">e </w:t>
      </w:r>
      <w:r w:rsidR="501A5433" w:rsidRPr="1C53448F">
        <w:rPr>
          <w:rFonts w:eastAsia="Arial" w:cs="Arial"/>
          <w:color w:val="000000" w:themeColor="text1"/>
          <w:szCs w:val="24"/>
        </w:rPr>
        <w:t>want to</w:t>
      </w:r>
      <w:r w:rsidR="2C3BF067" w:rsidRPr="1C53448F">
        <w:rPr>
          <w:rFonts w:eastAsia="Arial" w:cs="Arial"/>
          <w:color w:val="000000" w:themeColor="text1"/>
          <w:szCs w:val="24"/>
        </w:rPr>
        <w:t xml:space="preserve"> start by</w:t>
      </w:r>
      <w:r w:rsidR="501A5433" w:rsidRPr="1C53448F">
        <w:rPr>
          <w:rFonts w:eastAsia="Arial" w:cs="Arial"/>
          <w:color w:val="000000" w:themeColor="text1"/>
          <w:szCs w:val="24"/>
        </w:rPr>
        <w:t xml:space="preserve"> acknowledg</w:t>
      </w:r>
      <w:r w:rsidR="1F5A696E" w:rsidRPr="1C53448F">
        <w:rPr>
          <w:rFonts w:eastAsia="Arial" w:cs="Arial"/>
          <w:color w:val="000000" w:themeColor="text1"/>
          <w:szCs w:val="24"/>
        </w:rPr>
        <w:t>ing</w:t>
      </w:r>
      <w:r w:rsidR="501A5433" w:rsidRPr="1C53448F">
        <w:rPr>
          <w:rFonts w:eastAsia="Arial" w:cs="Arial"/>
          <w:color w:val="000000" w:themeColor="text1"/>
          <w:szCs w:val="24"/>
        </w:rPr>
        <w:t xml:space="preserve"> </w:t>
      </w:r>
      <w:r w:rsidR="41E58359" w:rsidRPr="1C53448F">
        <w:rPr>
          <w:rFonts w:eastAsia="Arial" w:cs="Arial"/>
          <w:color w:val="000000" w:themeColor="text1"/>
          <w:szCs w:val="24"/>
        </w:rPr>
        <w:t>the submission made by the Inclusive Education Action Group</w:t>
      </w:r>
      <w:r w:rsidR="18704940" w:rsidRPr="1C53448F">
        <w:rPr>
          <w:rFonts w:eastAsia="Arial" w:cs="Arial"/>
          <w:color w:val="000000" w:themeColor="text1"/>
          <w:szCs w:val="24"/>
        </w:rPr>
        <w:t xml:space="preserve"> (IEAG)</w:t>
      </w:r>
      <w:r w:rsidR="41E58359" w:rsidRPr="1C53448F">
        <w:rPr>
          <w:rFonts w:eastAsia="Arial" w:cs="Arial"/>
          <w:color w:val="000000" w:themeColor="text1"/>
          <w:szCs w:val="24"/>
        </w:rPr>
        <w:t xml:space="preserve"> in 2013 when </w:t>
      </w:r>
      <w:r w:rsidR="07A79837" w:rsidRPr="1C53448F">
        <w:rPr>
          <w:rFonts w:eastAsia="Arial" w:cs="Arial"/>
          <w:color w:val="000000" w:themeColor="text1"/>
          <w:szCs w:val="24"/>
        </w:rPr>
        <w:t xml:space="preserve">that </w:t>
      </w:r>
      <w:r w:rsidR="41E58359" w:rsidRPr="1C53448F">
        <w:rPr>
          <w:rFonts w:eastAsia="Arial" w:cs="Arial"/>
          <w:color w:val="000000" w:themeColor="text1"/>
          <w:szCs w:val="24"/>
        </w:rPr>
        <w:t>Government introduced legislation establishing the charter schools</w:t>
      </w:r>
      <w:r w:rsidR="149F5CAB" w:rsidRPr="1C53448F">
        <w:rPr>
          <w:rFonts w:eastAsia="Arial" w:cs="Arial"/>
          <w:color w:val="000000" w:themeColor="text1"/>
          <w:szCs w:val="24"/>
        </w:rPr>
        <w:t>.</w:t>
      </w:r>
      <w:r w:rsidR="006E2338" w:rsidRPr="1C53448F">
        <w:rPr>
          <w:rStyle w:val="FootnoteReference"/>
          <w:rFonts w:eastAsia="Arial" w:cs="Arial"/>
          <w:color w:val="000000" w:themeColor="text1"/>
          <w:szCs w:val="24"/>
        </w:rPr>
        <w:footnoteReference w:id="8"/>
      </w:r>
      <w:r w:rsidR="718984BD" w:rsidRPr="1C53448F">
        <w:rPr>
          <w:rFonts w:eastAsia="Arial" w:cs="Arial"/>
          <w:color w:val="000000" w:themeColor="text1"/>
          <w:szCs w:val="24"/>
        </w:rPr>
        <w:t xml:space="preserve"> </w:t>
      </w:r>
      <w:r w:rsidR="149F5CAB" w:rsidRPr="1C53448F">
        <w:rPr>
          <w:rFonts w:eastAsia="Arial" w:cs="Arial"/>
          <w:color w:val="000000" w:themeColor="text1"/>
          <w:szCs w:val="24"/>
        </w:rPr>
        <w:t xml:space="preserve">IEAG’s </w:t>
      </w:r>
      <w:r w:rsidR="7C21A2BB" w:rsidRPr="1C53448F">
        <w:rPr>
          <w:rFonts w:eastAsia="Arial" w:cs="Arial"/>
          <w:color w:val="000000" w:themeColor="text1"/>
          <w:szCs w:val="24"/>
        </w:rPr>
        <w:t xml:space="preserve">2013 </w:t>
      </w:r>
      <w:r w:rsidR="149F5CAB" w:rsidRPr="1C53448F">
        <w:rPr>
          <w:rFonts w:eastAsia="Arial" w:cs="Arial"/>
          <w:color w:val="000000" w:themeColor="text1"/>
          <w:szCs w:val="24"/>
        </w:rPr>
        <w:t xml:space="preserve">submission informs the basis of our submission as </w:t>
      </w:r>
      <w:r w:rsidR="183D71D8" w:rsidRPr="1C53448F">
        <w:rPr>
          <w:rFonts w:eastAsia="Arial" w:cs="Arial"/>
          <w:color w:val="000000" w:themeColor="text1"/>
          <w:szCs w:val="24"/>
        </w:rPr>
        <w:t xml:space="preserve">DPA </w:t>
      </w:r>
      <w:r w:rsidR="57816908" w:rsidRPr="1C53448F">
        <w:rPr>
          <w:rFonts w:eastAsia="Arial" w:cs="Arial"/>
          <w:color w:val="000000" w:themeColor="text1"/>
          <w:szCs w:val="24"/>
        </w:rPr>
        <w:t>the points</w:t>
      </w:r>
      <w:r w:rsidR="183D71D8" w:rsidRPr="1C53448F">
        <w:rPr>
          <w:rFonts w:eastAsia="Arial" w:cs="Arial"/>
          <w:color w:val="000000" w:themeColor="text1"/>
          <w:szCs w:val="24"/>
        </w:rPr>
        <w:t xml:space="preserve"> made </w:t>
      </w:r>
      <w:r w:rsidR="1160559B" w:rsidRPr="1C53448F">
        <w:rPr>
          <w:rFonts w:eastAsia="Arial" w:cs="Arial"/>
          <w:color w:val="000000" w:themeColor="text1"/>
          <w:szCs w:val="24"/>
        </w:rPr>
        <w:t>then about t</w:t>
      </w:r>
      <w:r w:rsidR="534EA999" w:rsidRPr="1C53448F">
        <w:rPr>
          <w:rFonts w:eastAsia="Arial" w:cs="Arial"/>
          <w:color w:val="000000" w:themeColor="text1"/>
          <w:szCs w:val="24"/>
        </w:rPr>
        <w:t>he</w:t>
      </w:r>
      <w:r w:rsidR="75AF8B52" w:rsidRPr="1C53448F">
        <w:rPr>
          <w:rFonts w:eastAsia="Arial" w:cs="Arial"/>
          <w:color w:val="000000" w:themeColor="text1"/>
          <w:szCs w:val="24"/>
        </w:rPr>
        <w:t xml:space="preserve"> proposed</w:t>
      </w:r>
      <w:r w:rsidR="534EA999" w:rsidRPr="1C53448F">
        <w:rPr>
          <w:rFonts w:eastAsia="Arial" w:cs="Arial"/>
          <w:color w:val="000000" w:themeColor="text1"/>
          <w:szCs w:val="24"/>
        </w:rPr>
        <w:t xml:space="preserve"> design of the</w:t>
      </w:r>
      <w:r w:rsidR="3484D9E6" w:rsidRPr="1C53448F">
        <w:rPr>
          <w:rFonts w:eastAsia="Arial" w:cs="Arial"/>
          <w:color w:val="000000" w:themeColor="text1"/>
          <w:szCs w:val="24"/>
        </w:rPr>
        <w:t xml:space="preserve"> new</w:t>
      </w:r>
      <w:r w:rsidR="534EA999" w:rsidRPr="1C53448F">
        <w:rPr>
          <w:rFonts w:eastAsia="Arial" w:cs="Arial"/>
          <w:color w:val="000000" w:themeColor="text1"/>
          <w:szCs w:val="24"/>
        </w:rPr>
        <w:t xml:space="preserve"> system differs little </w:t>
      </w:r>
      <w:r w:rsidR="1B177051" w:rsidRPr="1C53448F">
        <w:rPr>
          <w:rFonts w:eastAsia="Arial" w:cs="Arial"/>
          <w:color w:val="000000" w:themeColor="text1"/>
          <w:szCs w:val="24"/>
        </w:rPr>
        <w:t>from its 201</w:t>
      </w:r>
      <w:r w:rsidR="455A2B55" w:rsidRPr="1C53448F">
        <w:rPr>
          <w:rFonts w:eastAsia="Arial" w:cs="Arial"/>
          <w:color w:val="000000" w:themeColor="text1"/>
          <w:szCs w:val="24"/>
        </w:rPr>
        <w:t>3</w:t>
      </w:r>
      <w:r w:rsidR="1B177051" w:rsidRPr="1C53448F">
        <w:rPr>
          <w:rFonts w:eastAsia="Arial" w:cs="Arial"/>
          <w:color w:val="000000" w:themeColor="text1"/>
          <w:szCs w:val="24"/>
        </w:rPr>
        <w:t xml:space="preserve"> iteration</w:t>
      </w:r>
      <w:r w:rsidR="534EA999" w:rsidRPr="1C53448F">
        <w:rPr>
          <w:rFonts w:eastAsia="Arial" w:cs="Arial"/>
          <w:color w:val="000000" w:themeColor="text1"/>
          <w:szCs w:val="24"/>
        </w:rPr>
        <w:t>.</w:t>
      </w:r>
    </w:p>
    <w:p w14:paraId="37643F3E" w14:textId="5B87F3C0" w:rsidR="006E2338" w:rsidRDefault="567F86B6" w:rsidP="1949DF79">
      <w:pPr>
        <w:pStyle w:val="Heading1"/>
        <w:keepNext w:val="0"/>
        <w:keepLines w:val="0"/>
        <w:shd w:val="clear" w:color="auto" w:fill="FFFFFF" w:themeFill="background1"/>
        <w:spacing w:line="360" w:lineRule="auto"/>
        <w:rPr>
          <w:sz w:val="32"/>
        </w:rPr>
      </w:pPr>
      <w:r w:rsidRPr="1949DF79">
        <w:rPr>
          <w:sz w:val="32"/>
        </w:rPr>
        <w:t>Charter schools will not benefit disabled</w:t>
      </w:r>
      <w:r w:rsidR="64ADFB5F" w:rsidRPr="1949DF79">
        <w:rPr>
          <w:sz w:val="32"/>
        </w:rPr>
        <w:t xml:space="preserve"> </w:t>
      </w:r>
      <w:proofErr w:type="spellStart"/>
      <w:r w:rsidR="64ADFB5F" w:rsidRPr="1949DF79">
        <w:rPr>
          <w:sz w:val="32"/>
        </w:rPr>
        <w:t>ākonga</w:t>
      </w:r>
      <w:proofErr w:type="spellEnd"/>
    </w:p>
    <w:p w14:paraId="758C140D" w14:textId="591DDC5C" w:rsidR="234E0C91" w:rsidRDefault="1EA885B3" w:rsidP="1C53448F">
      <w:pPr>
        <w:spacing w:after="480" w:line="360" w:lineRule="auto"/>
        <w:rPr>
          <w:rFonts w:eastAsia="Arial" w:cs="Arial"/>
          <w:color w:val="000000" w:themeColor="text1"/>
          <w:szCs w:val="24"/>
        </w:rPr>
      </w:pPr>
      <w:r w:rsidRPr="1C53448F">
        <w:rPr>
          <w:rFonts w:eastAsia="Arial" w:cs="Arial"/>
          <w:color w:val="000000" w:themeColor="text1"/>
          <w:szCs w:val="24"/>
        </w:rPr>
        <w:t xml:space="preserve">DPA </w:t>
      </w:r>
      <w:r w:rsidR="37CD7079" w:rsidRPr="1C53448F">
        <w:rPr>
          <w:rFonts w:eastAsia="Arial" w:cs="Arial"/>
          <w:color w:val="000000" w:themeColor="text1"/>
          <w:szCs w:val="24"/>
        </w:rPr>
        <w:t>acknowledges</w:t>
      </w:r>
      <w:r w:rsidRPr="1C53448F">
        <w:rPr>
          <w:rFonts w:eastAsia="Arial" w:cs="Arial"/>
          <w:color w:val="000000" w:themeColor="text1"/>
          <w:szCs w:val="24"/>
        </w:rPr>
        <w:t xml:space="preserve"> th</w:t>
      </w:r>
      <w:r w:rsidR="5424CD8E" w:rsidRPr="1C53448F">
        <w:rPr>
          <w:rFonts w:eastAsia="Arial" w:cs="Arial"/>
          <w:color w:val="000000" w:themeColor="text1"/>
          <w:szCs w:val="24"/>
        </w:rPr>
        <w:t xml:space="preserve">e proposal to amend </w:t>
      </w:r>
      <w:r w:rsidRPr="1C53448F">
        <w:rPr>
          <w:rFonts w:eastAsia="Arial" w:cs="Arial"/>
          <w:color w:val="000000" w:themeColor="text1"/>
          <w:szCs w:val="24"/>
        </w:rPr>
        <w:t xml:space="preserve">Section 34 of the Act </w:t>
      </w:r>
      <w:r w:rsidR="609A45CD" w:rsidRPr="1C53448F">
        <w:rPr>
          <w:rFonts w:eastAsia="Arial" w:cs="Arial"/>
          <w:color w:val="000000" w:themeColor="text1"/>
          <w:szCs w:val="24"/>
        </w:rPr>
        <w:t>to</w:t>
      </w:r>
      <w:r w:rsidRPr="1C53448F">
        <w:rPr>
          <w:rFonts w:eastAsia="Arial" w:cs="Arial"/>
          <w:color w:val="000000" w:themeColor="text1"/>
          <w:szCs w:val="24"/>
        </w:rPr>
        <w:t xml:space="preserve"> insert the words ‘or charter schools’ </w:t>
      </w:r>
      <w:r w:rsidR="714E3BD7" w:rsidRPr="1C53448F">
        <w:rPr>
          <w:rFonts w:eastAsia="Arial" w:cs="Arial"/>
          <w:color w:val="000000" w:themeColor="text1"/>
          <w:szCs w:val="24"/>
        </w:rPr>
        <w:t xml:space="preserve">when it comes to the right of </w:t>
      </w:r>
      <w:r w:rsidR="13D1D5D8" w:rsidRPr="1C53448F">
        <w:rPr>
          <w:rFonts w:eastAsia="Arial" w:cs="Arial"/>
          <w:color w:val="000000" w:themeColor="text1"/>
          <w:szCs w:val="24"/>
        </w:rPr>
        <w:t>disabled students</w:t>
      </w:r>
      <w:r w:rsidR="714E3BD7" w:rsidRPr="1C53448F">
        <w:rPr>
          <w:rFonts w:eastAsia="Arial" w:cs="Arial"/>
          <w:color w:val="000000" w:themeColor="text1"/>
          <w:szCs w:val="24"/>
        </w:rPr>
        <w:t xml:space="preserve"> </w:t>
      </w:r>
      <w:r w:rsidR="2FBD5DEC" w:rsidRPr="1C53448F">
        <w:rPr>
          <w:rFonts w:eastAsia="Arial" w:cs="Arial"/>
          <w:color w:val="000000" w:themeColor="text1"/>
          <w:szCs w:val="24"/>
        </w:rPr>
        <w:t xml:space="preserve">to </w:t>
      </w:r>
      <w:r w:rsidR="42BA5D5D" w:rsidRPr="1C53448F">
        <w:rPr>
          <w:rFonts w:eastAsia="Arial" w:cs="Arial"/>
          <w:color w:val="000000" w:themeColor="text1"/>
          <w:szCs w:val="24"/>
        </w:rPr>
        <w:t>be enrolled on the same basis as their non-disabled peers</w:t>
      </w:r>
      <w:r w:rsidR="032C24BB" w:rsidRPr="1C53448F">
        <w:rPr>
          <w:rFonts w:eastAsia="Arial" w:cs="Arial"/>
          <w:color w:val="000000" w:themeColor="text1"/>
          <w:szCs w:val="24"/>
        </w:rPr>
        <w:t xml:space="preserve"> at charter </w:t>
      </w:r>
      <w:r w:rsidR="4BED9870" w:rsidRPr="1C53448F">
        <w:rPr>
          <w:rFonts w:eastAsia="Arial" w:cs="Arial"/>
          <w:color w:val="000000" w:themeColor="text1"/>
          <w:szCs w:val="24"/>
        </w:rPr>
        <w:t>schools. We</w:t>
      </w:r>
      <w:r w:rsidR="234E0C91" w:rsidRPr="1C53448F">
        <w:rPr>
          <w:rFonts w:eastAsia="Arial" w:cs="Arial"/>
          <w:color w:val="000000" w:themeColor="text1"/>
          <w:szCs w:val="24"/>
        </w:rPr>
        <w:t xml:space="preserve"> also acknowledge </w:t>
      </w:r>
      <w:r w:rsidR="234E0C91" w:rsidRPr="1C53448F">
        <w:rPr>
          <w:rFonts w:eastAsia="Arial" w:cs="Arial"/>
          <w:color w:val="000000" w:themeColor="text1"/>
          <w:szCs w:val="24"/>
        </w:rPr>
        <w:lastRenderedPageBreak/>
        <w:t xml:space="preserve">that the bans on corporal punishment and seclusion will also apply </w:t>
      </w:r>
      <w:r w:rsidR="677204DE" w:rsidRPr="1C53448F">
        <w:rPr>
          <w:rFonts w:eastAsia="Arial" w:cs="Arial"/>
          <w:color w:val="000000" w:themeColor="text1"/>
          <w:szCs w:val="24"/>
        </w:rPr>
        <w:t xml:space="preserve">to </w:t>
      </w:r>
      <w:r w:rsidR="234E0C91" w:rsidRPr="1C53448F">
        <w:rPr>
          <w:rFonts w:eastAsia="Arial" w:cs="Arial"/>
          <w:color w:val="000000" w:themeColor="text1"/>
          <w:szCs w:val="24"/>
        </w:rPr>
        <w:t>charter schools.</w:t>
      </w:r>
      <w:r w:rsidR="7756C79F" w:rsidRPr="1C53448F">
        <w:rPr>
          <w:rFonts w:eastAsia="Arial" w:cs="Arial"/>
          <w:color w:val="000000" w:themeColor="text1"/>
          <w:szCs w:val="24"/>
        </w:rPr>
        <w:t xml:space="preserve"> This is important as s</w:t>
      </w:r>
      <w:r w:rsidR="234E0C91" w:rsidRPr="1C53448F">
        <w:rPr>
          <w:rFonts w:eastAsia="Arial" w:cs="Arial"/>
          <w:color w:val="000000" w:themeColor="text1"/>
          <w:szCs w:val="24"/>
        </w:rPr>
        <w:t>eclusion</w:t>
      </w:r>
      <w:r w:rsidR="337062D4" w:rsidRPr="1C53448F">
        <w:rPr>
          <w:rFonts w:eastAsia="Arial" w:cs="Arial"/>
          <w:color w:val="000000" w:themeColor="text1"/>
          <w:szCs w:val="24"/>
        </w:rPr>
        <w:t xml:space="preserve"> was </w:t>
      </w:r>
      <w:r w:rsidR="234E0C91" w:rsidRPr="1C53448F">
        <w:rPr>
          <w:rFonts w:eastAsia="Arial" w:cs="Arial"/>
          <w:color w:val="000000" w:themeColor="text1"/>
          <w:szCs w:val="24"/>
        </w:rPr>
        <w:t xml:space="preserve">disproportionately used against disabled children, </w:t>
      </w:r>
      <w:r w:rsidR="26E10640" w:rsidRPr="1C53448F">
        <w:rPr>
          <w:rFonts w:eastAsia="Arial" w:cs="Arial"/>
          <w:color w:val="000000" w:themeColor="text1"/>
          <w:szCs w:val="24"/>
        </w:rPr>
        <w:t>mainly with</w:t>
      </w:r>
      <w:r w:rsidR="234E0C91" w:rsidRPr="1C53448F">
        <w:rPr>
          <w:rFonts w:eastAsia="Arial" w:cs="Arial"/>
          <w:color w:val="000000" w:themeColor="text1"/>
          <w:szCs w:val="24"/>
        </w:rPr>
        <w:t xml:space="preserve"> neurodiverse students and students with learning disabilities</w:t>
      </w:r>
      <w:r w:rsidR="45D3F40A" w:rsidRPr="1C53448F">
        <w:rPr>
          <w:rFonts w:eastAsia="Arial" w:cs="Arial"/>
          <w:color w:val="000000" w:themeColor="text1"/>
          <w:szCs w:val="24"/>
        </w:rPr>
        <w:t>, when it was legal in all schools.</w:t>
      </w:r>
    </w:p>
    <w:p w14:paraId="15E0850E" w14:textId="5D95187F" w:rsidR="31075A1C" w:rsidRDefault="0FA5FA49" w:rsidP="1C53448F">
      <w:pPr>
        <w:spacing w:after="480" w:line="360" w:lineRule="auto"/>
        <w:rPr>
          <w:rFonts w:eastAsia="Arial" w:cs="Arial"/>
          <w:color w:val="000000" w:themeColor="text1"/>
          <w:szCs w:val="24"/>
        </w:rPr>
      </w:pPr>
      <w:r w:rsidRPr="1C53448F">
        <w:rPr>
          <w:rFonts w:eastAsia="Arial" w:cs="Arial"/>
          <w:color w:val="000000" w:themeColor="text1"/>
          <w:szCs w:val="24"/>
        </w:rPr>
        <w:t>However,</w:t>
      </w:r>
      <w:r w:rsidR="65CE3F73" w:rsidRPr="1C53448F">
        <w:rPr>
          <w:rFonts w:eastAsia="Arial" w:cs="Arial"/>
          <w:color w:val="000000" w:themeColor="text1"/>
          <w:szCs w:val="24"/>
        </w:rPr>
        <w:t xml:space="preserve"> despite these</w:t>
      </w:r>
      <w:r w:rsidR="0B494C41" w:rsidRPr="1C53448F">
        <w:rPr>
          <w:rFonts w:eastAsia="Arial" w:cs="Arial"/>
          <w:color w:val="000000" w:themeColor="text1"/>
          <w:szCs w:val="24"/>
        </w:rPr>
        <w:t xml:space="preserve"> carry over</w:t>
      </w:r>
      <w:r w:rsidR="65CE3F73" w:rsidRPr="1C53448F">
        <w:rPr>
          <w:rFonts w:eastAsia="Arial" w:cs="Arial"/>
          <w:color w:val="000000" w:themeColor="text1"/>
          <w:szCs w:val="24"/>
        </w:rPr>
        <w:t xml:space="preserve"> provisions</w:t>
      </w:r>
      <w:r w:rsidR="1983F61E" w:rsidRPr="1C53448F">
        <w:rPr>
          <w:rFonts w:eastAsia="Arial" w:cs="Arial"/>
          <w:color w:val="000000" w:themeColor="text1"/>
          <w:szCs w:val="24"/>
        </w:rPr>
        <w:t xml:space="preserve"> providing some crucial human rights protections</w:t>
      </w:r>
      <w:r w:rsidR="65CE3F73" w:rsidRPr="1C53448F">
        <w:rPr>
          <w:rFonts w:eastAsia="Arial" w:cs="Arial"/>
          <w:color w:val="000000" w:themeColor="text1"/>
          <w:szCs w:val="24"/>
        </w:rPr>
        <w:t>,</w:t>
      </w:r>
      <w:r w:rsidRPr="1C53448F">
        <w:rPr>
          <w:rFonts w:eastAsia="Arial" w:cs="Arial"/>
          <w:color w:val="000000" w:themeColor="text1"/>
          <w:szCs w:val="24"/>
        </w:rPr>
        <w:t xml:space="preserve"> there is extensive overseas and New Zealand-based research which </w:t>
      </w:r>
      <w:r w:rsidR="7729C4C4" w:rsidRPr="1C53448F">
        <w:rPr>
          <w:rFonts w:eastAsia="Arial" w:cs="Arial"/>
          <w:color w:val="000000" w:themeColor="text1"/>
          <w:szCs w:val="24"/>
        </w:rPr>
        <w:t>highlights</w:t>
      </w:r>
      <w:r w:rsidR="33B2C0E9" w:rsidRPr="1C53448F">
        <w:rPr>
          <w:rFonts w:eastAsia="Arial" w:cs="Arial"/>
          <w:color w:val="000000" w:themeColor="text1"/>
          <w:szCs w:val="24"/>
        </w:rPr>
        <w:t xml:space="preserve"> why</w:t>
      </w:r>
      <w:r w:rsidR="722ED4D8" w:rsidRPr="1C53448F">
        <w:rPr>
          <w:rFonts w:eastAsia="Arial" w:cs="Arial"/>
          <w:color w:val="000000" w:themeColor="text1"/>
          <w:szCs w:val="24"/>
        </w:rPr>
        <w:t xml:space="preserve"> </w:t>
      </w:r>
      <w:r w:rsidR="64ADFB5F" w:rsidRPr="1C53448F">
        <w:rPr>
          <w:rFonts w:eastAsia="Arial" w:cs="Arial"/>
          <w:color w:val="000000" w:themeColor="text1"/>
          <w:szCs w:val="24"/>
        </w:rPr>
        <w:t xml:space="preserve">charter schools </w:t>
      </w:r>
      <w:r w:rsidR="297319A0" w:rsidRPr="1C53448F">
        <w:rPr>
          <w:rFonts w:eastAsia="Arial" w:cs="Arial"/>
          <w:color w:val="000000" w:themeColor="text1"/>
          <w:szCs w:val="24"/>
        </w:rPr>
        <w:t>will</w:t>
      </w:r>
      <w:r w:rsidR="22F47E25" w:rsidRPr="1C53448F">
        <w:rPr>
          <w:rFonts w:eastAsia="Arial" w:cs="Arial"/>
          <w:color w:val="000000" w:themeColor="text1"/>
          <w:szCs w:val="24"/>
        </w:rPr>
        <w:t xml:space="preserve"> not benefit disabled </w:t>
      </w:r>
      <w:proofErr w:type="spellStart"/>
      <w:r w:rsidR="22F47E25" w:rsidRPr="1C53448F">
        <w:rPr>
          <w:rFonts w:eastAsia="Arial" w:cs="Arial"/>
          <w:color w:val="000000" w:themeColor="text1"/>
          <w:szCs w:val="24"/>
        </w:rPr>
        <w:t>ākonga</w:t>
      </w:r>
      <w:proofErr w:type="spellEnd"/>
      <w:r w:rsidR="64ADFB5F" w:rsidRPr="1C53448F">
        <w:rPr>
          <w:rFonts w:eastAsia="Arial" w:cs="Arial"/>
          <w:color w:val="000000" w:themeColor="text1"/>
          <w:szCs w:val="24"/>
        </w:rPr>
        <w:t>.</w:t>
      </w:r>
      <w:r w:rsidR="32611132" w:rsidRPr="1C53448F">
        <w:rPr>
          <w:rFonts w:eastAsia="Arial" w:cs="Arial"/>
          <w:color w:val="000000" w:themeColor="text1"/>
          <w:szCs w:val="24"/>
        </w:rPr>
        <w:t xml:space="preserve"> </w:t>
      </w:r>
    </w:p>
    <w:p w14:paraId="1C5B92C3" w14:textId="77F8D621" w:rsidR="31075A1C" w:rsidRDefault="31075A1C" w:rsidP="1C53448F">
      <w:pPr>
        <w:spacing w:after="480" w:line="360" w:lineRule="auto"/>
        <w:rPr>
          <w:rFonts w:eastAsia="Arial" w:cs="Arial"/>
          <w:color w:val="000000" w:themeColor="text1"/>
          <w:szCs w:val="24"/>
        </w:rPr>
      </w:pPr>
      <w:r w:rsidRPr="1C53448F">
        <w:rPr>
          <w:rFonts w:eastAsia="Arial" w:cs="Arial"/>
          <w:color w:val="000000" w:themeColor="text1"/>
          <w:szCs w:val="24"/>
        </w:rPr>
        <w:t>Firstly,</w:t>
      </w:r>
      <w:r w:rsidR="64ADFB5F" w:rsidRPr="1C53448F">
        <w:rPr>
          <w:rFonts w:eastAsia="Arial" w:cs="Arial"/>
          <w:color w:val="000000" w:themeColor="text1"/>
          <w:szCs w:val="24"/>
        </w:rPr>
        <w:t xml:space="preserve"> the reintroduction of charter schools poses a further threat to th</w:t>
      </w:r>
      <w:r w:rsidR="0F557072" w:rsidRPr="1C53448F">
        <w:rPr>
          <w:rFonts w:eastAsia="Arial" w:cs="Arial"/>
          <w:color w:val="000000" w:themeColor="text1"/>
          <w:szCs w:val="24"/>
        </w:rPr>
        <w:t>e practice of inclusive education</w:t>
      </w:r>
      <w:r w:rsidR="64ADFB5F" w:rsidRPr="1C53448F">
        <w:rPr>
          <w:rFonts w:eastAsia="Arial" w:cs="Arial"/>
          <w:color w:val="000000" w:themeColor="text1"/>
          <w:szCs w:val="24"/>
        </w:rPr>
        <w:t xml:space="preserve"> as international research indicates that charter schools</w:t>
      </w:r>
      <w:r w:rsidR="7E4B2CC2" w:rsidRPr="1C53448F">
        <w:rPr>
          <w:rFonts w:eastAsia="Arial" w:cs="Arial"/>
          <w:color w:val="000000" w:themeColor="text1"/>
          <w:szCs w:val="24"/>
        </w:rPr>
        <w:t xml:space="preserve"> </w:t>
      </w:r>
      <w:r w:rsidR="64ADFB5F" w:rsidRPr="1C53448F">
        <w:rPr>
          <w:rFonts w:eastAsia="Arial" w:cs="Arial"/>
          <w:color w:val="000000" w:themeColor="text1"/>
          <w:szCs w:val="24"/>
        </w:rPr>
        <w:t xml:space="preserve">have </w:t>
      </w:r>
      <w:r w:rsidR="7012B0CC" w:rsidRPr="1C53448F">
        <w:rPr>
          <w:rFonts w:eastAsia="Arial" w:cs="Arial"/>
          <w:color w:val="000000" w:themeColor="text1"/>
          <w:szCs w:val="24"/>
        </w:rPr>
        <w:t>tended</w:t>
      </w:r>
      <w:r w:rsidR="64ADFB5F" w:rsidRPr="1C53448F">
        <w:rPr>
          <w:rFonts w:eastAsia="Arial" w:cs="Arial"/>
          <w:color w:val="000000" w:themeColor="text1"/>
          <w:szCs w:val="24"/>
        </w:rPr>
        <w:t xml:space="preserve"> to discriminate (either directly or indirectly)</w:t>
      </w:r>
      <w:r w:rsidRPr="1C53448F">
        <w:rPr>
          <w:rStyle w:val="FootnoteReference"/>
          <w:rFonts w:eastAsia="Arial" w:cs="Arial"/>
          <w:color w:val="000000" w:themeColor="text1"/>
          <w:szCs w:val="24"/>
        </w:rPr>
        <w:footnoteReference w:id="9"/>
      </w:r>
      <w:r w:rsidR="64ADFB5F" w:rsidRPr="1C53448F">
        <w:rPr>
          <w:rFonts w:eastAsia="Arial" w:cs="Arial"/>
          <w:color w:val="000000" w:themeColor="text1"/>
          <w:szCs w:val="24"/>
        </w:rPr>
        <w:t xml:space="preserve"> against disabled children through discriminatory pupil selection policies.</w:t>
      </w:r>
      <w:r w:rsidRPr="1C53448F">
        <w:rPr>
          <w:rStyle w:val="FootnoteReference"/>
          <w:rFonts w:eastAsia="Arial" w:cs="Arial"/>
          <w:color w:val="000000" w:themeColor="text1"/>
          <w:szCs w:val="24"/>
        </w:rPr>
        <w:footnoteReference w:id="10"/>
      </w:r>
      <w:r w:rsidR="64ADFB5F" w:rsidRPr="1C53448F">
        <w:rPr>
          <w:rFonts w:eastAsia="Arial" w:cs="Arial"/>
          <w:color w:val="000000" w:themeColor="text1"/>
          <w:szCs w:val="24"/>
        </w:rPr>
        <w:t xml:space="preserve"> </w:t>
      </w:r>
    </w:p>
    <w:p w14:paraId="7241E98D" w14:textId="35E9F991" w:rsidR="44B358DC" w:rsidRDefault="3FBF5D00" w:rsidP="1C53448F">
      <w:pPr>
        <w:spacing w:after="480" w:line="360" w:lineRule="auto"/>
        <w:rPr>
          <w:rFonts w:eastAsia="Arial" w:cs="Arial"/>
          <w:color w:val="000000" w:themeColor="text1"/>
          <w:szCs w:val="24"/>
        </w:rPr>
      </w:pPr>
      <w:r w:rsidRPr="1C53448F">
        <w:rPr>
          <w:rFonts w:eastAsia="Arial" w:cs="Arial"/>
          <w:color w:val="000000" w:themeColor="text1"/>
          <w:szCs w:val="24"/>
        </w:rPr>
        <w:t>Often C</w:t>
      </w:r>
      <w:r w:rsidR="0F1707C4" w:rsidRPr="1C53448F">
        <w:rPr>
          <w:rFonts w:eastAsia="Arial" w:cs="Arial"/>
          <w:color w:val="000000" w:themeColor="text1"/>
          <w:szCs w:val="24"/>
        </w:rPr>
        <w:t>harter</w:t>
      </w:r>
      <w:r w:rsidR="20E9901E" w:rsidRPr="1C53448F">
        <w:rPr>
          <w:rFonts w:eastAsia="Arial" w:cs="Arial"/>
          <w:color w:val="000000" w:themeColor="text1"/>
          <w:szCs w:val="24"/>
        </w:rPr>
        <w:t xml:space="preserve"> schools </w:t>
      </w:r>
      <w:r w:rsidR="48575C38" w:rsidRPr="1C53448F">
        <w:rPr>
          <w:rFonts w:eastAsia="Arial" w:cs="Arial"/>
          <w:color w:val="000000" w:themeColor="text1"/>
          <w:szCs w:val="24"/>
        </w:rPr>
        <w:t>select</w:t>
      </w:r>
      <w:r w:rsidR="20E9901E" w:rsidRPr="1C53448F">
        <w:rPr>
          <w:rFonts w:eastAsia="Arial" w:cs="Arial"/>
          <w:color w:val="000000" w:themeColor="text1"/>
          <w:szCs w:val="24"/>
        </w:rPr>
        <w:t xml:space="preserve"> higher achieving students, leaving other students, including disabled students, to be catered for by often </w:t>
      </w:r>
      <w:r w:rsidR="6FC9998A" w:rsidRPr="1C53448F">
        <w:rPr>
          <w:rFonts w:eastAsia="Arial" w:cs="Arial"/>
          <w:color w:val="000000" w:themeColor="text1"/>
          <w:szCs w:val="24"/>
        </w:rPr>
        <w:t>under</w:t>
      </w:r>
      <w:r w:rsidR="46B2DB48" w:rsidRPr="1C53448F">
        <w:rPr>
          <w:rFonts w:eastAsia="Arial" w:cs="Arial"/>
          <w:color w:val="000000" w:themeColor="text1"/>
          <w:szCs w:val="24"/>
        </w:rPr>
        <w:t>-resourced state</w:t>
      </w:r>
      <w:r w:rsidR="20E9901E" w:rsidRPr="1C53448F">
        <w:rPr>
          <w:rFonts w:eastAsia="Arial" w:cs="Arial"/>
          <w:color w:val="000000" w:themeColor="text1"/>
          <w:szCs w:val="24"/>
        </w:rPr>
        <w:t xml:space="preserve"> school sys</w:t>
      </w:r>
      <w:r w:rsidR="1A4C3B68" w:rsidRPr="1C53448F">
        <w:rPr>
          <w:rFonts w:eastAsia="Arial" w:cs="Arial"/>
          <w:color w:val="000000" w:themeColor="text1"/>
          <w:szCs w:val="24"/>
        </w:rPr>
        <w:t>tems.</w:t>
      </w:r>
      <w:r w:rsidR="20E9901E" w:rsidRPr="1C53448F">
        <w:rPr>
          <w:rFonts w:eastAsia="Arial" w:cs="Arial"/>
          <w:color w:val="000000" w:themeColor="text1"/>
          <w:szCs w:val="24"/>
        </w:rPr>
        <w:t xml:space="preserve"> </w:t>
      </w:r>
      <w:r w:rsidR="64ADFB5F" w:rsidRPr="1C53448F">
        <w:rPr>
          <w:rFonts w:eastAsia="Arial" w:cs="Arial"/>
          <w:color w:val="000000" w:themeColor="text1"/>
          <w:szCs w:val="24"/>
        </w:rPr>
        <w:t>Studies from the U</w:t>
      </w:r>
      <w:r w:rsidR="70A0A3B6" w:rsidRPr="1C53448F">
        <w:rPr>
          <w:rFonts w:eastAsia="Arial" w:cs="Arial"/>
          <w:color w:val="000000" w:themeColor="text1"/>
          <w:szCs w:val="24"/>
        </w:rPr>
        <w:t xml:space="preserve">nited Kingdom and the United States have </w:t>
      </w:r>
      <w:r w:rsidR="25F0A3BA" w:rsidRPr="1C53448F">
        <w:rPr>
          <w:rFonts w:eastAsia="Arial" w:cs="Arial"/>
          <w:color w:val="000000" w:themeColor="text1"/>
          <w:szCs w:val="24"/>
        </w:rPr>
        <w:t xml:space="preserve">uncovered instances </w:t>
      </w:r>
      <w:r w:rsidR="70A0A3B6" w:rsidRPr="1C53448F">
        <w:rPr>
          <w:rFonts w:eastAsia="Arial" w:cs="Arial"/>
          <w:color w:val="000000" w:themeColor="text1"/>
          <w:szCs w:val="24"/>
        </w:rPr>
        <w:t xml:space="preserve">where disabled </w:t>
      </w:r>
      <w:r w:rsidR="4CAE8CD9" w:rsidRPr="1C53448F">
        <w:rPr>
          <w:rFonts w:eastAsia="Arial" w:cs="Arial"/>
          <w:color w:val="000000" w:themeColor="text1"/>
          <w:szCs w:val="24"/>
        </w:rPr>
        <w:t>students have been pr</w:t>
      </w:r>
      <w:r w:rsidR="333D6F27" w:rsidRPr="1C53448F">
        <w:rPr>
          <w:rFonts w:eastAsia="Arial" w:cs="Arial"/>
          <w:color w:val="000000" w:themeColor="text1"/>
          <w:szCs w:val="24"/>
        </w:rPr>
        <w:t>evented</w:t>
      </w:r>
      <w:r w:rsidR="4CAE8CD9" w:rsidRPr="1C53448F">
        <w:rPr>
          <w:rFonts w:eastAsia="Arial" w:cs="Arial"/>
          <w:color w:val="000000" w:themeColor="text1"/>
          <w:szCs w:val="24"/>
        </w:rPr>
        <w:t xml:space="preserve"> from enrolling due to</w:t>
      </w:r>
      <w:r w:rsidR="468B7D60" w:rsidRPr="1C53448F">
        <w:rPr>
          <w:rFonts w:eastAsia="Arial" w:cs="Arial"/>
          <w:color w:val="000000" w:themeColor="text1"/>
          <w:szCs w:val="24"/>
        </w:rPr>
        <w:t xml:space="preserve"> charter</w:t>
      </w:r>
      <w:r w:rsidR="4CAE8CD9" w:rsidRPr="1C53448F">
        <w:rPr>
          <w:rFonts w:eastAsia="Arial" w:cs="Arial"/>
          <w:color w:val="000000" w:themeColor="text1"/>
          <w:szCs w:val="24"/>
        </w:rPr>
        <w:t xml:space="preserve"> schools citing additional costs,</w:t>
      </w:r>
      <w:r w:rsidR="15055118" w:rsidRPr="1C53448F">
        <w:rPr>
          <w:rFonts w:eastAsia="Arial" w:cs="Arial"/>
          <w:color w:val="000000" w:themeColor="text1"/>
          <w:szCs w:val="24"/>
        </w:rPr>
        <w:t xml:space="preserve"> lack of qualified and experienced teaching staff and lowered academic scores as the reasons for doing so. </w:t>
      </w:r>
    </w:p>
    <w:p w14:paraId="1A014D1F" w14:textId="5E7B79AF" w:rsidR="0D93DA58" w:rsidRDefault="0D93DA58" w:rsidP="1C53448F">
      <w:pPr>
        <w:spacing w:after="480" w:line="360" w:lineRule="auto"/>
        <w:rPr>
          <w:rFonts w:eastAsia="Arial" w:cs="Arial"/>
          <w:color w:val="000000" w:themeColor="text1"/>
          <w:szCs w:val="24"/>
        </w:rPr>
      </w:pPr>
      <w:r w:rsidRPr="1C53448F">
        <w:rPr>
          <w:rFonts w:eastAsia="Arial" w:cs="Arial"/>
          <w:color w:val="000000" w:themeColor="text1"/>
          <w:szCs w:val="24"/>
        </w:rPr>
        <w:t>Second</w:t>
      </w:r>
      <w:r w:rsidR="50ABE679" w:rsidRPr="1C53448F">
        <w:rPr>
          <w:rFonts w:eastAsia="Arial" w:cs="Arial"/>
          <w:color w:val="000000" w:themeColor="text1"/>
          <w:szCs w:val="24"/>
        </w:rPr>
        <w:t>ly</w:t>
      </w:r>
      <w:r w:rsidR="5FA4E01D" w:rsidRPr="1C53448F">
        <w:rPr>
          <w:rFonts w:eastAsia="Arial" w:cs="Arial"/>
          <w:color w:val="000000" w:themeColor="text1"/>
          <w:szCs w:val="24"/>
        </w:rPr>
        <w:t xml:space="preserve">, the fact that charter schools will not be required to employ qualified teachers is </w:t>
      </w:r>
      <w:r w:rsidR="0A9BCFC7" w:rsidRPr="1C53448F">
        <w:rPr>
          <w:rFonts w:eastAsia="Arial" w:cs="Arial"/>
          <w:color w:val="000000" w:themeColor="text1"/>
          <w:szCs w:val="24"/>
        </w:rPr>
        <w:t>concerning</w:t>
      </w:r>
      <w:r w:rsidR="5FA4E01D" w:rsidRPr="1C53448F">
        <w:rPr>
          <w:rFonts w:eastAsia="Arial" w:cs="Arial"/>
          <w:color w:val="000000" w:themeColor="text1"/>
          <w:szCs w:val="24"/>
        </w:rPr>
        <w:t xml:space="preserve"> as </w:t>
      </w:r>
      <w:r w:rsidR="4417AD52" w:rsidRPr="1C53448F">
        <w:rPr>
          <w:rFonts w:eastAsia="Arial" w:cs="Arial"/>
          <w:color w:val="000000" w:themeColor="text1"/>
          <w:szCs w:val="24"/>
        </w:rPr>
        <w:t xml:space="preserve">New Zealand </w:t>
      </w:r>
      <w:r w:rsidR="5FA4E01D" w:rsidRPr="1C53448F">
        <w:rPr>
          <w:rFonts w:eastAsia="Arial" w:cs="Arial"/>
          <w:color w:val="000000" w:themeColor="text1"/>
          <w:szCs w:val="24"/>
        </w:rPr>
        <w:t xml:space="preserve">research by Carrington and MacArthur (2012) </w:t>
      </w:r>
      <w:r w:rsidR="1C975C34" w:rsidRPr="1C53448F">
        <w:rPr>
          <w:rFonts w:eastAsia="Arial" w:cs="Arial"/>
          <w:color w:val="000000" w:themeColor="text1"/>
          <w:szCs w:val="24"/>
        </w:rPr>
        <w:t>held</w:t>
      </w:r>
      <w:r w:rsidR="28FDFF46" w:rsidRPr="1C53448F">
        <w:rPr>
          <w:rFonts w:eastAsia="Arial" w:cs="Arial"/>
          <w:color w:val="000000" w:themeColor="text1"/>
          <w:szCs w:val="24"/>
        </w:rPr>
        <w:t xml:space="preserve"> that qualified and registered teachers are best placed to support and positively respond to the educational needs of diverse student groups, including disabled </w:t>
      </w:r>
      <w:proofErr w:type="spellStart"/>
      <w:r w:rsidR="28FDFF46" w:rsidRPr="1C53448F">
        <w:rPr>
          <w:rFonts w:eastAsia="Arial" w:cs="Arial"/>
          <w:color w:val="000000" w:themeColor="text1"/>
          <w:szCs w:val="24"/>
        </w:rPr>
        <w:t>ākonga</w:t>
      </w:r>
      <w:proofErr w:type="spellEnd"/>
      <w:r w:rsidR="28FDFF46" w:rsidRPr="1C53448F">
        <w:rPr>
          <w:rFonts w:eastAsia="Arial" w:cs="Arial"/>
          <w:color w:val="000000" w:themeColor="text1"/>
          <w:szCs w:val="24"/>
        </w:rPr>
        <w:t>.</w:t>
      </w:r>
      <w:r w:rsidRPr="1C53448F">
        <w:rPr>
          <w:rStyle w:val="FootnoteReference"/>
          <w:rFonts w:eastAsia="Arial" w:cs="Arial"/>
          <w:color w:val="000000" w:themeColor="text1"/>
          <w:szCs w:val="24"/>
        </w:rPr>
        <w:footnoteReference w:id="11"/>
      </w:r>
    </w:p>
    <w:p w14:paraId="0462AD5A" w14:textId="4BFA9C25" w:rsidR="1F3A5953" w:rsidRDefault="1F3A5953" w:rsidP="1C53448F">
      <w:pPr>
        <w:spacing w:after="480" w:line="360" w:lineRule="auto"/>
        <w:rPr>
          <w:rFonts w:eastAsia="Arial" w:cs="Arial"/>
          <w:color w:val="000000" w:themeColor="text1"/>
          <w:szCs w:val="24"/>
        </w:rPr>
      </w:pPr>
      <w:r w:rsidRPr="1C53448F">
        <w:rPr>
          <w:rFonts w:eastAsia="Arial" w:cs="Arial"/>
          <w:color w:val="000000" w:themeColor="text1"/>
          <w:szCs w:val="24"/>
        </w:rPr>
        <w:lastRenderedPageBreak/>
        <w:t xml:space="preserve">Thirdly, if charter schools </w:t>
      </w:r>
      <w:r w:rsidR="0747F829" w:rsidRPr="1C53448F">
        <w:rPr>
          <w:rFonts w:eastAsia="Arial" w:cs="Arial"/>
          <w:color w:val="000000" w:themeColor="text1"/>
          <w:szCs w:val="24"/>
        </w:rPr>
        <w:t xml:space="preserve">do include </w:t>
      </w:r>
      <w:r w:rsidRPr="1C53448F">
        <w:rPr>
          <w:rFonts w:eastAsia="Arial" w:cs="Arial"/>
          <w:color w:val="000000" w:themeColor="text1"/>
          <w:szCs w:val="24"/>
        </w:rPr>
        <w:t xml:space="preserve">disabled students, </w:t>
      </w:r>
      <w:r w:rsidR="6E9E9DF5" w:rsidRPr="1C53448F">
        <w:rPr>
          <w:rFonts w:eastAsia="Arial" w:cs="Arial"/>
          <w:color w:val="000000" w:themeColor="text1"/>
          <w:szCs w:val="24"/>
        </w:rPr>
        <w:t>it is likely that</w:t>
      </w:r>
      <w:r w:rsidR="35DE8DCA" w:rsidRPr="1C53448F">
        <w:rPr>
          <w:rFonts w:eastAsia="Arial" w:cs="Arial"/>
          <w:color w:val="000000" w:themeColor="text1"/>
          <w:szCs w:val="24"/>
        </w:rPr>
        <w:t xml:space="preserve"> learners with lower levels of impairment being accepted over students with more significant impairments. </w:t>
      </w:r>
      <w:r w:rsidR="02BE9EB0" w:rsidRPr="1C53448F">
        <w:rPr>
          <w:rFonts w:eastAsia="Arial" w:cs="Arial"/>
          <w:color w:val="000000" w:themeColor="text1"/>
          <w:szCs w:val="24"/>
        </w:rPr>
        <w:t>Disabled students are increasingly likely to be placed within special classes or segregated learning environments within charter schools as well</w:t>
      </w:r>
      <w:r w:rsidR="45303140" w:rsidRPr="1C53448F">
        <w:rPr>
          <w:rFonts w:eastAsia="Arial" w:cs="Arial"/>
          <w:color w:val="000000" w:themeColor="text1"/>
          <w:szCs w:val="24"/>
        </w:rPr>
        <w:t>, potentially impacting</w:t>
      </w:r>
      <w:r w:rsidR="5264B19C" w:rsidRPr="1C53448F">
        <w:rPr>
          <w:rFonts w:eastAsia="Arial" w:cs="Arial"/>
          <w:color w:val="000000" w:themeColor="text1"/>
          <w:szCs w:val="24"/>
        </w:rPr>
        <w:t xml:space="preserve"> both</w:t>
      </w:r>
      <w:r w:rsidR="45303140" w:rsidRPr="1C53448F">
        <w:rPr>
          <w:rFonts w:eastAsia="Arial" w:cs="Arial"/>
          <w:color w:val="000000" w:themeColor="text1"/>
          <w:szCs w:val="24"/>
        </w:rPr>
        <w:t xml:space="preserve"> their ability to achieve to their full potential</w:t>
      </w:r>
      <w:r w:rsidR="7C2EE65F" w:rsidRPr="1C53448F">
        <w:rPr>
          <w:rFonts w:eastAsia="Arial" w:cs="Arial"/>
          <w:color w:val="000000" w:themeColor="text1"/>
          <w:szCs w:val="24"/>
        </w:rPr>
        <w:t xml:space="preserve"> and</w:t>
      </w:r>
      <w:r w:rsidR="574FF3B3" w:rsidRPr="1C53448F">
        <w:rPr>
          <w:rFonts w:eastAsia="Arial" w:cs="Arial"/>
          <w:color w:val="000000" w:themeColor="text1"/>
          <w:szCs w:val="24"/>
        </w:rPr>
        <w:t xml:space="preserve"> </w:t>
      </w:r>
      <w:r w:rsidR="68D57C3F" w:rsidRPr="1C53448F">
        <w:rPr>
          <w:rFonts w:eastAsia="Arial" w:cs="Arial"/>
          <w:color w:val="000000" w:themeColor="text1"/>
          <w:szCs w:val="24"/>
        </w:rPr>
        <w:t xml:space="preserve">undermining </w:t>
      </w:r>
      <w:r w:rsidR="58EDCBD1" w:rsidRPr="1C53448F">
        <w:rPr>
          <w:rFonts w:eastAsia="Arial" w:cs="Arial"/>
          <w:color w:val="000000" w:themeColor="text1"/>
          <w:szCs w:val="24"/>
        </w:rPr>
        <w:t xml:space="preserve">socialisation </w:t>
      </w:r>
      <w:r w:rsidR="574FF3B3" w:rsidRPr="1C53448F">
        <w:rPr>
          <w:rFonts w:eastAsia="Arial" w:cs="Arial"/>
          <w:color w:val="000000" w:themeColor="text1"/>
          <w:szCs w:val="24"/>
        </w:rPr>
        <w:t>with their non-disabled peers</w:t>
      </w:r>
      <w:r w:rsidR="02BE9EB0" w:rsidRPr="1C53448F">
        <w:rPr>
          <w:rFonts w:eastAsia="Arial" w:cs="Arial"/>
          <w:color w:val="000000" w:themeColor="text1"/>
          <w:szCs w:val="24"/>
        </w:rPr>
        <w:t>.</w:t>
      </w:r>
    </w:p>
    <w:p w14:paraId="25C85668" w14:textId="77C1E949" w:rsidR="2B5C79DF" w:rsidRDefault="77A2C0A5" w:rsidP="1C53448F">
      <w:pPr>
        <w:spacing w:after="480" w:line="360" w:lineRule="auto"/>
        <w:rPr>
          <w:rFonts w:eastAsia="Arial" w:cs="Arial"/>
          <w:color w:val="000000" w:themeColor="text1"/>
          <w:szCs w:val="24"/>
        </w:rPr>
      </w:pPr>
      <w:r w:rsidRPr="1C53448F">
        <w:rPr>
          <w:rFonts w:eastAsia="Arial" w:cs="Arial"/>
          <w:color w:val="000000" w:themeColor="text1"/>
          <w:szCs w:val="24"/>
        </w:rPr>
        <w:t xml:space="preserve">Fourthly, </w:t>
      </w:r>
      <w:r w:rsidR="79EBC3C3" w:rsidRPr="1C53448F">
        <w:rPr>
          <w:rFonts w:eastAsia="Arial" w:cs="Arial"/>
          <w:color w:val="000000" w:themeColor="text1"/>
          <w:szCs w:val="24"/>
        </w:rPr>
        <w:t xml:space="preserve">limiting the transparency and accountability requirements of charter schools, particularly with their </w:t>
      </w:r>
      <w:r w:rsidR="2D2BE386" w:rsidRPr="1C53448F">
        <w:rPr>
          <w:rFonts w:eastAsia="Arial" w:cs="Arial"/>
          <w:color w:val="000000" w:themeColor="text1"/>
          <w:szCs w:val="24"/>
        </w:rPr>
        <w:t>only being</w:t>
      </w:r>
      <w:r w:rsidR="79EBC3C3" w:rsidRPr="1C53448F">
        <w:rPr>
          <w:rFonts w:eastAsia="Arial" w:cs="Arial"/>
          <w:color w:val="000000" w:themeColor="text1"/>
          <w:szCs w:val="24"/>
        </w:rPr>
        <w:t xml:space="preserve"> subject to the Ombudsman Act 1975 </w:t>
      </w:r>
      <w:r w:rsidR="550570F2" w:rsidRPr="1C53448F">
        <w:rPr>
          <w:rFonts w:eastAsia="Arial" w:cs="Arial"/>
          <w:color w:val="000000" w:themeColor="text1"/>
          <w:szCs w:val="24"/>
        </w:rPr>
        <w:t xml:space="preserve">if they are sponsored by a public institution, for example, </w:t>
      </w:r>
      <w:r w:rsidR="5B6BE713" w:rsidRPr="1C53448F">
        <w:rPr>
          <w:rFonts w:eastAsia="Arial" w:cs="Arial"/>
          <w:color w:val="000000" w:themeColor="text1"/>
          <w:szCs w:val="24"/>
        </w:rPr>
        <w:t>a</w:t>
      </w:r>
      <w:r w:rsidR="550570F2" w:rsidRPr="1C53448F">
        <w:rPr>
          <w:rFonts w:eastAsia="Arial" w:cs="Arial"/>
          <w:color w:val="000000" w:themeColor="text1"/>
          <w:szCs w:val="24"/>
        </w:rPr>
        <w:t xml:space="preserve"> university, </w:t>
      </w:r>
      <w:r w:rsidR="44609141" w:rsidRPr="1C53448F">
        <w:rPr>
          <w:rFonts w:eastAsia="Arial" w:cs="Arial"/>
          <w:color w:val="000000" w:themeColor="text1"/>
          <w:szCs w:val="24"/>
        </w:rPr>
        <w:t>means that they will not have the</w:t>
      </w:r>
      <w:r w:rsidR="673C42D9" w:rsidRPr="1C53448F">
        <w:rPr>
          <w:rFonts w:eastAsia="Arial" w:cs="Arial"/>
          <w:color w:val="000000" w:themeColor="text1"/>
          <w:szCs w:val="24"/>
        </w:rPr>
        <w:t xml:space="preserve"> same accountabilities that </w:t>
      </w:r>
      <w:r w:rsidR="57831211" w:rsidRPr="1C53448F">
        <w:rPr>
          <w:rFonts w:eastAsia="Arial" w:cs="Arial"/>
          <w:color w:val="000000" w:themeColor="text1"/>
          <w:szCs w:val="24"/>
        </w:rPr>
        <w:t xml:space="preserve">other </w:t>
      </w:r>
      <w:r w:rsidR="03B287AA" w:rsidRPr="1C53448F">
        <w:rPr>
          <w:rFonts w:eastAsia="Arial" w:cs="Arial"/>
          <w:color w:val="000000" w:themeColor="text1"/>
          <w:szCs w:val="24"/>
        </w:rPr>
        <w:t>publicly funded</w:t>
      </w:r>
      <w:r w:rsidR="57831211" w:rsidRPr="1C53448F">
        <w:rPr>
          <w:rFonts w:eastAsia="Arial" w:cs="Arial"/>
          <w:color w:val="000000" w:themeColor="text1"/>
          <w:szCs w:val="24"/>
        </w:rPr>
        <w:t xml:space="preserve"> schools have through boards of trustees</w:t>
      </w:r>
      <w:r w:rsidR="6E005CF9" w:rsidRPr="1C53448F">
        <w:rPr>
          <w:rFonts w:eastAsia="Arial" w:cs="Arial"/>
          <w:color w:val="000000" w:themeColor="text1"/>
          <w:szCs w:val="24"/>
        </w:rPr>
        <w:t>.</w:t>
      </w:r>
      <w:r w:rsidR="6D4985FD" w:rsidRPr="1C53448F">
        <w:rPr>
          <w:rFonts w:eastAsia="Arial" w:cs="Arial"/>
          <w:color w:val="000000" w:themeColor="text1"/>
          <w:szCs w:val="24"/>
        </w:rPr>
        <w:t xml:space="preserve"> There are concerns that t</w:t>
      </w:r>
      <w:r w:rsidR="3DD84D31" w:rsidRPr="1C53448F">
        <w:rPr>
          <w:rFonts w:eastAsia="Arial" w:cs="Arial"/>
          <w:color w:val="000000" w:themeColor="text1"/>
          <w:szCs w:val="24"/>
        </w:rPr>
        <w:t>his</w:t>
      </w:r>
      <w:r w:rsidR="6E005CF9" w:rsidRPr="1C53448F">
        <w:rPr>
          <w:rFonts w:eastAsia="Arial" w:cs="Arial"/>
          <w:color w:val="000000" w:themeColor="text1"/>
          <w:szCs w:val="24"/>
        </w:rPr>
        <w:t xml:space="preserve"> will reduce the ability of</w:t>
      </w:r>
      <w:r w:rsidR="57831211" w:rsidRPr="1C53448F">
        <w:rPr>
          <w:rFonts w:eastAsia="Arial" w:cs="Arial"/>
          <w:color w:val="000000" w:themeColor="text1"/>
          <w:szCs w:val="24"/>
        </w:rPr>
        <w:t xml:space="preserve"> </w:t>
      </w:r>
      <w:r w:rsidR="185282DE" w:rsidRPr="1C53448F">
        <w:rPr>
          <w:rFonts w:eastAsia="Arial" w:cs="Arial"/>
          <w:color w:val="000000" w:themeColor="text1"/>
          <w:szCs w:val="24"/>
        </w:rPr>
        <w:t xml:space="preserve">disabled </w:t>
      </w:r>
      <w:proofErr w:type="spellStart"/>
      <w:r w:rsidR="57831211" w:rsidRPr="1C53448F">
        <w:rPr>
          <w:rFonts w:eastAsia="Arial" w:cs="Arial"/>
          <w:color w:val="000000" w:themeColor="text1"/>
          <w:szCs w:val="24"/>
        </w:rPr>
        <w:t>ākonga</w:t>
      </w:r>
      <w:proofErr w:type="spellEnd"/>
      <w:r w:rsidR="57831211" w:rsidRPr="1C53448F">
        <w:rPr>
          <w:rFonts w:eastAsia="Arial" w:cs="Arial"/>
          <w:color w:val="000000" w:themeColor="text1"/>
          <w:szCs w:val="24"/>
        </w:rPr>
        <w:t xml:space="preserve">, family/whānau and other </w:t>
      </w:r>
      <w:r w:rsidR="6FFEDAD2" w:rsidRPr="1C53448F">
        <w:rPr>
          <w:rFonts w:eastAsia="Arial" w:cs="Arial"/>
          <w:color w:val="000000" w:themeColor="text1"/>
          <w:szCs w:val="24"/>
        </w:rPr>
        <w:t>members</w:t>
      </w:r>
      <w:r w:rsidR="57831211" w:rsidRPr="1C53448F">
        <w:rPr>
          <w:rFonts w:eastAsia="Arial" w:cs="Arial"/>
          <w:color w:val="000000" w:themeColor="text1"/>
          <w:szCs w:val="24"/>
        </w:rPr>
        <w:t xml:space="preserve"> of the community to </w:t>
      </w:r>
      <w:r w:rsidR="35C74CF5" w:rsidRPr="1C53448F">
        <w:rPr>
          <w:rFonts w:eastAsia="Arial" w:cs="Arial"/>
          <w:color w:val="000000" w:themeColor="text1"/>
          <w:szCs w:val="24"/>
        </w:rPr>
        <w:t>either hold these schools</w:t>
      </w:r>
      <w:r w:rsidR="667E2955" w:rsidRPr="1C53448F">
        <w:rPr>
          <w:rFonts w:eastAsia="Arial" w:cs="Arial"/>
          <w:color w:val="000000" w:themeColor="text1"/>
          <w:szCs w:val="24"/>
        </w:rPr>
        <w:t xml:space="preserve"> fully to account</w:t>
      </w:r>
      <w:r w:rsidR="68A5386F" w:rsidRPr="1C53448F">
        <w:rPr>
          <w:rFonts w:eastAsia="Arial" w:cs="Arial"/>
          <w:color w:val="000000" w:themeColor="text1"/>
          <w:szCs w:val="24"/>
        </w:rPr>
        <w:t xml:space="preserve"> or complain about them</w:t>
      </w:r>
      <w:r w:rsidR="57831211" w:rsidRPr="1C53448F">
        <w:rPr>
          <w:rFonts w:eastAsia="Arial" w:cs="Arial"/>
          <w:color w:val="000000" w:themeColor="text1"/>
          <w:szCs w:val="24"/>
        </w:rPr>
        <w:t>.</w:t>
      </w:r>
    </w:p>
    <w:p w14:paraId="0906B79C" w14:textId="76907D4F" w:rsidR="2B5C79DF" w:rsidRDefault="2B5C79DF" w:rsidP="1C53448F">
      <w:pPr>
        <w:spacing w:after="480" w:line="360" w:lineRule="auto"/>
        <w:rPr>
          <w:rFonts w:eastAsia="Arial" w:cs="Arial"/>
          <w:color w:val="000000" w:themeColor="text1"/>
          <w:szCs w:val="24"/>
        </w:rPr>
      </w:pPr>
      <w:r w:rsidRPr="1C53448F">
        <w:rPr>
          <w:rFonts w:eastAsia="Arial" w:cs="Arial"/>
          <w:color w:val="000000" w:themeColor="text1"/>
          <w:szCs w:val="24"/>
        </w:rPr>
        <w:t xml:space="preserve">Having </w:t>
      </w:r>
      <w:r w:rsidR="42367630" w:rsidRPr="1C53448F">
        <w:rPr>
          <w:rFonts w:eastAsia="Arial" w:cs="Arial"/>
          <w:color w:val="000000" w:themeColor="text1"/>
          <w:szCs w:val="24"/>
        </w:rPr>
        <w:t xml:space="preserve">transparent </w:t>
      </w:r>
      <w:r w:rsidRPr="1C53448F">
        <w:rPr>
          <w:rFonts w:eastAsia="Arial" w:cs="Arial"/>
          <w:color w:val="000000" w:themeColor="text1"/>
          <w:szCs w:val="24"/>
        </w:rPr>
        <w:t>accountability mechanisms in place is important, especially when it comes</w:t>
      </w:r>
      <w:r w:rsidR="7EA06360" w:rsidRPr="1C53448F">
        <w:rPr>
          <w:rFonts w:eastAsia="Arial" w:cs="Arial"/>
          <w:color w:val="000000" w:themeColor="text1"/>
          <w:szCs w:val="24"/>
        </w:rPr>
        <w:t xml:space="preserve"> to</w:t>
      </w:r>
      <w:r w:rsidRPr="1C53448F">
        <w:rPr>
          <w:rFonts w:eastAsia="Arial" w:cs="Arial"/>
          <w:color w:val="000000" w:themeColor="text1"/>
          <w:szCs w:val="24"/>
        </w:rPr>
        <w:t xml:space="preserve"> disabled students who are at greater risk of</w:t>
      </w:r>
      <w:r w:rsidR="6AAC737B" w:rsidRPr="1C53448F">
        <w:rPr>
          <w:rFonts w:eastAsia="Arial" w:cs="Arial"/>
          <w:color w:val="000000" w:themeColor="text1"/>
          <w:szCs w:val="24"/>
        </w:rPr>
        <w:t xml:space="preserve"> not being fully included in all school activities and</w:t>
      </w:r>
      <w:r w:rsidRPr="1C53448F">
        <w:rPr>
          <w:rFonts w:eastAsia="Arial" w:cs="Arial"/>
          <w:color w:val="000000" w:themeColor="text1"/>
          <w:szCs w:val="24"/>
        </w:rPr>
        <w:t xml:space="preserve"> </w:t>
      </w:r>
      <w:r w:rsidR="62C4C4FA" w:rsidRPr="1C53448F">
        <w:rPr>
          <w:rFonts w:eastAsia="Arial" w:cs="Arial"/>
          <w:color w:val="000000" w:themeColor="text1"/>
          <w:szCs w:val="24"/>
        </w:rPr>
        <w:t>of being</w:t>
      </w:r>
      <w:r w:rsidRPr="1C53448F">
        <w:rPr>
          <w:rFonts w:eastAsia="Arial" w:cs="Arial"/>
          <w:color w:val="000000" w:themeColor="text1"/>
          <w:szCs w:val="24"/>
        </w:rPr>
        <w:t xml:space="preserve"> exposed to physical, sexual or emotional violence</w:t>
      </w:r>
      <w:r w:rsidR="40BD9EF8" w:rsidRPr="1C53448F">
        <w:rPr>
          <w:rFonts w:eastAsia="Arial" w:cs="Arial"/>
          <w:color w:val="000000" w:themeColor="text1"/>
          <w:szCs w:val="24"/>
        </w:rPr>
        <w:t>/bullying</w:t>
      </w:r>
      <w:r w:rsidR="18592CE3" w:rsidRPr="1C53448F">
        <w:rPr>
          <w:rFonts w:eastAsia="Arial" w:cs="Arial"/>
          <w:color w:val="000000" w:themeColor="text1"/>
          <w:szCs w:val="24"/>
        </w:rPr>
        <w:t xml:space="preserve"> in </w:t>
      </w:r>
      <w:r w:rsidR="6DD2799F" w:rsidRPr="1C53448F">
        <w:rPr>
          <w:rFonts w:eastAsia="Arial" w:cs="Arial"/>
          <w:color w:val="000000" w:themeColor="text1"/>
          <w:szCs w:val="24"/>
        </w:rPr>
        <w:t>a</w:t>
      </w:r>
      <w:r w:rsidR="45DE356F" w:rsidRPr="1C53448F">
        <w:rPr>
          <w:rFonts w:eastAsia="Arial" w:cs="Arial"/>
          <w:color w:val="000000" w:themeColor="text1"/>
          <w:szCs w:val="24"/>
        </w:rPr>
        <w:t>ny school setting</w:t>
      </w:r>
      <w:r w:rsidR="02D4408F" w:rsidRPr="1C53448F">
        <w:rPr>
          <w:rFonts w:eastAsia="Arial" w:cs="Arial"/>
          <w:color w:val="000000" w:themeColor="text1"/>
          <w:szCs w:val="24"/>
        </w:rPr>
        <w:t>.</w:t>
      </w:r>
    </w:p>
    <w:p w14:paraId="736A09C1" w14:textId="7B441FCE" w:rsidR="0D086E09" w:rsidRDefault="0D086E09" w:rsidP="1949DF79">
      <w:pPr>
        <w:spacing w:after="480" w:line="360" w:lineRule="auto"/>
        <w:rPr>
          <w:rFonts w:eastAsia="Arial" w:cs="Arial"/>
          <w:color w:val="000000" w:themeColor="text1"/>
          <w:szCs w:val="24"/>
        </w:rPr>
      </w:pPr>
      <w:r w:rsidRPr="1949DF79">
        <w:rPr>
          <w:rFonts w:eastAsia="Arial" w:cs="Arial"/>
          <w:color w:val="000000" w:themeColor="text1"/>
          <w:szCs w:val="24"/>
        </w:rPr>
        <w:t xml:space="preserve">Fifthly, </w:t>
      </w:r>
      <w:r w:rsidR="495D97C9" w:rsidRPr="1949DF79">
        <w:rPr>
          <w:rFonts w:eastAsia="Arial" w:cs="Arial"/>
          <w:color w:val="000000" w:themeColor="text1"/>
          <w:szCs w:val="24"/>
        </w:rPr>
        <w:t>research from Dudley-Marning &amp; Baker (2012)</w:t>
      </w:r>
      <w:r w:rsidRPr="1949DF79">
        <w:rPr>
          <w:rStyle w:val="FootnoteReference"/>
          <w:rFonts w:eastAsia="Arial" w:cs="Arial"/>
          <w:color w:val="000000" w:themeColor="text1"/>
          <w:szCs w:val="24"/>
        </w:rPr>
        <w:footnoteReference w:id="12"/>
      </w:r>
      <w:r w:rsidR="495D97C9" w:rsidRPr="1949DF79">
        <w:rPr>
          <w:rFonts w:eastAsia="Arial" w:cs="Arial"/>
          <w:color w:val="000000" w:themeColor="text1"/>
          <w:szCs w:val="24"/>
        </w:rPr>
        <w:t xml:space="preserve"> shows that academic outcomes for disabled students are poorer than for their non-disabled pee</w:t>
      </w:r>
      <w:r w:rsidR="08D88378" w:rsidRPr="1949DF79">
        <w:rPr>
          <w:rFonts w:eastAsia="Arial" w:cs="Arial"/>
          <w:color w:val="000000" w:themeColor="text1"/>
          <w:szCs w:val="24"/>
        </w:rPr>
        <w:t xml:space="preserve">rs in charter schools as compared to regular schools in the United States. </w:t>
      </w:r>
      <w:r w:rsidR="4562FF5F" w:rsidRPr="1949DF79">
        <w:rPr>
          <w:rFonts w:eastAsia="Arial" w:cs="Arial"/>
          <w:color w:val="000000" w:themeColor="text1"/>
          <w:szCs w:val="24"/>
        </w:rPr>
        <w:t>The researchers found that in</w:t>
      </w:r>
      <w:r w:rsidR="45061D55" w:rsidRPr="1949DF79">
        <w:rPr>
          <w:rFonts w:eastAsia="Arial" w:cs="Arial"/>
          <w:color w:val="000000" w:themeColor="text1"/>
          <w:szCs w:val="24"/>
        </w:rPr>
        <w:t xml:space="preserve"> charter schools in</w:t>
      </w:r>
      <w:r w:rsidR="4562FF5F" w:rsidRPr="1949DF79">
        <w:rPr>
          <w:rFonts w:eastAsia="Arial" w:cs="Arial"/>
          <w:color w:val="000000" w:themeColor="text1"/>
          <w:szCs w:val="24"/>
        </w:rPr>
        <w:t xml:space="preserve"> two of the states they surveyed, a third of disabled children were suspended from school at any one time. </w:t>
      </w:r>
    </w:p>
    <w:p w14:paraId="2AFC945F" w14:textId="129B49F4" w:rsidR="6D4D7F4B" w:rsidRDefault="6D4D7F4B" w:rsidP="1949DF79">
      <w:pPr>
        <w:pStyle w:val="Heading1"/>
        <w:shd w:val="clear" w:color="auto" w:fill="FFFFFF" w:themeFill="background1"/>
        <w:spacing w:line="276" w:lineRule="auto"/>
        <w:rPr>
          <w:sz w:val="32"/>
        </w:rPr>
      </w:pPr>
      <w:r w:rsidRPr="1949DF79">
        <w:rPr>
          <w:sz w:val="32"/>
        </w:rPr>
        <w:t>Repealing</w:t>
      </w:r>
      <w:r w:rsidR="662C8599" w:rsidRPr="1949DF79">
        <w:rPr>
          <w:sz w:val="32"/>
        </w:rPr>
        <w:t xml:space="preserve"> early childhood start-up </w:t>
      </w:r>
      <w:r w:rsidR="28609C94" w:rsidRPr="1949DF79">
        <w:rPr>
          <w:sz w:val="32"/>
        </w:rPr>
        <w:t xml:space="preserve">registration requirements </w:t>
      </w:r>
      <w:r w:rsidR="662C8599" w:rsidRPr="1949DF79">
        <w:rPr>
          <w:sz w:val="32"/>
        </w:rPr>
        <w:t xml:space="preserve">poses risks for disabled </w:t>
      </w:r>
      <w:r w:rsidR="7CD05F12" w:rsidRPr="1949DF79">
        <w:rPr>
          <w:sz w:val="32"/>
        </w:rPr>
        <w:t>pre-schoolers</w:t>
      </w:r>
    </w:p>
    <w:p w14:paraId="77BEA616" w14:textId="6A51681B" w:rsidR="7CD05F12" w:rsidRDefault="7CD05F12" w:rsidP="1949DF79">
      <w:pPr>
        <w:spacing w:line="360" w:lineRule="auto"/>
      </w:pPr>
      <w:r>
        <w:t xml:space="preserve">DPA opposes the </w:t>
      </w:r>
      <w:r w:rsidR="65A7BFFD">
        <w:t>scrapping</w:t>
      </w:r>
      <w:r w:rsidR="4EC8D380">
        <w:t xml:space="preserve"> of the </w:t>
      </w:r>
      <w:r>
        <w:t xml:space="preserve">requirement that the Minister of Education approve </w:t>
      </w:r>
      <w:r w:rsidR="69402800">
        <w:t>the setting up of all early childhood education centre networks.</w:t>
      </w:r>
    </w:p>
    <w:p w14:paraId="6DBB845B" w14:textId="09A526F2" w:rsidR="27A306D0" w:rsidRDefault="69A93C30" w:rsidP="1949DF79">
      <w:pPr>
        <w:spacing w:line="360" w:lineRule="auto"/>
      </w:pPr>
      <w:r>
        <w:lastRenderedPageBreak/>
        <w:t>Early</w:t>
      </w:r>
      <w:r w:rsidR="46EFD6DC">
        <w:t xml:space="preserve"> childhood education centres</w:t>
      </w:r>
      <w:r w:rsidR="516BAD6F">
        <w:t xml:space="preserve"> main</w:t>
      </w:r>
      <w:r w:rsidR="46EFD6DC">
        <w:t xml:space="preserve"> priority should be the education of children, not running a competitive business.</w:t>
      </w:r>
      <w:r w:rsidR="4323A064">
        <w:t xml:space="preserve"> </w:t>
      </w:r>
      <w:r w:rsidR="27A306D0">
        <w:t>While this move has been cited as a way of enabling competition</w:t>
      </w:r>
      <w:r w:rsidR="08A8B1AF">
        <w:t xml:space="preserve"> and in theory driving down fees</w:t>
      </w:r>
      <w:r w:rsidR="27A306D0">
        <w:t>, there are inherent risks involved,</w:t>
      </w:r>
      <w:r w:rsidR="5E53E605">
        <w:t xml:space="preserve"> especially when it comes to the wellbeing of disabled pre-schoolers.</w:t>
      </w:r>
      <w:r w:rsidR="40617ADD">
        <w:t xml:space="preserve"> </w:t>
      </w:r>
      <w:r w:rsidR="1DE2B5A8">
        <w:t xml:space="preserve"> </w:t>
      </w:r>
      <w:r w:rsidR="40617ADD">
        <w:t xml:space="preserve"> </w:t>
      </w:r>
    </w:p>
    <w:p w14:paraId="245B19AB" w14:textId="417C00ED" w:rsidR="5E53E605" w:rsidRDefault="5E53E605" w:rsidP="1949DF79">
      <w:pPr>
        <w:spacing w:line="360" w:lineRule="auto"/>
      </w:pPr>
      <w:r>
        <w:t xml:space="preserve">DPA is concerned about the risks that </w:t>
      </w:r>
      <w:r w:rsidR="6BE54355">
        <w:t>these</w:t>
      </w:r>
      <w:r w:rsidR="47D157FF">
        <w:t xml:space="preserve"> </w:t>
      </w:r>
      <w:r w:rsidR="2B330C00">
        <w:t>deregulatory</w:t>
      </w:r>
      <w:r>
        <w:t xml:space="preserve"> moves would pose to the </w:t>
      </w:r>
      <w:r w:rsidR="6B040EC7">
        <w:t xml:space="preserve">ability of all </w:t>
      </w:r>
      <w:r>
        <w:t>early childhood providers</w:t>
      </w:r>
      <w:r w:rsidR="16930564">
        <w:t xml:space="preserve"> to make their learning environments and programmes</w:t>
      </w:r>
      <w:r>
        <w:t xml:space="preserve"> fully accessible to disabled pre-schoolers</w:t>
      </w:r>
      <w:r w:rsidR="4933401D">
        <w:t>.</w:t>
      </w:r>
      <w:r w:rsidR="72E63071">
        <w:t xml:space="preserve"> </w:t>
      </w:r>
    </w:p>
    <w:p w14:paraId="0173FFFC" w14:textId="2848859A" w:rsidR="4C9D62D1" w:rsidRDefault="7689C99B" w:rsidP="1949DF79">
      <w:pPr>
        <w:spacing w:line="360" w:lineRule="auto"/>
      </w:pPr>
      <w:r>
        <w:t>P</w:t>
      </w:r>
      <w:r w:rsidR="4C9D62D1">
        <w:t>roviders</w:t>
      </w:r>
      <w:r w:rsidR="72E63071">
        <w:t xml:space="preserve"> </w:t>
      </w:r>
      <w:r w:rsidR="53522B71">
        <w:t>could decide</w:t>
      </w:r>
      <w:r w:rsidR="58987D1A">
        <w:t>, for example, to base themselves</w:t>
      </w:r>
      <w:r w:rsidR="72E63071">
        <w:t xml:space="preserve"> </w:t>
      </w:r>
      <w:r w:rsidR="2DD36AB7">
        <w:t xml:space="preserve">in </w:t>
      </w:r>
      <w:r w:rsidR="5A6C4933">
        <w:t>cheaper</w:t>
      </w:r>
      <w:r w:rsidR="2DD36AB7">
        <w:t>, more inaccessible premises</w:t>
      </w:r>
      <w:r w:rsidR="2EBA2466">
        <w:t xml:space="preserve"> and provide substandard</w:t>
      </w:r>
      <w:r w:rsidR="58C3FA47">
        <w:t>, inaccessible</w:t>
      </w:r>
      <w:r w:rsidR="2EBA2466">
        <w:t xml:space="preserve"> equipment.</w:t>
      </w:r>
      <w:r w:rsidR="60554C91">
        <w:t xml:space="preserve"> </w:t>
      </w:r>
    </w:p>
    <w:p w14:paraId="17C7D1B4" w14:textId="5E55F29C" w:rsidR="4C9D62D1" w:rsidRDefault="60554C91" w:rsidP="1949DF79">
      <w:pPr>
        <w:spacing w:line="360" w:lineRule="auto"/>
      </w:pPr>
      <w:r>
        <w:t>They might also opt to</w:t>
      </w:r>
      <w:r w:rsidR="77CFC06A">
        <w:t xml:space="preserve"> employ educators who </w:t>
      </w:r>
      <w:r w:rsidR="3ECC5308">
        <w:t>are</w:t>
      </w:r>
      <w:r w:rsidR="77CFC06A">
        <w:t xml:space="preserve"> not trained in inclusive educational practice</w:t>
      </w:r>
      <w:r w:rsidR="55E138A3">
        <w:t xml:space="preserve"> and may</w:t>
      </w:r>
      <w:r w:rsidR="49CB8B5F">
        <w:t xml:space="preserve"> wrongly</w:t>
      </w:r>
      <w:r w:rsidR="55E138A3">
        <w:t xml:space="preserve"> cite the costs of supporting disabled learners as another factor</w:t>
      </w:r>
      <w:r w:rsidR="644300FD">
        <w:t xml:space="preserve"> in barring enrolments</w:t>
      </w:r>
      <w:r w:rsidR="55E138A3">
        <w:t>.</w:t>
      </w:r>
    </w:p>
    <w:p w14:paraId="447E7E30" w14:textId="07CB4204" w:rsidR="0EDAC801" w:rsidRDefault="0EDAC801" w:rsidP="1949DF79">
      <w:pPr>
        <w:spacing w:line="360" w:lineRule="auto"/>
      </w:pPr>
      <w:r>
        <w:t>As with charter schools, early childhood centres</w:t>
      </w:r>
      <w:r w:rsidR="276981E2">
        <w:t xml:space="preserve"> in a more market-driven system</w:t>
      </w:r>
      <w:r w:rsidR="2CD343CA">
        <w:t xml:space="preserve"> than the one we have at present</w:t>
      </w:r>
      <w:r>
        <w:t xml:space="preserve"> could </w:t>
      </w:r>
      <w:r w:rsidR="0A45A41A">
        <w:t>also start</w:t>
      </w:r>
      <w:r>
        <w:t xml:space="preserve"> cherry-picking student</w:t>
      </w:r>
      <w:r w:rsidR="7AEE35D8">
        <w:t xml:space="preserve"> intakes in that disabled pre-schoolers will only be </w:t>
      </w:r>
      <w:r w:rsidR="402A5D66">
        <w:t xml:space="preserve">accepted </w:t>
      </w:r>
      <w:r w:rsidR="7AEE35D8">
        <w:t xml:space="preserve">if they </w:t>
      </w:r>
      <w:r w:rsidR="17058083">
        <w:t xml:space="preserve">have </w:t>
      </w:r>
      <w:r w:rsidR="161AA648">
        <w:t>lower-level</w:t>
      </w:r>
      <w:r w:rsidR="17058083">
        <w:t xml:space="preserve"> impairments,</w:t>
      </w:r>
      <w:r w:rsidR="2E71A161">
        <w:t xml:space="preserve"> </w:t>
      </w:r>
      <w:r w:rsidR="17058083">
        <w:t>thereby excluding learners with more significant impairments</w:t>
      </w:r>
      <w:r w:rsidR="5B66D5FD">
        <w:t xml:space="preserve">, even though this </w:t>
      </w:r>
      <w:r w:rsidR="277DDEAF">
        <w:t>would be</w:t>
      </w:r>
      <w:r w:rsidR="5B66D5FD">
        <w:t xml:space="preserve"> technically illegal</w:t>
      </w:r>
      <w:r w:rsidR="17058083">
        <w:t>.</w:t>
      </w:r>
    </w:p>
    <w:p w14:paraId="3E211E22" w14:textId="47B07C20" w:rsidR="0D66EC3C" w:rsidRDefault="0D66EC3C" w:rsidP="1949DF79">
      <w:pPr>
        <w:spacing w:line="360" w:lineRule="auto"/>
      </w:pPr>
      <w:r>
        <w:t xml:space="preserve">Consequently, </w:t>
      </w:r>
      <w:r w:rsidR="445D8A9E">
        <w:t xml:space="preserve">a more </w:t>
      </w:r>
      <w:r w:rsidR="457973C6">
        <w:t>market-driven system may also lead to</w:t>
      </w:r>
      <w:r w:rsidR="75F43FBB">
        <w:t xml:space="preserve"> </w:t>
      </w:r>
      <w:r w:rsidR="53F7A0EC">
        <w:t>the</w:t>
      </w:r>
      <w:r w:rsidR="457973C6">
        <w:t xml:space="preserve"> </w:t>
      </w:r>
      <w:r>
        <w:t xml:space="preserve">whānau/families of disabled pre-schoolers </w:t>
      </w:r>
      <w:r w:rsidR="1F4E65CC">
        <w:t>being charged more to have their child/tamariki in a good quality centre</w:t>
      </w:r>
      <w:r w:rsidR="7D2CCD08">
        <w:t>,</w:t>
      </w:r>
      <w:r w:rsidR="1F4E65CC">
        <w:t xml:space="preserve"> placing extra stress and responsibility on whanau/families. </w:t>
      </w:r>
      <w:r w:rsidR="2BFD1C30">
        <w:t>This will all lead to the</w:t>
      </w:r>
      <w:r>
        <w:t xml:space="preserve"> whānau/families of </w:t>
      </w:r>
      <w:r w:rsidR="2D6A4AE0">
        <w:t xml:space="preserve">disabled </w:t>
      </w:r>
      <w:r>
        <w:t>pre-schoolers</w:t>
      </w:r>
      <w:r w:rsidR="72790924">
        <w:t xml:space="preserve"> </w:t>
      </w:r>
      <w:r w:rsidR="1CB9DE9A">
        <w:t>having fewer choices when it comes</w:t>
      </w:r>
      <w:r w:rsidR="1133CC7E">
        <w:t xml:space="preserve"> to</w:t>
      </w:r>
      <w:r w:rsidR="72790924">
        <w:t xml:space="preserve"> </w:t>
      </w:r>
      <w:r w:rsidR="03BC94CD">
        <w:t>enrolling their</w:t>
      </w:r>
      <w:r w:rsidR="72790924">
        <w:t xml:space="preserve"> child/tamariki in early childhood education.</w:t>
      </w:r>
      <w:r w:rsidR="29CED9B5">
        <w:t xml:space="preserve">  </w:t>
      </w:r>
    </w:p>
    <w:p w14:paraId="1F55B156" w14:textId="23E3D0D3" w:rsidR="7BFEB06B" w:rsidRDefault="7BFEB06B" w:rsidP="1949DF79">
      <w:pPr>
        <w:pStyle w:val="Heading1"/>
        <w:shd w:val="clear" w:color="auto" w:fill="FFFFFF" w:themeFill="background1"/>
        <w:spacing w:line="276" w:lineRule="auto"/>
        <w:rPr>
          <w:sz w:val="32"/>
        </w:rPr>
      </w:pPr>
      <w:r w:rsidRPr="1949DF79">
        <w:rPr>
          <w:sz w:val="32"/>
        </w:rPr>
        <w:t>Increasing school attendance checks</w:t>
      </w:r>
    </w:p>
    <w:p w14:paraId="660F9545" w14:textId="227BF523" w:rsidR="7BFEB06B" w:rsidRDefault="7BFEB06B" w:rsidP="1949DF79">
      <w:pPr>
        <w:spacing w:line="360" w:lineRule="auto"/>
      </w:pPr>
      <w:r>
        <w:t xml:space="preserve">DPA is concerned about </w:t>
      </w:r>
      <w:r w:rsidR="073FBD66">
        <w:t>the requirement for</w:t>
      </w:r>
      <w:r>
        <w:t xml:space="preserve"> attendance </w:t>
      </w:r>
      <w:r w:rsidR="319BA3AA">
        <w:t>figures to be reported daily instead of at the end of each term</w:t>
      </w:r>
      <w:r>
        <w:t xml:space="preserve"> f</w:t>
      </w:r>
      <w:r w:rsidR="68F7C862">
        <w:t>rom</w:t>
      </w:r>
      <w:r>
        <w:t xml:space="preserve"> all state and charter schools as </w:t>
      </w:r>
      <w:r w:rsidR="54CE3960">
        <w:t>of</w:t>
      </w:r>
      <w:r>
        <w:t xml:space="preserve"> Term 1</w:t>
      </w:r>
      <w:r w:rsidR="1B3999CB">
        <w:t>, 2025.</w:t>
      </w:r>
    </w:p>
    <w:p w14:paraId="74922B51" w14:textId="2819C5F2" w:rsidR="1B3999CB" w:rsidRDefault="39695898" w:rsidP="1949DF79">
      <w:pPr>
        <w:spacing w:line="360" w:lineRule="auto"/>
      </w:pPr>
      <w:r>
        <w:t xml:space="preserve">Many </w:t>
      </w:r>
      <w:r w:rsidR="1B3999CB">
        <w:t>disabled students</w:t>
      </w:r>
      <w:r w:rsidR="28B57818">
        <w:t xml:space="preserve"> </w:t>
      </w:r>
      <w:r w:rsidR="1B3999CB">
        <w:t>experience barriers in terms of making daily and/or on time attendance at school</w:t>
      </w:r>
      <w:r w:rsidR="45E98B16" w:rsidRPr="1C53448F">
        <w:rPr>
          <w:rFonts w:eastAsia="Arial" w:cs="Arial"/>
          <w:szCs w:val="24"/>
        </w:rPr>
        <w:t xml:space="preserve"> </w:t>
      </w:r>
      <w:r w:rsidR="73D5ABF8" w:rsidRPr="1C53448F">
        <w:rPr>
          <w:rFonts w:eastAsia="Arial" w:cs="Arial"/>
          <w:color w:val="333333"/>
          <w:szCs w:val="24"/>
        </w:rPr>
        <w:t xml:space="preserve">and with the cuts to funding for individualised funding and carer </w:t>
      </w:r>
      <w:r w:rsidR="73D5ABF8" w:rsidRPr="1C53448F">
        <w:rPr>
          <w:rFonts w:eastAsia="Arial" w:cs="Arial"/>
          <w:color w:val="333333"/>
          <w:szCs w:val="24"/>
        </w:rPr>
        <w:lastRenderedPageBreak/>
        <w:t xml:space="preserve">support, the ability for exhausted whānau/families of disabled students to get their children to school </w:t>
      </w:r>
      <w:r w:rsidR="55FFD58A" w:rsidRPr="1C53448F">
        <w:rPr>
          <w:rFonts w:eastAsia="Arial" w:cs="Arial"/>
          <w:color w:val="333333"/>
          <w:szCs w:val="24"/>
        </w:rPr>
        <w:t>on time in the mornings to make them eligible for being marked as present has become</w:t>
      </w:r>
      <w:r w:rsidR="295A24A0" w:rsidRPr="1C53448F">
        <w:rPr>
          <w:rFonts w:eastAsia="Arial" w:cs="Arial"/>
          <w:color w:val="333333"/>
          <w:szCs w:val="24"/>
        </w:rPr>
        <w:t xml:space="preserve"> even</w:t>
      </w:r>
      <w:r w:rsidR="55FFD58A" w:rsidRPr="1C53448F">
        <w:rPr>
          <w:rFonts w:eastAsia="Arial" w:cs="Arial"/>
          <w:color w:val="333333"/>
          <w:szCs w:val="24"/>
        </w:rPr>
        <w:t xml:space="preserve"> more challenging</w:t>
      </w:r>
      <w:r w:rsidR="1B3999CB" w:rsidRPr="1C53448F">
        <w:rPr>
          <w:rFonts w:eastAsia="Arial" w:cs="Arial"/>
          <w:szCs w:val="24"/>
        </w:rPr>
        <w:t>.</w:t>
      </w:r>
    </w:p>
    <w:p w14:paraId="47B57BD5" w14:textId="3B3C51E1" w:rsidR="1B3999CB" w:rsidRDefault="3FB5BD95" w:rsidP="1C53448F">
      <w:pPr>
        <w:spacing w:line="360" w:lineRule="auto"/>
      </w:pPr>
      <w:r>
        <w:t xml:space="preserve">In addition, many </w:t>
      </w:r>
      <w:r w:rsidR="67395EAF">
        <w:t>di</w:t>
      </w:r>
      <w:r w:rsidR="1B3999CB">
        <w:t xml:space="preserve">sabled </w:t>
      </w:r>
      <w:proofErr w:type="spellStart"/>
      <w:r w:rsidR="1B3999CB">
        <w:t>ākonga</w:t>
      </w:r>
      <w:proofErr w:type="spellEnd"/>
      <w:r w:rsidR="1B3999CB">
        <w:t xml:space="preserve"> </w:t>
      </w:r>
      <w:r w:rsidR="2765AFB9">
        <w:t>need</w:t>
      </w:r>
      <w:r w:rsidR="1B3999CB">
        <w:t xml:space="preserve"> to attend frequent health or disability related appointments essential for </w:t>
      </w:r>
      <w:r w:rsidR="28324653">
        <w:t>their</w:t>
      </w:r>
      <w:r w:rsidR="56DEC01E">
        <w:t xml:space="preserve"> health and wellbeing or </w:t>
      </w:r>
      <w:r w:rsidR="3B051F1D">
        <w:t xml:space="preserve">for rehabilitation, so </w:t>
      </w:r>
      <w:r w:rsidR="719F2EFB">
        <w:t xml:space="preserve">are </w:t>
      </w:r>
      <w:r w:rsidR="1B3999CB">
        <w:t>ab</w:t>
      </w:r>
      <w:r w:rsidR="77662ABB">
        <w:t xml:space="preserve">sent </w:t>
      </w:r>
      <w:r w:rsidR="52A8ACD2">
        <w:t xml:space="preserve">from school entirely </w:t>
      </w:r>
      <w:r w:rsidR="77662ABB">
        <w:t xml:space="preserve">due to the impacts of </w:t>
      </w:r>
      <w:r w:rsidR="2AA3569C">
        <w:t xml:space="preserve">their </w:t>
      </w:r>
      <w:r w:rsidR="77662ABB">
        <w:t>impairment or health condition or not being able to make it to school on time due to mobility</w:t>
      </w:r>
      <w:r w:rsidR="1D830DDD">
        <w:t xml:space="preserve"> transport services </w:t>
      </w:r>
      <w:r w:rsidR="7A89B1C3">
        <w:t xml:space="preserve">or support </w:t>
      </w:r>
      <w:r w:rsidR="1D830DDD">
        <w:t>running late.</w:t>
      </w:r>
    </w:p>
    <w:p w14:paraId="644D5C08" w14:textId="7C9FDE17" w:rsidR="1D830DDD" w:rsidRDefault="1D830DDD" w:rsidP="1949DF79">
      <w:pPr>
        <w:spacing w:line="360" w:lineRule="auto"/>
      </w:pPr>
      <w:r>
        <w:t xml:space="preserve">For students experiencing mental distress/psychosocial disability or </w:t>
      </w:r>
      <w:r w:rsidR="3F5ACE82">
        <w:t>who are</w:t>
      </w:r>
      <w:r>
        <w:t xml:space="preserve"> neurodiverse, there are times when students</w:t>
      </w:r>
      <w:r w:rsidR="233AACDF">
        <w:t xml:space="preserve"> with these impairments</w:t>
      </w:r>
      <w:r>
        <w:t xml:space="preserve"> may need to take time off or learn from home due to </w:t>
      </w:r>
      <w:r w:rsidR="0E15EB71">
        <w:t xml:space="preserve">experiencing mental health issues or </w:t>
      </w:r>
      <w:r w:rsidR="76BE08BB">
        <w:t>other events like being overstimulated</w:t>
      </w:r>
      <w:r w:rsidR="0F47B04D">
        <w:t xml:space="preserve"> and needing to take time out</w:t>
      </w:r>
      <w:r w:rsidR="2BAFD625">
        <w:t xml:space="preserve"> from class</w:t>
      </w:r>
      <w:r w:rsidR="0F47B04D">
        <w:t>.</w:t>
      </w:r>
    </w:p>
    <w:p w14:paraId="106DC4F5" w14:textId="4718274F" w:rsidR="006E2338" w:rsidRDefault="2D2399D9" w:rsidP="1C53448F">
      <w:pPr>
        <w:spacing w:after="0" w:line="360" w:lineRule="auto"/>
      </w:pPr>
      <w:r>
        <w:t>The retention of term</w:t>
      </w:r>
      <w:r w:rsidR="1D8B7CE4">
        <w:t xml:space="preserve">-based attendance </w:t>
      </w:r>
      <w:r w:rsidR="03F79C39">
        <w:t>reporting</w:t>
      </w:r>
      <w:r w:rsidR="1D8B7CE4">
        <w:t xml:space="preserve"> is best as th</w:t>
      </w:r>
      <w:r w:rsidR="1602FCD5">
        <w:t>is provides</w:t>
      </w:r>
      <w:r w:rsidR="1D8B7CE4">
        <w:t xml:space="preserve"> the fairest assessment of student attendance over </w:t>
      </w:r>
      <w:r w:rsidR="544A974E">
        <w:t>weeks as well as days</w:t>
      </w:r>
      <w:r w:rsidR="1D8B7CE4">
        <w:t>.</w:t>
      </w:r>
      <w:r w:rsidR="0F3CA994">
        <w:t xml:space="preserve"> This means that the attendance of disabled students can be monitored in a way that is fair and non-discriminatory.</w:t>
      </w: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2AE01BCC" w14:textId="02135A8C" w:rsidR="1949DF79" w:rsidRDefault="1949DF79" w:rsidP="1949DF79">
      <w:pPr>
        <w:pStyle w:val="FootnoteText"/>
      </w:pPr>
      <w:r w:rsidRPr="1949DF79">
        <w:rPr>
          <w:rStyle w:val="FootnoteReference"/>
        </w:rPr>
        <w:footnoteRef/>
      </w:r>
      <w:r>
        <w:t xml:space="preserve"> </w:t>
      </w:r>
      <w:hyperlink r:id="rId3">
        <w:r w:rsidRPr="1949DF79">
          <w:rPr>
            <w:rStyle w:val="Hyperlink"/>
          </w:rPr>
          <w:t>https://www.odi.govt.nz/nz-disability-strategy/education/</w:t>
        </w:r>
      </w:hyperlink>
    </w:p>
    <w:p w14:paraId="6D34220F" w14:textId="13008469" w:rsidR="1949DF79" w:rsidRDefault="1949DF79" w:rsidP="1949DF79">
      <w:pPr>
        <w:pStyle w:val="FootnoteText"/>
      </w:pPr>
    </w:p>
  </w:footnote>
  <w:footnote w:id="5">
    <w:p w14:paraId="3B386777" w14:textId="241BC358" w:rsidR="1949DF79" w:rsidRDefault="1949DF79" w:rsidP="1949DF79">
      <w:pPr>
        <w:pStyle w:val="FootnoteText"/>
      </w:pPr>
      <w:r w:rsidRPr="1949DF79">
        <w:rPr>
          <w:rStyle w:val="FootnoteReference"/>
        </w:rPr>
        <w:footnoteRef/>
      </w:r>
      <w:r>
        <w:t xml:space="preserve"> </w:t>
      </w:r>
      <w:hyperlink r:id="rId4">
        <w:r w:rsidRPr="1949DF79">
          <w:rPr>
            <w:rStyle w:val="Hyperlink"/>
          </w:rPr>
          <w:t>https://www.rnz.co.nz/news/political/519520/government-announces-90-million-for-specialist-school-repairs-builds</w:t>
        </w:r>
      </w:hyperlink>
    </w:p>
    <w:p w14:paraId="03E09DC2" w14:textId="43CB157A" w:rsidR="1949DF79" w:rsidRDefault="1949DF79" w:rsidP="1949DF79">
      <w:pPr>
        <w:pStyle w:val="FootnoteText"/>
      </w:pPr>
    </w:p>
  </w:footnote>
  <w:footnote w:id="6">
    <w:p w14:paraId="14C23D2A" w14:textId="54DB2626" w:rsidR="1949DF79" w:rsidRDefault="1949DF79" w:rsidP="1949DF79">
      <w:pPr>
        <w:pStyle w:val="FootnoteText"/>
      </w:pPr>
      <w:r w:rsidRPr="1949DF79">
        <w:rPr>
          <w:rStyle w:val="FootnoteReference"/>
        </w:rPr>
        <w:footnoteRef/>
      </w:r>
      <w:r>
        <w:t xml:space="preserve"> </w:t>
      </w:r>
      <w:hyperlink r:id="rId5">
        <w:r w:rsidRPr="1949DF79">
          <w:rPr>
            <w:rStyle w:val="Hyperlink"/>
          </w:rPr>
          <w:t>https://newsroom.co.nz/2024/06/05/no-funding-for-new-plan-to-overhaul-learning-support-system/</w:t>
        </w:r>
      </w:hyperlink>
    </w:p>
    <w:p w14:paraId="00FB3C90" w14:textId="2E93395E" w:rsidR="1949DF79" w:rsidRDefault="1949DF79" w:rsidP="1949DF79">
      <w:pPr>
        <w:pStyle w:val="FootnoteText"/>
      </w:pPr>
    </w:p>
  </w:footnote>
  <w:footnote w:id="7">
    <w:p w14:paraId="13AC1394" w14:textId="7B5CCAA9" w:rsidR="1949DF79" w:rsidRDefault="1949DF79" w:rsidP="1949DF79">
      <w:pPr>
        <w:pStyle w:val="FootnoteText"/>
      </w:pPr>
      <w:r w:rsidRPr="1949DF79">
        <w:rPr>
          <w:rStyle w:val="FootnoteReference"/>
        </w:rPr>
        <w:footnoteRef/>
      </w:r>
      <w:r>
        <w:t xml:space="preserve"> MacArthur, J. (2009) Learning better together. Working towards inclusive education in New Zealand schools. </w:t>
      </w:r>
      <w:hyperlink r:id="rId6">
        <w:r w:rsidRPr="1949DF79">
          <w:rPr>
            <w:rStyle w:val="Hyperlink"/>
          </w:rPr>
          <w:t>https://inclusive.tki.org.nz/assets/inclusive-education/resource-documents/learning-better-together.pdf</w:t>
        </w:r>
      </w:hyperlink>
    </w:p>
    <w:p w14:paraId="73FE07C0" w14:textId="2569A773" w:rsidR="1949DF79" w:rsidRDefault="1949DF79" w:rsidP="1949DF79">
      <w:pPr>
        <w:pStyle w:val="FootnoteText"/>
      </w:pPr>
    </w:p>
    <w:p w14:paraId="1C8B4F2C" w14:textId="68BB4312" w:rsidR="1949DF79" w:rsidRDefault="1949DF79" w:rsidP="1949DF79">
      <w:pPr>
        <w:pStyle w:val="FootnoteText"/>
      </w:pPr>
    </w:p>
  </w:footnote>
  <w:footnote w:id="8">
    <w:p w14:paraId="606961ED" w14:textId="061BBB47" w:rsidR="1949DF79" w:rsidRDefault="1949DF79" w:rsidP="1949DF79">
      <w:pPr>
        <w:pStyle w:val="FootnoteText"/>
      </w:pPr>
      <w:r w:rsidRPr="1949DF79">
        <w:rPr>
          <w:rStyle w:val="FootnoteReference"/>
        </w:rPr>
        <w:footnoteRef/>
      </w:r>
      <w:r>
        <w:t xml:space="preserve"> </w:t>
      </w:r>
      <w:hyperlink r:id="rId7">
        <w:r w:rsidRPr="1949DF79">
          <w:rPr>
            <w:rStyle w:val="Hyperlink"/>
          </w:rPr>
          <w:t>https://ieag.org.nz/assets/PDFs/IEAG-submission-on-Charter-Schools.pdf</w:t>
        </w:r>
      </w:hyperlink>
    </w:p>
    <w:p w14:paraId="30D4342B" w14:textId="2A533447" w:rsidR="1949DF79" w:rsidRDefault="1949DF79" w:rsidP="1949DF79">
      <w:pPr>
        <w:pStyle w:val="FootnoteText"/>
      </w:pPr>
    </w:p>
  </w:footnote>
  <w:footnote w:id="9">
    <w:p w14:paraId="19ED0DC4" w14:textId="1D347E04" w:rsidR="1949DF79" w:rsidRDefault="1949DF79" w:rsidP="1949DF79">
      <w:pPr>
        <w:pStyle w:val="FootnoteText"/>
      </w:pPr>
      <w:r w:rsidRPr="1949DF79">
        <w:rPr>
          <w:rStyle w:val="FootnoteReference"/>
        </w:rPr>
        <w:footnoteRef/>
      </w:r>
      <w:r>
        <w:t xml:space="preserve"> Dudley-Marling, C. &amp; Baker, D. (2012) The effects of market-based school reforms on students with disabilities Disability Studies Quarterly. 32(2) 6-27.</w:t>
      </w:r>
    </w:p>
  </w:footnote>
  <w:footnote w:id="10">
    <w:p w14:paraId="727AA519" w14:textId="57449753" w:rsidR="1949DF79" w:rsidRDefault="1949DF79" w:rsidP="1949DF79">
      <w:pPr>
        <w:pStyle w:val="FootnoteText"/>
      </w:pPr>
      <w:r w:rsidRPr="1949DF79">
        <w:rPr>
          <w:rStyle w:val="FootnoteReference"/>
        </w:rPr>
        <w:footnoteRef/>
      </w:r>
      <w:r>
        <w:t xml:space="preserve"> Ravitch, D (2010). The death and the life of the great American school system: How testing and choice are undermining education. New York, Basic Books</w:t>
      </w:r>
    </w:p>
  </w:footnote>
  <w:footnote w:id="11">
    <w:p w14:paraId="3E7121E8" w14:textId="3AB11166" w:rsidR="1949DF79" w:rsidRDefault="1949DF79" w:rsidP="1949DF79">
      <w:pPr>
        <w:pStyle w:val="FootnoteText"/>
      </w:pPr>
      <w:r w:rsidRPr="1949DF79">
        <w:rPr>
          <w:rStyle w:val="FootnoteReference"/>
        </w:rPr>
        <w:footnoteRef/>
      </w:r>
      <w:r>
        <w:t xml:space="preserve"> Carrington, S. &amp; MacArthur, J. (2012) Teaching in inclusive school communities. Australia: Wiley &amp; Sons</w:t>
      </w:r>
    </w:p>
  </w:footnote>
  <w:footnote w:id="12">
    <w:p w14:paraId="0C940EA2" w14:textId="49B3ADA3" w:rsidR="1949DF79" w:rsidRDefault="1949DF79" w:rsidP="1949DF79">
      <w:pPr>
        <w:pStyle w:val="FootnoteText"/>
      </w:pPr>
      <w:r w:rsidRPr="1949DF79">
        <w:rPr>
          <w:rStyle w:val="FootnoteReference"/>
        </w:rPr>
        <w:footnoteRef/>
      </w:r>
      <w:r>
        <w:t xml:space="preserve"> Ibid, Dudley-Marling, C. &amp; Baker, D.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C5887884"/>
    <w:lvl w:ilvl="0" w:tplc="D026FF24">
      <w:start w:val="1"/>
      <w:numFmt w:val="bullet"/>
      <w:lvlText w:val=""/>
      <w:lvlJc w:val="left"/>
      <w:pPr>
        <w:ind w:left="720" w:hanging="360"/>
      </w:pPr>
      <w:rPr>
        <w:rFonts w:ascii="Symbol" w:hAnsi="Symbol" w:hint="default"/>
      </w:rPr>
    </w:lvl>
    <w:lvl w:ilvl="1" w:tplc="B694D272">
      <w:start w:val="1"/>
      <w:numFmt w:val="bullet"/>
      <w:lvlText w:val="o"/>
      <w:lvlJc w:val="left"/>
      <w:pPr>
        <w:ind w:left="1440" w:hanging="360"/>
      </w:pPr>
      <w:rPr>
        <w:rFonts w:ascii="Courier New" w:hAnsi="Courier New" w:hint="default"/>
      </w:rPr>
    </w:lvl>
    <w:lvl w:ilvl="2" w:tplc="1ABE43A8">
      <w:start w:val="1"/>
      <w:numFmt w:val="bullet"/>
      <w:lvlText w:val=""/>
      <w:lvlJc w:val="left"/>
      <w:pPr>
        <w:ind w:left="2160" w:hanging="360"/>
      </w:pPr>
      <w:rPr>
        <w:rFonts w:ascii="Wingdings" w:hAnsi="Wingdings" w:hint="default"/>
      </w:rPr>
    </w:lvl>
    <w:lvl w:ilvl="3" w:tplc="F87C6E12">
      <w:start w:val="1"/>
      <w:numFmt w:val="bullet"/>
      <w:lvlText w:val=""/>
      <w:lvlJc w:val="left"/>
      <w:pPr>
        <w:ind w:left="2880" w:hanging="360"/>
      </w:pPr>
      <w:rPr>
        <w:rFonts w:ascii="Symbol" w:hAnsi="Symbol" w:hint="default"/>
      </w:rPr>
    </w:lvl>
    <w:lvl w:ilvl="4" w:tplc="00B69E94">
      <w:start w:val="1"/>
      <w:numFmt w:val="bullet"/>
      <w:lvlText w:val="o"/>
      <w:lvlJc w:val="left"/>
      <w:pPr>
        <w:ind w:left="3600" w:hanging="360"/>
      </w:pPr>
      <w:rPr>
        <w:rFonts w:ascii="Courier New" w:hAnsi="Courier New" w:hint="default"/>
      </w:rPr>
    </w:lvl>
    <w:lvl w:ilvl="5" w:tplc="3ECEBBE8">
      <w:start w:val="1"/>
      <w:numFmt w:val="bullet"/>
      <w:lvlText w:val=""/>
      <w:lvlJc w:val="left"/>
      <w:pPr>
        <w:ind w:left="4320" w:hanging="360"/>
      </w:pPr>
      <w:rPr>
        <w:rFonts w:ascii="Wingdings" w:hAnsi="Wingdings" w:hint="default"/>
      </w:rPr>
    </w:lvl>
    <w:lvl w:ilvl="6" w:tplc="6E0E95F8">
      <w:start w:val="1"/>
      <w:numFmt w:val="bullet"/>
      <w:lvlText w:val=""/>
      <w:lvlJc w:val="left"/>
      <w:pPr>
        <w:ind w:left="5040" w:hanging="360"/>
      </w:pPr>
      <w:rPr>
        <w:rFonts w:ascii="Symbol" w:hAnsi="Symbol" w:hint="default"/>
      </w:rPr>
    </w:lvl>
    <w:lvl w:ilvl="7" w:tplc="DCB8328E">
      <w:start w:val="1"/>
      <w:numFmt w:val="bullet"/>
      <w:lvlText w:val="o"/>
      <w:lvlJc w:val="left"/>
      <w:pPr>
        <w:ind w:left="5760" w:hanging="360"/>
      </w:pPr>
      <w:rPr>
        <w:rFonts w:ascii="Courier New" w:hAnsi="Courier New" w:hint="default"/>
      </w:rPr>
    </w:lvl>
    <w:lvl w:ilvl="8" w:tplc="E160C074">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3F8076BE"/>
    <w:lvl w:ilvl="0" w:tplc="B7C46672">
      <w:start w:val="1"/>
      <w:numFmt w:val="bullet"/>
      <w:lvlText w:val=""/>
      <w:lvlJc w:val="left"/>
      <w:pPr>
        <w:ind w:left="720" w:hanging="360"/>
      </w:pPr>
      <w:rPr>
        <w:rFonts w:ascii="Symbol" w:hAnsi="Symbol" w:hint="default"/>
      </w:rPr>
    </w:lvl>
    <w:lvl w:ilvl="1" w:tplc="7B7825B6">
      <w:start w:val="1"/>
      <w:numFmt w:val="bullet"/>
      <w:lvlText w:val="o"/>
      <w:lvlJc w:val="left"/>
      <w:pPr>
        <w:ind w:left="1440" w:hanging="360"/>
      </w:pPr>
      <w:rPr>
        <w:rFonts w:ascii="Courier New" w:hAnsi="Courier New" w:hint="default"/>
      </w:rPr>
    </w:lvl>
    <w:lvl w:ilvl="2" w:tplc="311663B0">
      <w:start w:val="1"/>
      <w:numFmt w:val="bullet"/>
      <w:lvlText w:val=""/>
      <w:lvlJc w:val="left"/>
      <w:pPr>
        <w:ind w:left="2160" w:hanging="360"/>
      </w:pPr>
      <w:rPr>
        <w:rFonts w:ascii="Wingdings" w:hAnsi="Wingdings" w:hint="default"/>
      </w:rPr>
    </w:lvl>
    <w:lvl w:ilvl="3" w:tplc="E76CAEC4">
      <w:start w:val="1"/>
      <w:numFmt w:val="bullet"/>
      <w:lvlText w:val=""/>
      <w:lvlJc w:val="left"/>
      <w:pPr>
        <w:ind w:left="2880" w:hanging="360"/>
      </w:pPr>
      <w:rPr>
        <w:rFonts w:ascii="Symbol" w:hAnsi="Symbol" w:hint="default"/>
      </w:rPr>
    </w:lvl>
    <w:lvl w:ilvl="4" w:tplc="1416127C">
      <w:start w:val="1"/>
      <w:numFmt w:val="bullet"/>
      <w:lvlText w:val="o"/>
      <w:lvlJc w:val="left"/>
      <w:pPr>
        <w:ind w:left="3600" w:hanging="360"/>
      </w:pPr>
      <w:rPr>
        <w:rFonts w:ascii="Courier New" w:hAnsi="Courier New" w:hint="default"/>
      </w:rPr>
    </w:lvl>
    <w:lvl w:ilvl="5" w:tplc="7D3247D2">
      <w:start w:val="1"/>
      <w:numFmt w:val="bullet"/>
      <w:lvlText w:val=""/>
      <w:lvlJc w:val="left"/>
      <w:pPr>
        <w:ind w:left="4320" w:hanging="360"/>
      </w:pPr>
      <w:rPr>
        <w:rFonts w:ascii="Wingdings" w:hAnsi="Wingdings" w:hint="default"/>
      </w:rPr>
    </w:lvl>
    <w:lvl w:ilvl="6" w:tplc="C28A9F1E">
      <w:start w:val="1"/>
      <w:numFmt w:val="bullet"/>
      <w:lvlText w:val=""/>
      <w:lvlJc w:val="left"/>
      <w:pPr>
        <w:ind w:left="5040" w:hanging="360"/>
      </w:pPr>
      <w:rPr>
        <w:rFonts w:ascii="Symbol" w:hAnsi="Symbol" w:hint="default"/>
      </w:rPr>
    </w:lvl>
    <w:lvl w:ilvl="7" w:tplc="D0EA3E68">
      <w:start w:val="1"/>
      <w:numFmt w:val="bullet"/>
      <w:lvlText w:val="o"/>
      <w:lvlJc w:val="left"/>
      <w:pPr>
        <w:ind w:left="5760" w:hanging="360"/>
      </w:pPr>
      <w:rPr>
        <w:rFonts w:ascii="Courier New" w:hAnsi="Courier New" w:hint="default"/>
      </w:rPr>
    </w:lvl>
    <w:lvl w:ilvl="8" w:tplc="9D8EBA80">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6CEC124E"/>
    <w:lvl w:ilvl="0" w:tplc="A100132A">
      <w:start w:val="1"/>
      <w:numFmt w:val="bullet"/>
      <w:lvlText w:val=""/>
      <w:lvlJc w:val="left"/>
      <w:pPr>
        <w:ind w:left="720" w:hanging="360"/>
      </w:pPr>
      <w:rPr>
        <w:rFonts w:ascii="Symbol" w:hAnsi="Symbol" w:hint="default"/>
      </w:rPr>
    </w:lvl>
    <w:lvl w:ilvl="1" w:tplc="A4F6DA2E">
      <w:start w:val="1"/>
      <w:numFmt w:val="bullet"/>
      <w:lvlText w:val="o"/>
      <w:lvlJc w:val="left"/>
      <w:pPr>
        <w:ind w:left="1440" w:hanging="360"/>
      </w:pPr>
      <w:rPr>
        <w:rFonts w:ascii="Courier New" w:hAnsi="Courier New" w:hint="default"/>
      </w:rPr>
    </w:lvl>
    <w:lvl w:ilvl="2" w:tplc="D700A314">
      <w:start w:val="1"/>
      <w:numFmt w:val="bullet"/>
      <w:lvlText w:val=""/>
      <w:lvlJc w:val="left"/>
      <w:pPr>
        <w:ind w:left="2160" w:hanging="360"/>
      </w:pPr>
      <w:rPr>
        <w:rFonts w:ascii="Wingdings" w:hAnsi="Wingdings" w:hint="default"/>
      </w:rPr>
    </w:lvl>
    <w:lvl w:ilvl="3" w:tplc="B83ECE90">
      <w:start w:val="1"/>
      <w:numFmt w:val="bullet"/>
      <w:lvlText w:val=""/>
      <w:lvlJc w:val="left"/>
      <w:pPr>
        <w:ind w:left="2880" w:hanging="360"/>
      </w:pPr>
      <w:rPr>
        <w:rFonts w:ascii="Symbol" w:hAnsi="Symbol" w:hint="default"/>
      </w:rPr>
    </w:lvl>
    <w:lvl w:ilvl="4" w:tplc="F446DBF0">
      <w:start w:val="1"/>
      <w:numFmt w:val="bullet"/>
      <w:lvlText w:val="o"/>
      <w:lvlJc w:val="left"/>
      <w:pPr>
        <w:ind w:left="3600" w:hanging="360"/>
      </w:pPr>
      <w:rPr>
        <w:rFonts w:ascii="Courier New" w:hAnsi="Courier New" w:hint="default"/>
      </w:rPr>
    </w:lvl>
    <w:lvl w:ilvl="5" w:tplc="333C129E">
      <w:start w:val="1"/>
      <w:numFmt w:val="bullet"/>
      <w:lvlText w:val=""/>
      <w:lvlJc w:val="left"/>
      <w:pPr>
        <w:ind w:left="4320" w:hanging="360"/>
      </w:pPr>
      <w:rPr>
        <w:rFonts w:ascii="Wingdings" w:hAnsi="Wingdings" w:hint="default"/>
      </w:rPr>
    </w:lvl>
    <w:lvl w:ilvl="6" w:tplc="AF8E8F60">
      <w:start w:val="1"/>
      <w:numFmt w:val="bullet"/>
      <w:lvlText w:val=""/>
      <w:lvlJc w:val="left"/>
      <w:pPr>
        <w:ind w:left="5040" w:hanging="360"/>
      </w:pPr>
      <w:rPr>
        <w:rFonts w:ascii="Symbol" w:hAnsi="Symbol" w:hint="default"/>
      </w:rPr>
    </w:lvl>
    <w:lvl w:ilvl="7" w:tplc="E02A65FE">
      <w:start w:val="1"/>
      <w:numFmt w:val="bullet"/>
      <w:lvlText w:val="o"/>
      <w:lvlJc w:val="left"/>
      <w:pPr>
        <w:ind w:left="5760" w:hanging="360"/>
      </w:pPr>
      <w:rPr>
        <w:rFonts w:ascii="Courier New" w:hAnsi="Courier New" w:hint="default"/>
      </w:rPr>
    </w:lvl>
    <w:lvl w:ilvl="8" w:tplc="2B70D4FA">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A2FA929"/>
    <w:multiLevelType w:val="hybridMultilevel"/>
    <w:tmpl w:val="E05478E6"/>
    <w:lvl w:ilvl="0" w:tplc="83280DB6">
      <w:start w:val="1"/>
      <w:numFmt w:val="decimal"/>
      <w:lvlText w:val="%1."/>
      <w:lvlJc w:val="left"/>
      <w:pPr>
        <w:ind w:left="720" w:hanging="360"/>
      </w:pPr>
    </w:lvl>
    <w:lvl w:ilvl="1" w:tplc="75C0CEC2">
      <w:start w:val="1"/>
      <w:numFmt w:val="lowerLetter"/>
      <w:lvlText w:val="%2."/>
      <w:lvlJc w:val="left"/>
      <w:pPr>
        <w:ind w:left="1440" w:hanging="360"/>
      </w:pPr>
    </w:lvl>
    <w:lvl w:ilvl="2" w:tplc="956824E0">
      <w:start w:val="1"/>
      <w:numFmt w:val="lowerRoman"/>
      <w:lvlText w:val="%3."/>
      <w:lvlJc w:val="right"/>
      <w:pPr>
        <w:ind w:left="2160" w:hanging="180"/>
      </w:pPr>
    </w:lvl>
    <w:lvl w:ilvl="3" w:tplc="EBEC8550">
      <w:start w:val="1"/>
      <w:numFmt w:val="decimal"/>
      <w:lvlText w:val="%4."/>
      <w:lvlJc w:val="left"/>
      <w:pPr>
        <w:ind w:left="2880" w:hanging="360"/>
      </w:pPr>
    </w:lvl>
    <w:lvl w:ilvl="4" w:tplc="D85CF6BA">
      <w:start w:val="1"/>
      <w:numFmt w:val="lowerLetter"/>
      <w:lvlText w:val="%5."/>
      <w:lvlJc w:val="left"/>
      <w:pPr>
        <w:ind w:left="3600" w:hanging="360"/>
      </w:pPr>
    </w:lvl>
    <w:lvl w:ilvl="5" w:tplc="CFB6FCDC">
      <w:start w:val="1"/>
      <w:numFmt w:val="lowerRoman"/>
      <w:lvlText w:val="%6."/>
      <w:lvlJc w:val="right"/>
      <w:pPr>
        <w:ind w:left="4320" w:hanging="180"/>
      </w:pPr>
    </w:lvl>
    <w:lvl w:ilvl="6" w:tplc="4CFCD808">
      <w:start w:val="1"/>
      <w:numFmt w:val="decimal"/>
      <w:lvlText w:val="%7."/>
      <w:lvlJc w:val="left"/>
      <w:pPr>
        <w:ind w:left="5040" w:hanging="360"/>
      </w:pPr>
    </w:lvl>
    <w:lvl w:ilvl="7" w:tplc="57B2D6CE">
      <w:start w:val="1"/>
      <w:numFmt w:val="lowerLetter"/>
      <w:lvlText w:val="%8."/>
      <w:lvlJc w:val="left"/>
      <w:pPr>
        <w:ind w:left="5760" w:hanging="360"/>
      </w:pPr>
    </w:lvl>
    <w:lvl w:ilvl="8" w:tplc="191A4C9C">
      <w:start w:val="1"/>
      <w:numFmt w:val="lowerRoman"/>
      <w:lvlText w:val="%9."/>
      <w:lvlJc w:val="right"/>
      <w:pPr>
        <w:ind w:left="6480" w:hanging="180"/>
      </w:pPr>
    </w:lvl>
  </w:abstractNum>
  <w:abstractNum w:abstractNumId="24" w15:restartNumberingAfterBreak="0">
    <w:nsid w:val="3E9B08C8"/>
    <w:multiLevelType w:val="hybridMultilevel"/>
    <w:tmpl w:val="0EF64DE8"/>
    <w:lvl w:ilvl="0" w:tplc="13EA34EE">
      <w:start w:val="1"/>
      <w:numFmt w:val="bullet"/>
      <w:lvlText w:val=""/>
      <w:lvlJc w:val="left"/>
      <w:pPr>
        <w:ind w:left="720" w:hanging="360"/>
      </w:pPr>
      <w:rPr>
        <w:rFonts w:ascii="Symbol" w:hAnsi="Symbol" w:hint="default"/>
      </w:rPr>
    </w:lvl>
    <w:lvl w:ilvl="1" w:tplc="DACC5F60">
      <w:start w:val="1"/>
      <w:numFmt w:val="bullet"/>
      <w:lvlText w:val="o"/>
      <w:lvlJc w:val="left"/>
      <w:pPr>
        <w:ind w:left="1440" w:hanging="360"/>
      </w:pPr>
      <w:rPr>
        <w:rFonts w:ascii="Courier New" w:hAnsi="Courier New" w:hint="default"/>
      </w:rPr>
    </w:lvl>
    <w:lvl w:ilvl="2" w:tplc="57C4850E">
      <w:start w:val="1"/>
      <w:numFmt w:val="bullet"/>
      <w:lvlText w:val=""/>
      <w:lvlJc w:val="left"/>
      <w:pPr>
        <w:ind w:left="2160" w:hanging="360"/>
      </w:pPr>
      <w:rPr>
        <w:rFonts w:ascii="Wingdings" w:hAnsi="Wingdings" w:hint="default"/>
      </w:rPr>
    </w:lvl>
    <w:lvl w:ilvl="3" w:tplc="E65025E6">
      <w:start w:val="1"/>
      <w:numFmt w:val="bullet"/>
      <w:lvlText w:val=""/>
      <w:lvlJc w:val="left"/>
      <w:pPr>
        <w:ind w:left="2880" w:hanging="360"/>
      </w:pPr>
      <w:rPr>
        <w:rFonts w:ascii="Symbol" w:hAnsi="Symbol" w:hint="default"/>
      </w:rPr>
    </w:lvl>
    <w:lvl w:ilvl="4" w:tplc="5D028D32">
      <w:start w:val="1"/>
      <w:numFmt w:val="bullet"/>
      <w:lvlText w:val="o"/>
      <w:lvlJc w:val="left"/>
      <w:pPr>
        <w:ind w:left="3600" w:hanging="360"/>
      </w:pPr>
      <w:rPr>
        <w:rFonts w:ascii="Courier New" w:hAnsi="Courier New" w:hint="default"/>
      </w:rPr>
    </w:lvl>
    <w:lvl w:ilvl="5" w:tplc="5E52E2A0">
      <w:start w:val="1"/>
      <w:numFmt w:val="bullet"/>
      <w:lvlText w:val=""/>
      <w:lvlJc w:val="left"/>
      <w:pPr>
        <w:ind w:left="4320" w:hanging="360"/>
      </w:pPr>
      <w:rPr>
        <w:rFonts w:ascii="Wingdings" w:hAnsi="Wingdings" w:hint="default"/>
      </w:rPr>
    </w:lvl>
    <w:lvl w:ilvl="6" w:tplc="C660C4EA">
      <w:start w:val="1"/>
      <w:numFmt w:val="bullet"/>
      <w:lvlText w:val=""/>
      <w:lvlJc w:val="left"/>
      <w:pPr>
        <w:ind w:left="5040" w:hanging="360"/>
      </w:pPr>
      <w:rPr>
        <w:rFonts w:ascii="Symbol" w:hAnsi="Symbol" w:hint="default"/>
      </w:rPr>
    </w:lvl>
    <w:lvl w:ilvl="7" w:tplc="E8AC8E06">
      <w:start w:val="1"/>
      <w:numFmt w:val="bullet"/>
      <w:lvlText w:val="o"/>
      <w:lvlJc w:val="left"/>
      <w:pPr>
        <w:ind w:left="5760" w:hanging="360"/>
      </w:pPr>
      <w:rPr>
        <w:rFonts w:ascii="Courier New" w:hAnsi="Courier New" w:hint="default"/>
      </w:rPr>
    </w:lvl>
    <w:lvl w:ilvl="8" w:tplc="EA16E41E">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0498BE1A"/>
    <w:lvl w:ilvl="0" w:tplc="7C5E90DA">
      <w:start w:val="1"/>
      <w:numFmt w:val="bullet"/>
      <w:lvlText w:val=""/>
      <w:lvlJc w:val="left"/>
      <w:pPr>
        <w:ind w:left="720" w:hanging="360"/>
      </w:pPr>
      <w:rPr>
        <w:rFonts w:ascii="Symbol" w:hAnsi="Symbol" w:hint="default"/>
      </w:rPr>
    </w:lvl>
    <w:lvl w:ilvl="1" w:tplc="60007DC0">
      <w:start w:val="1"/>
      <w:numFmt w:val="bullet"/>
      <w:lvlText w:val="o"/>
      <w:lvlJc w:val="left"/>
      <w:pPr>
        <w:ind w:left="1440" w:hanging="360"/>
      </w:pPr>
      <w:rPr>
        <w:rFonts w:ascii="Courier New" w:hAnsi="Courier New" w:hint="default"/>
      </w:rPr>
    </w:lvl>
    <w:lvl w:ilvl="2" w:tplc="B3F43B54">
      <w:start w:val="1"/>
      <w:numFmt w:val="bullet"/>
      <w:lvlText w:val=""/>
      <w:lvlJc w:val="left"/>
      <w:pPr>
        <w:ind w:left="2160" w:hanging="360"/>
      </w:pPr>
      <w:rPr>
        <w:rFonts w:ascii="Wingdings" w:hAnsi="Wingdings" w:hint="default"/>
      </w:rPr>
    </w:lvl>
    <w:lvl w:ilvl="3" w:tplc="841ED4C4">
      <w:start w:val="1"/>
      <w:numFmt w:val="bullet"/>
      <w:lvlText w:val=""/>
      <w:lvlJc w:val="left"/>
      <w:pPr>
        <w:ind w:left="2880" w:hanging="360"/>
      </w:pPr>
      <w:rPr>
        <w:rFonts w:ascii="Symbol" w:hAnsi="Symbol" w:hint="default"/>
      </w:rPr>
    </w:lvl>
    <w:lvl w:ilvl="4" w:tplc="17405898">
      <w:start w:val="1"/>
      <w:numFmt w:val="bullet"/>
      <w:lvlText w:val="o"/>
      <w:lvlJc w:val="left"/>
      <w:pPr>
        <w:ind w:left="3600" w:hanging="360"/>
      </w:pPr>
      <w:rPr>
        <w:rFonts w:ascii="Courier New" w:hAnsi="Courier New" w:hint="default"/>
      </w:rPr>
    </w:lvl>
    <w:lvl w:ilvl="5" w:tplc="2F66D7FA">
      <w:start w:val="1"/>
      <w:numFmt w:val="bullet"/>
      <w:lvlText w:val=""/>
      <w:lvlJc w:val="left"/>
      <w:pPr>
        <w:ind w:left="4320" w:hanging="360"/>
      </w:pPr>
      <w:rPr>
        <w:rFonts w:ascii="Wingdings" w:hAnsi="Wingdings" w:hint="default"/>
      </w:rPr>
    </w:lvl>
    <w:lvl w:ilvl="6" w:tplc="4DA2B03C">
      <w:start w:val="1"/>
      <w:numFmt w:val="bullet"/>
      <w:lvlText w:val=""/>
      <w:lvlJc w:val="left"/>
      <w:pPr>
        <w:ind w:left="5040" w:hanging="360"/>
      </w:pPr>
      <w:rPr>
        <w:rFonts w:ascii="Symbol" w:hAnsi="Symbol" w:hint="default"/>
      </w:rPr>
    </w:lvl>
    <w:lvl w:ilvl="7" w:tplc="8EB2DB5C">
      <w:start w:val="1"/>
      <w:numFmt w:val="bullet"/>
      <w:lvlText w:val="o"/>
      <w:lvlJc w:val="left"/>
      <w:pPr>
        <w:ind w:left="5760" w:hanging="360"/>
      </w:pPr>
      <w:rPr>
        <w:rFonts w:ascii="Courier New" w:hAnsi="Courier New" w:hint="default"/>
      </w:rPr>
    </w:lvl>
    <w:lvl w:ilvl="8" w:tplc="0E2C051C">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D40093F8"/>
    <w:lvl w:ilvl="0" w:tplc="0DE8D1EA">
      <w:start w:val="1"/>
      <w:numFmt w:val="bullet"/>
      <w:lvlText w:val=""/>
      <w:lvlJc w:val="left"/>
      <w:pPr>
        <w:ind w:left="720" w:hanging="360"/>
      </w:pPr>
      <w:rPr>
        <w:rFonts w:ascii="Symbol" w:hAnsi="Symbol" w:hint="default"/>
      </w:rPr>
    </w:lvl>
    <w:lvl w:ilvl="1" w:tplc="85FED722">
      <w:start w:val="1"/>
      <w:numFmt w:val="bullet"/>
      <w:lvlText w:val="o"/>
      <w:lvlJc w:val="left"/>
      <w:pPr>
        <w:ind w:left="1440" w:hanging="360"/>
      </w:pPr>
      <w:rPr>
        <w:rFonts w:ascii="Courier New" w:hAnsi="Courier New" w:hint="default"/>
      </w:rPr>
    </w:lvl>
    <w:lvl w:ilvl="2" w:tplc="AE3CC750">
      <w:start w:val="1"/>
      <w:numFmt w:val="bullet"/>
      <w:lvlText w:val=""/>
      <w:lvlJc w:val="left"/>
      <w:pPr>
        <w:ind w:left="2160" w:hanging="360"/>
      </w:pPr>
      <w:rPr>
        <w:rFonts w:ascii="Wingdings" w:hAnsi="Wingdings" w:hint="default"/>
      </w:rPr>
    </w:lvl>
    <w:lvl w:ilvl="3" w:tplc="EF402DBA">
      <w:start w:val="1"/>
      <w:numFmt w:val="bullet"/>
      <w:lvlText w:val=""/>
      <w:lvlJc w:val="left"/>
      <w:pPr>
        <w:ind w:left="2880" w:hanging="360"/>
      </w:pPr>
      <w:rPr>
        <w:rFonts w:ascii="Symbol" w:hAnsi="Symbol" w:hint="default"/>
      </w:rPr>
    </w:lvl>
    <w:lvl w:ilvl="4" w:tplc="AA26F002">
      <w:start w:val="1"/>
      <w:numFmt w:val="bullet"/>
      <w:lvlText w:val="o"/>
      <w:lvlJc w:val="left"/>
      <w:pPr>
        <w:ind w:left="3600" w:hanging="360"/>
      </w:pPr>
      <w:rPr>
        <w:rFonts w:ascii="Courier New" w:hAnsi="Courier New" w:hint="default"/>
      </w:rPr>
    </w:lvl>
    <w:lvl w:ilvl="5" w:tplc="3BA6AFE8">
      <w:start w:val="1"/>
      <w:numFmt w:val="bullet"/>
      <w:lvlText w:val=""/>
      <w:lvlJc w:val="left"/>
      <w:pPr>
        <w:ind w:left="4320" w:hanging="360"/>
      </w:pPr>
      <w:rPr>
        <w:rFonts w:ascii="Wingdings" w:hAnsi="Wingdings" w:hint="default"/>
      </w:rPr>
    </w:lvl>
    <w:lvl w:ilvl="6" w:tplc="CAD6E86E">
      <w:start w:val="1"/>
      <w:numFmt w:val="bullet"/>
      <w:lvlText w:val=""/>
      <w:lvlJc w:val="left"/>
      <w:pPr>
        <w:ind w:left="5040" w:hanging="360"/>
      </w:pPr>
      <w:rPr>
        <w:rFonts w:ascii="Symbol" w:hAnsi="Symbol" w:hint="default"/>
      </w:rPr>
    </w:lvl>
    <w:lvl w:ilvl="7" w:tplc="525850F0">
      <w:start w:val="1"/>
      <w:numFmt w:val="bullet"/>
      <w:lvlText w:val="o"/>
      <w:lvlJc w:val="left"/>
      <w:pPr>
        <w:ind w:left="5760" w:hanging="360"/>
      </w:pPr>
      <w:rPr>
        <w:rFonts w:ascii="Courier New" w:hAnsi="Courier New" w:hint="default"/>
      </w:rPr>
    </w:lvl>
    <w:lvl w:ilvl="8" w:tplc="63C03E70">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85B60634"/>
    <w:lvl w:ilvl="0" w:tplc="601209C4">
      <w:start w:val="1"/>
      <w:numFmt w:val="bullet"/>
      <w:lvlText w:val=""/>
      <w:lvlJc w:val="left"/>
      <w:pPr>
        <w:ind w:left="720" w:hanging="360"/>
      </w:pPr>
      <w:rPr>
        <w:rFonts w:ascii="Symbol" w:hAnsi="Symbol" w:hint="default"/>
      </w:rPr>
    </w:lvl>
    <w:lvl w:ilvl="1" w:tplc="193A4078">
      <w:start w:val="1"/>
      <w:numFmt w:val="bullet"/>
      <w:lvlText w:val="o"/>
      <w:lvlJc w:val="left"/>
      <w:pPr>
        <w:ind w:left="1440" w:hanging="360"/>
      </w:pPr>
      <w:rPr>
        <w:rFonts w:ascii="Courier New" w:hAnsi="Courier New" w:hint="default"/>
      </w:rPr>
    </w:lvl>
    <w:lvl w:ilvl="2" w:tplc="A4560938">
      <w:start w:val="1"/>
      <w:numFmt w:val="bullet"/>
      <w:lvlText w:val=""/>
      <w:lvlJc w:val="left"/>
      <w:pPr>
        <w:ind w:left="2160" w:hanging="360"/>
      </w:pPr>
      <w:rPr>
        <w:rFonts w:ascii="Wingdings" w:hAnsi="Wingdings" w:hint="default"/>
      </w:rPr>
    </w:lvl>
    <w:lvl w:ilvl="3" w:tplc="EA8488E6">
      <w:start w:val="1"/>
      <w:numFmt w:val="bullet"/>
      <w:lvlText w:val=""/>
      <w:lvlJc w:val="left"/>
      <w:pPr>
        <w:ind w:left="2880" w:hanging="360"/>
      </w:pPr>
      <w:rPr>
        <w:rFonts w:ascii="Symbol" w:hAnsi="Symbol" w:hint="default"/>
      </w:rPr>
    </w:lvl>
    <w:lvl w:ilvl="4" w:tplc="6622B42C">
      <w:start w:val="1"/>
      <w:numFmt w:val="bullet"/>
      <w:lvlText w:val="o"/>
      <w:lvlJc w:val="left"/>
      <w:pPr>
        <w:ind w:left="3600" w:hanging="360"/>
      </w:pPr>
      <w:rPr>
        <w:rFonts w:ascii="Courier New" w:hAnsi="Courier New" w:hint="default"/>
      </w:rPr>
    </w:lvl>
    <w:lvl w:ilvl="5" w:tplc="8B3606D4">
      <w:start w:val="1"/>
      <w:numFmt w:val="bullet"/>
      <w:lvlText w:val=""/>
      <w:lvlJc w:val="left"/>
      <w:pPr>
        <w:ind w:left="4320" w:hanging="360"/>
      </w:pPr>
      <w:rPr>
        <w:rFonts w:ascii="Wingdings" w:hAnsi="Wingdings" w:hint="default"/>
      </w:rPr>
    </w:lvl>
    <w:lvl w:ilvl="6" w:tplc="6E3E9B6C">
      <w:start w:val="1"/>
      <w:numFmt w:val="bullet"/>
      <w:lvlText w:val=""/>
      <w:lvlJc w:val="left"/>
      <w:pPr>
        <w:ind w:left="5040" w:hanging="360"/>
      </w:pPr>
      <w:rPr>
        <w:rFonts w:ascii="Symbol" w:hAnsi="Symbol" w:hint="default"/>
      </w:rPr>
    </w:lvl>
    <w:lvl w:ilvl="7" w:tplc="E8628450">
      <w:start w:val="1"/>
      <w:numFmt w:val="bullet"/>
      <w:lvlText w:val="o"/>
      <w:lvlJc w:val="left"/>
      <w:pPr>
        <w:ind w:left="5760" w:hanging="360"/>
      </w:pPr>
      <w:rPr>
        <w:rFonts w:ascii="Courier New" w:hAnsi="Courier New" w:hint="default"/>
      </w:rPr>
    </w:lvl>
    <w:lvl w:ilvl="8" w:tplc="8D7AF4F4">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0A6874E2"/>
    <w:lvl w:ilvl="0" w:tplc="9E6AC73C">
      <w:start w:val="1"/>
      <w:numFmt w:val="bullet"/>
      <w:lvlText w:val=""/>
      <w:lvlJc w:val="left"/>
      <w:pPr>
        <w:ind w:left="720" w:hanging="360"/>
      </w:pPr>
      <w:rPr>
        <w:rFonts w:ascii="Symbol" w:hAnsi="Symbol" w:hint="default"/>
      </w:rPr>
    </w:lvl>
    <w:lvl w:ilvl="1" w:tplc="CE18E650">
      <w:start w:val="1"/>
      <w:numFmt w:val="bullet"/>
      <w:lvlText w:val="o"/>
      <w:lvlJc w:val="left"/>
      <w:pPr>
        <w:ind w:left="1440" w:hanging="360"/>
      </w:pPr>
      <w:rPr>
        <w:rFonts w:ascii="Courier New" w:hAnsi="Courier New" w:hint="default"/>
      </w:rPr>
    </w:lvl>
    <w:lvl w:ilvl="2" w:tplc="457E882C">
      <w:start w:val="1"/>
      <w:numFmt w:val="bullet"/>
      <w:lvlText w:val=""/>
      <w:lvlJc w:val="left"/>
      <w:pPr>
        <w:ind w:left="2160" w:hanging="360"/>
      </w:pPr>
      <w:rPr>
        <w:rFonts w:ascii="Wingdings" w:hAnsi="Wingdings" w:hint="default"/>
      </w:rPr>
    </w:lvl>
    <w:lvl w:ilvl="3" w:tplc="9AA2B4C4">
      <w:start w:val="1"/>
      <w:numFmt w:val="bullet"/>
      <w:lvlText w:val=""/>
      <w:lvlJc w:val="left"/>
      <w:pPr>
        <w:ind w:left="2880" w:hanging="360"/>
      </w:pPr>
      <w:rPr>
        <w:rFonts w:ascii="Symbol" w:hAnsi="Symbol" w:hint="default"/>
      </w:rPr>
    </w:lvl>
    <w:lvl w:ilvl="4" w:tplc="617410C2">
      <w:start w:val="1"/>
      <w:numFmt w:val="bullet"/>
      <w:lvlText w:val="o"/>
      <w:lvlJc w:val="left"/>
      <w:pPr>
        <w:ind w:left="3600" w:hanging="360"/>
      </w:pPr>
      <w:rPr>
        <w:rFonts w:ascii="Courier New" w:hAnsi="Courier New" w:hint="default"/>
      </w:rPr>
    </w:lvl>
    <w:lvl w:ilvl="5" w:tplc="4ADC3E02">
      <w:start w:val="1"/>
      <w:numFmt w:val="bullet"/>
      <w:lvlText w:val=""/>
      <w:lvlJc w:val="left"/>
      <w:pPr>
        <w:ind w:left="4320" w:hanging="360"/>
      </w:pPr>
      <w:rPr>
        <w:rFonts w:ascii="Wingdings" w:hAnsi="Wingdings" w:hint="default"/>
      </w:rPr>
    </w:lvl>
    <w:lvl w:ilvl="6" w:tplc="2B282A7C">
      <w:start w:val="1"/>
      <w:numFmt w:val="bullet"/>
      <w:lvlText w:val=""/>
      <w:lvlJc w:val="left"/>
      <w:pPr>
        <w:ind w:left="5040" w:hanging="360"/>
      </w:pPr>
      <w:rPr>
        <w:rFonts w:ascii="Symbol" w:hAnsi="Symbol" w:hint="default"/>
      </w:rPr>
    </w:lvl>
    <w:lvl w:ilvl="7" w:tplc="47806240">
      <w:start w:val="1"/>
      <w:numFmt w:val="bullet"/>
      <w:lvlText w:val="o"/>
      <w:lvlJc w:val="left"/>
      <w:pPr>
        <w:ind w:left="5760" w:hanging="360"/>
      </w:pPr>
      <w:rPr>
        <w:rFonts w:ascii="Courier New" w:hAnsi="Courier New" w:hint="default"/>
      </w:rPr>
    </w:lvl>
    <w:lvl w:ilvl="8" w:tplc="AB94F220">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7C94D398"/>
    <w:lvl w:ilvl="0" w:tplc="F118D326">
      <w:start w:val="1"/>
      <w:numFmt w:val="bullet"/>
      <w:lvlText w:val=""/>
      <w:lvlJc w:val="left"/>
      <w:pPr>
        <w:ind w:left="720" w:hanging="360"/>
      </w:pPr>
      <w:rPr>
        <w:rFonts w:ascii="Symbol" w:hAnsi="Symbol" w:hint="default"/>
      </w:rPr>
    </w:lvl>
    <w:lvl w:ilvl="1" w:tplc="EAC4061A">
      <w:start w:val="1"/>
      <w:numFmt w:val="bullet"/>
      <w:lvlText w:val="o"/>
      <w:lvlJc w:val="left"/>
      <w:pPr>
        <w:ind w:left="1440" w:hanging="360"/>
      </w:pPr>
      <w:rPr>
        <w:rFonts w:ascii="Courier New" w:hAnsi="Courier New" w:hint="default"/>
      </w:rPr>
    </w:lvl>
    <w:lvl w:ilvl="2" w:tplc="528EA53E">
      <w:start w:val="1"/>
      <w:numFmt w:val="bullet"/>
      <w:lvlText w:val=""/>
      <w:lvlJc w:val="left"/>
      <w:pPr>
        <w:ind w:left="2160" w:hanging="360"/>
      </w:pPr>
      <w:rPr>
        <w:rFonts w:ascii="Wingdings" w:hAnsi="Wingdings" w:hint="default"/>
      </w:rPr>
    </w:lvl>
    <w:lvl w:ilvl="3" w:tplc="DFC29C9C">
      <w:start w:val="1"/>
      <w:numFmt w:val="bullet"/>
      <w:lvlText w:val=""/>
      <w:lvlJc w:val="left"/>
      <w:pPr>
        <w:ind w:left="2880" w:hanging="360"/>
      </w:pPr>
      <w:rPr>
        <w:rFonts w:ascii="Symbol" w:hAnsi="Symbol" w:hint="default"/>
      </w:rPr>
    </w:lvl>
    <w:lvl w:ilvl="4" w:tplc="80D6FD0C">
      <w:start w:val="1"/>
      <w:numFmt w:val="bullet"/>
      <w:lvlText w:val="o"/>
      <w:lvlJc w:val="left"/>
      <w:pPr>
        <w:ind w:left="3600" w:hanging="360"/>
      </w:pPr>
      <w:rPr>
        <w:rFonts w:ascii="Courier New" w:hAnsi="Courier New" w:hint="default"/>
      </w:rPr>
    </w:lvl>
    <w:lvl w:ilvl="5" w:tplc="408ED45A">
      <w:start w:val="1"/>
      <w:numFmt w:val="bullet"/>
      <w:lvlText w:val=""/>
      <w:lvlJc w:val="left"/>
      <w:pPr>
        <w:ind w:left="4320" w:hanging="360"/>
      </w:pPr>
      <w:rPr>
        <w:rFonts w:ascii="Wingdings" w:hAnsi="Wingdings" w:hint="default"/>
      </w:rPr>
    </w:lvl>
    <w:lvl w:ilvl="6" w:tplc="1B7825F6">
      <w:start w:val="1"/>
      <w:numFmt w:val="bullet"/>
      <w:lvlText w:val=""/>
      <w:lvlJc w:val="left"/>
      <w:pPr>
        <w:ind w:left="5040" w:hanging="360"/>
      </w:pPr>
      <w:rPr>
        <w:rFonts w:ascii="Symbol" w:hAnsi="Symbol" w:hint="default"/>
      </w:rPr>
    </w:lvl>
    <w:lvl w:ilvl="7" w:tplc="A8D2F38E">
      <w:start w:val="1"/>
      <w:numFmt w:val="bullet"/>
      <w:lvlText w:val="o"/>
      <w:lvlJc w:val="left"/>
      <w:pPr>
        <w:ind w:left="5760" w:hanging="360"/>
      </w:pPr>
      <w:rPr>
        <w:rFonts w:ascii="Courier New" w:hAnsi="Courier New" w:hint="default"/>
      </w:rPr>
    </w:lvl>
    <w:lvl w:ilvl="8" w:tplc="4F3621A8">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34CE146E"/>
    <w:lvl w:ilvl="0" w:tplc="3B405B56">
      <w:start w:val="1"/>
      <w:numFmt w:val="bullet"/>
      <w:lvlText w:val=""/>
      <w:lvlJc w:val="left"/>
      <w:pPr>
        <w:ind w:left="720" w:hanging="360"/>
      </w:pPr>
      <w:rPr>
        <w:rFonts w:ascii="Symbol" w:hAnsi="Symbol" w:hint="default"/>
      </w:rPr>
    </w:lvl>
    <w:lvl w:ilvl="1" w:tplc="61FA2E80">
      <w:start w:val="1"/>
      <w:numFmt w:val="bullet"/>
      <w:lvlText w:val="o"/>
      <w:lvlJc w:val="left"/>
      <w:pPr>
        <w:ind w:left="1440" w:hanging="360"/>
      </w:pPr>
      <w:rPr>
        <w:rFonts w:ascii="Courier New" w:hAnsi="Courier New" w:hint="default"/>
      </w:rPr>
    </w:lvl>
    <w:lvl w:ilvl="2" w:tplc="397E06E0">
      <w:start w:val="1"/>
      <w:numFmt w:val="bullet"/>
      <w:lvlText w:val=""/>
      <w:lvlJc w:val="left"/>
      <w:pPr>
        <w:ind w:left="2160" w:hanging="360"/>
      </w:pPr>
      <w:rPr>
        <w:rFonts w:ascii="Wingdings" w:hAnsi="Wingdings" w:hint="default"/>
      </w:rPr>
    </w:lvl>
    <w:lvl w:ilvl="3" w:tplc="19BC94C6">
      <w:start w:val="1"/>
      <w:numFmt w:val="bullet"/>
      <w:lvlText w:val=""/>
      <w:lvlJc w:val="left"/>
      <w:pPr>
        <w:ind w:left="2880" w:hanging="360"/>
      </w:pPr>
      <w:rPr>
        <w:rFonts w:ascii="Symbol" w:hAnsi="Symbol" w:hint="default"/>
      </w:rPr>
    </w:lvl>
    <w:lvl w:ilvl="4" w:tplc="FB0204FA">
      <w:start w:val="1"/>
      <w:numFmt w:val="bullet"/>
      <w:lvlText w:val="o"/>
      <w:lvlJc w:val="left"/>
      <w:pPr>
        <w:ind w:left="3600" w:hanging="360"/>
      </w:pPr>
      <w:rPr>
        <w:rFonts w:ascii="Courier New" w:hAnsi="Courier New" w:hint="default"/>
      </w:rPr>
    </w:lvl>
    <w:lvl w:ilvl="5" w:tplc="3B1AE148">
      <w:start w:val="1"/>
      <w:numFmt w:val="bullet"/>
      <w:lvlText w:val=""/>
      <w:lvlJc w:val="left"/>
      <w:pPr>
        <w:ind w:left="4320" w:hanging="360"/>
      </w:pPr>
      <w:rPr>
        <w:rFonts w:ascii="Wingdings" w:hAnsi="Wingdings" w:hint="default"/>
      </w:rPr>
    </w:lvl>
    <w:lvl w:ilvl="6" w:tplc="4B489628">
      <w:start w:val="1"/>
      <w:numFmt w:val="bullet"/>
      <w:lvlText w:val=""/>
      <w:lvlJc w:val="left"/>
      <w:pPr>
        <w:ind w:left="5040" w:hanging="360"/>
      </w:pPr>
      <w:rPr>
        <w:rFonts w:ascii="Symbol" w:hAnsi="Symbol" w:hint="default"/>
      </w:rPr>
    </w:lvl>
    <w:lvl w:ilvl="7" w:tplc="0BF06E1A">
      <w:start w:val="1"/>
      <w:numFmt w:val="bullet"/>
      <w:lvlText w:val="o"/>
      <w:lvlJc w:val="left"/>
      <w:pPr>
        <w:ind w:left="5760" w:hanging="360"/>
      </w:pPr>
      <w:rPr>
        <w:rFonts w:ascii="Courier New" w:hAnsi="Courier New" w:hint="default"/>
      </w:rPr>
    </w:lvl>
    <w:lvl w:ilvl="8" w:tplc="7D521B0E">
      <w:start w:val="1"/>
      <w:numFmt w:val="bullet"/>
      <w:lvlText w:val=""/>
      <w:lvlJc w:val="left"/>
      <w:pPr>
        <w:ind w:left="6480" w:hanging="360"/>
      </w:pPr>
      <w:rPr>
        <w:rFonts w:ascii="Wingdings" w:hAnsi="Wingdings" w:hint="default"/>
      </w:rPr>
    </w:lvl>
  </w:abstractNum>
  <w:num w:numId="1" w16cid:durableId="657268486">
    <w:abstractNumId w:val="23"/>
  </w:num>
  <w:num w:numId="2" w16cid:durableId="1400323292">
    <w:abstractNumId w:val="14"/>
  </w:num>
  <w:num w:numId="3" w16cid:durableId="517237200">
    <w:abstractNumId w:val="38"/>
  </w:num>
  <w:num w:numId="4" w16cid:durableId="1318995975">
    <w:abstractNumId w:val="28"/>
  </w:num>
  <w:num w:numId="5" w16cid:durableId="1709455360">
    <w:abstractNumId w:val="13"/>
  </w:num>
  <w:num w:numId="6" w16cid:durableId="479618299">
    <w:abstractNumId w:val="40"/>
  </w:num>
  <w:num w:numId="7" w16cid:durableId="1047031147">
    <w:abstractNumId w:val="32"/>
  </w:num>
  <w:num w:numId="8" w16cid:durableId="1492452645">
    <w:abstractNumId w:val="36"/>
  </w:num>
  <w:num w:numId="9" w16cid:durableId="1527404981">
    <w:abstractNumId w:val="11"/>
  </w:num>
  <w:num w:numId="10" w16cid:durableId="340746557">
    <w:abstractNumId w:val="24"/>
  </w:num>
  <w:num w:numId="11" w16cid:durableId="1099444567">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7"/>
  </w:num>
  <w:num w:numId="16" w16cid:durableId="1751850489">
    <w:abstractNumId w:val="19"/>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1"/>
  </w:num>
  <w:num w:numId="30" w16cid:durableId="196626558">
    <w:abstractNumId w:val="29"/>
  </w:num>
  <w:num w:numId="31" w16cid:durableId="992493483">
    <w:abstractNumId w:val="26"/>
  </w:num>
  <w:num w:numId="32" w16cid:durableId="884218452">
    <w:abstractNumId w:val="20"/>
  </w:num>
  <w:num w:numId="33" w16cid:durableId="998342359">
    <w:abstractNumId w:val="33"/>
  </w:num>
  <w:num w:numId="34" w16cid:durableId="521473645">
    <w:abstractNumId w:val="15"/>
  </w:num>
  <w:num w:numId="35" w16cid:durableId="1425418937">
    <w:abstractNumId w:val="27"/>
  </w:num>
  <w:num w:numId="36" w16cid:durableId="617758634">
    <w:abstractNumId w:val="22"/>
  </w:num>
  <w:num w:numId="37" w16cid:durableId="1378119871">
    <w:abstractNumId w:val="18"/>
  </w:num>
  <w:num w:numId="38" w16cid:durableId="1914273176">
    <w:abstractNumId w:val="12"/>
  </w:num>
  <w:num w:numId="39" w16cid:durableId="571743726">
    <w:abstractNumId w:val="35"/>
  </w:num>
  <w:num w:numId="40" w16cid:durableId="434249693">
    <w:abstractNumId w:val="10"/>
  </w:num>
  <w:num w:numId="41"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2D5"/>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BE0"/>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3AA6"/>
    <w:rsid w:val="00644B44"/>
    <w:rsid w:val="00647040"/>
    <w:rsid w:val="00647788"/>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68BB"/>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0B009"/>
    <w:rsid w:val="01A15E4A"/>
    <w:rsid w:val="0251F4DC"/>
    <w:rsid w:val="025DE97D"/>
    <w:rsid w:val="02620511"/>
    <w:rsid w:val="02867EC6"/>
    <w:rsid w:val="02BE9EB0"/>
    <w:rsid w:val="02D4408F"/>
    <w:rsid w:val="0305699B"/>
    <w:rsid w:val="032C24BB"/>
    <w:rsid w:val="032EFA6C"/>
    <w:rsid w:val="039B17EB"/>
    <w:rsid w:val="03AAFE3D"/>
    <w:rsid w:val="03B287AA"/>
    <w:rsid w:val="03BC94CD"/>
    <w:rsid w:val="03F79C39"/>
    <w:rsid w:val="042EA415"/>
    <w:rsid w:val="04418697"/>
    <w:rsid w:val="04A932B9"/>
    <w:rsid w:val="05D11F52"/>
    <w:rsid w:val="060998B1"/>
    <w:rsid w:val="062B3787"/>
    <w:rsid w:val="06817CDD"/>
    <w:rsid w:val="06823D85"/>
    <w:rsid w:val="069E3F13"/>
    <w:rsid w:val="06F37F57"/>
    <w:rsid w:val="073FBD66"/>
    <w:rsid w:val="0747F829"/>
    <w:rsid w:val="07515B9B"/>
    <w:rsid w:val="075BE4DC"/>
    <w:rsid w:val="079C2BEF"/>
    <w:rsid w:val="079CDEAF"/>
    <w:rsid w:val="07A79837"/>
    <w:rsid w:val="07D356FA"/>
    <w:rsid w:val="07D684DB"/>
    <w:rsid w:val="08185D34"/>
    <w:rsid w:val="083B8E98"/>
    <w:rsid w:val="089B657D"/>
    <w:rsid w:val="08A8B1AF"/>
    <w:rsid w:val="08B62A9E"/>
    <w:rsid w:val="08D88378"/>
    <w:rsid w:val="092CBDD6"/>
    <w:rsid w:val="0945D22A"/>
    <w:rsid w:val="09C01A8D"/>
    <w:rsid w:val="09C48560"/>
    <w:rsid w:val="09D787D2"/>
    <w:rsid w:val="09DE55E6"/>
    <w:rsid w:val="0A3C7329"/>
    <w:rsid w:val="0A45A41A"/>
    <w:rsid w:val="0A6FCEE9"/>
    <w:rsid w:val="0A9BCFC7"/>
    <w:rsid w:val="0AC189A2"/>
    <w:rsid w:val="0B1338EA"/>
    <w:rsid w:val="0B41E0F2"/>
    <w:rsid w:val="0B494C41"/>
    <w:rsid w:val="0B971D10"/>
    <w:rsid w:val="0C1B69A1"/>
    <w:rsid w:val="0C4C7B51"/>
    <w:rsid w:val="0C5D005F"/>
    <w:rsid w:val="0C6E625B"/>
    <w:rsid w:val="0C7868C8"/>
    <w:rsid w:val="0C905346"/>
    <w:rsid w:val="0CBC4089"/>
    <w:rsid w:val="0D086E09"/>
    <w:rsid w:val="0D203817"/>
    <w:rsid w:val="0D66EC3C"/>
    <w:rsid w:val="0D93DA58"/>
    <w:rsid w:val="0E15EB71"/>
    <w:rsid w:val="0E51DF8E"/>
    <w:rsid w:val="0E5EA554"/>
    <w:rsid w:val="0E97A3B1"/>
    <w:rsid w:val="0EDAC801"/>
    <w:rsid w:val="0EF9D7F2"/>
    <w:rsid w:val="0F1707C4"/>
    <w:rsid w:val="0F1C1BFF"/>
    <w:rsid w:val="0F37BF36"/>
    <w:rsid w:val="0F3CA994"/>
    <w:rsid w:val="0F47B04D"/>
    <w:rsid w:val="0F557072"/>
    <w:rsid w:val="0F81649F"/>
    <w:rsid w:val="0F952AAD"/>
    <w:rsid w:val="0F96E27B"/>
    <w:rsid w:val="0FA5FA49"/>
    <w:rsid w:val="0FCC41DE"/>
    <w:rsid w:val="0FDCC049"/>
    <w:rsid w:val="10137050"/>
    <w:rsid w:val="10B86D10"/>
    <w:rsid w:val="10F9C92C"/>
    <w:rsid w:val="111ECBC9"/>
    <w:rsid w:val="1133CC7E"/>
    <w:rsid w:val="114087DE"/>
    <w:rsid w:val="1160559B"/>
    <w:rsid w:val="1163C27B"/>
    <w:rsid w:val="1176A771"/>
    <w:rsid w:val="1196FAB0"/>
    <w:rsid w:val="11C27DB9"/>
    <w:rsid w:val="126A6151"/>
    <w:rsid w:val="127F3EF1"/>
    <w:rsid w:val="12C67A8B"/>
    <w:rsid w:val="13360141"/>
    <w:rsid w:val="13527122"/>
    <w:rsid w:val="1357158B"/>
    <w:rsid w:val="1365CB66"/>
    <w:rsid w:val="13862316"/>
    <w:rsid w:val="13C48771"/>
    <w:rsid w:val="13D1D5D8"/>
    <w:rsid w:val="140B8BA8"/>
    <w:rsid w:val="14686CAF"/>
    <w:rsid w:val="14689F96"/>
    <w:rsid w:val="14918D8A"/>
    <w:rsid w:val="149DFD78"/>
    <w:rsid w:val="149F5CAB"/>
    <w:rsid w:val="14B0B8A4"/>
    <w:rsid w:val="15055118"/>
    <w:rsid w:val="1527B478"/>
    <w:rsid w:val="15714D81"/>
    <w:rsid w:val="1573F8C8"/>
    <w:rsid w:val="1602FCD5"/>
    <w:rsid w:val="161AA648"/>
    <w:rsid w:val="165C566A"/>
    <w:rsid w:val="16930564"/>
    <w:rsid w:val="16E2597D"/>
    <w:rsid w:val="17058083"/>
    <w:rsid w:val="174D6B03"/>
    <w:rsid w:val="17DC26CB"/>
    <w:rsid w:val="18219EBB"/>
    <w:rsid w:val="183D71D8"/>
    <w:rsid w:val="185282DE"/>
    <w:rsid w:val="18592CE3"/>
    <w:rsid w:val="18704940"/>
    <w:rsid w:val="18B9B8C4"/>
    <w:rsid w:val="18DCCC00"/>
    <w:rsid w:val="192A64D6"/>
    <w:rsid w:val="1949DF79"/>
    <w:rsid w:val="1983F61E"/>
    <w:rsid w:val="19932BD5"/>
    <w:rsid w:val="1A053DDD"/>
    <w:rsid w:val="1A0ACB14"/>
    <w:rsid w:val="1A276449"/>
    <w:rsid w:val="1A4C3B68"/>
    <w:rsid w:val="1A88AE5D"/>
    <w:rsid w:val="1AA36A68"/>
    <w:rsid w:val="1AA6467C"/>
    <w:rsid w:val="1AA978B1"/>
    <w:rsid w:val="1B177051"/>
    <w:rsid w:val="1B242055"/>
    <w:rsid w:val="1B3999CB"/>
    <w:rsid w:val="1B830E26"/>
    <w:rsid w:val="1BDC25F5"/>
    <w:rsid w:val="1BEF9F52"/>
    <w:rsid w:val="1BFA03D1"/>
    <w:rsid w:val="1C53448F"/>
    <w:rsid w:val="1C975C34"/>
    <w:rsid w:val="1CB9DE9A"/>
    <w:rsid w:val="1CC79082"/>
    <w:rsid w:val="1D273A25"/>
    <w:rsid w:val="1D7F1173"/>
    <w:rsid w:val="1D830DDD"/>
    <w:rsid w:val="1D8B7CE4"/>
    <w:rsid w:val="1DC96A5D"/>
    <w:rsid w:val="1DE2B5A8"/>
    <w:rsid w:val="1EA885B3"/>
    <w:rsid w:val="1EECB361"/>
    <w:rsid w:val="1F32060A"/>
    <w:rsid w:val="1F3A5953"/>
    <w:rsid w:val="1F4E65CC"/>
    <w:rsid w:val="1F5A696E"/>
    <w:rsid w:val="200F8324"/>
    <w:rsid w:val="202A11DD"/>
    <w:rsid w:val="2052CDBA"/>
    <w:rsid w:val="20689843"/>
    <w:rsid w:val="208AD0DE"/>
    <w:rsid w:val="2091FA4C"/>
    <w:rsid w:val="20E9901E"/>
    <w:rsid w:val="210E768B"/>
    <w:rsid w:val="21246A2D"/>
    <w:rsid w:val="214124B9"/>
    <w:rsid w:val="214BE961"/>
    <w:rsid w:val="217F0E5B"/>
    <w:rsid w:val="21CD0443"/>
    <w:rsid w:val="21DB83DD"/>
    <w:rsid w:val="2261141C"/>
    <w:rsid w:val="22ABFA1A"/>
    <w:rsid w:val="22D417A7"/>
    <w:rsid w:val="22F47E25"/>
    <w:rsid w:val="23304C1E"/>
    <w:rsid w:val="233AACDF"/>
    <w:rsid w:val="234633AD"/>
    <w:rsid w:val="234E0C91"/>
    <w:rsid w:val="2403AEA8"/>
    <w:rsid w:val="2411C7EA"/>
    <w:rsid w:val="243F1A2F"/>
    <w:rsid w:val="244B4319"/>
    <w:rsid w:val="248B329D"/>
    <w:rsid w:val="249435B6"/>
    <w:rsid w:val="24AFBC19"/>
    <w:rsid w:val="255CB8C2"/>
    <w:rsid w:val="257A88CC"/>
    <w:rsid w:val="25B0ED67"/>
    <w:rsid w:val="25C27625"/>
    <w:rsid w:val="25F0A3BA"/>
    <w:rsid w:val="260D63BA"/>
    <w:rsid w:val="26597D54"/>
    <w:rsid w:val="269945E3"/>
    <w:rsid w:val="26E10640"/>
    <w:rsid w:val="26E733B7"/>
    <w:rsid w:val="26EC9198"/>
    <w:rsid w:val="274B69FE"/>
    <w:rsid w:val="2765AFB9"/>
    <w:rsid w:val="276981E2"/>
    <w:rsid w:val="2777D658"/>
    <w:rsid w:val="277DDEAF"/>
    <w:rsid w:val="279FA22A"/>
    <w:rsid w:val="27A306D0"/>
    <w:rsid w:val="2819D25A"/>
    <w:rsid w:val="28324653"/>
    <w:rsid w:val="28363DF1"/>
    <w:rsid w:val="28609C94"/>
    <w:rsid w:val="28A7C5D6"/>
    <w:rsid w:val="28B57818"/>
    <w:rsid w:val="28FDFF46"/>
    <w:rsid w:val="29543C30"/>
    <w:rsid w:val="295A24A0"/>
    <w:rsid w:val="297319A0"/>
    <w:rsid w:val="299BBEDC"/>
    <w:rsid w:val="29CED9B5"/>
    <w:rsid w:val="29F6F94C"/>
    <w:rsid w:val="2A36A9F7"/>
    <w:rsid w:val="2AA3569C"/>
    <w:rsid w:val="2B129381"/>
    <w:rsid w:val="2B330C00"/>
    <w:rsid w:val="2B5C79DF"/>
    <w:rsid w:val="2BAFD625"/>
    <w:rsid w:val="2BC89BB4"/>
    <w:rsid w:val="2BE82BEC"/>
    <w:rsid w:val="2BED26E8"/>
    <w:rsid w:val="2BFD1C30"/>
    <w:rsid w:val="2C15929F"/>
    <w:rsid w:val="2C3BF067"/>
    <w:rsid w:val="2C41F8D7"/>
    <w:rsid w:val="2CC73D3D"/>
    <w:rsid w:val="2CD343CA"/>
    <w:rsid w:val="2CDEEA7C"/>
    <w:rsid w:val="2D2399D9"/>
    <w:rsid w:val="2D2BE386"/>
    <w:rsid w:val="2D320A75"/>
    <w:rsid w:val="2D646C15"/>
    <w:rsid w:val="2D6A4AE0"/>
    <w:rsid w:val="2D96A622"/>
    <w:rsid w:val="2DBEA503"/>
    <w:rsid w:val="2DCDC675"/>
    <w:rsid w:val="2DD36AB7"/>
    <w:rsid w:val="2DF45212"/>
    <w:rsid w:val="2E336E5B"/>
    <w:rsid w:val="2E48E2D4"/>
    <w:rsid w:val="2E71A161"/>
    <w:rsid w:val="2EA7826D"/>
    <w:rsid w:val="2EBA2466"/>
    <w:rsid w:val="2F41F08A"/>
    <w:rsid w:val="2F930F38"/>
    <w:rsid w:val="2FBD5DEC"/>
    <w:rsid w:val="2FE0F9A2"/>
    <w:rsid w:val="30054E5E"/>
    <w:rsid w:val="306150B6"/>
    <w:rsid w:val="30989A93"/>
    <w:rsid w:val="30A20E80"/>
    <w:rsid w:val="30E55EE5"/>
    <w:rsid w:val="31075A1C"/>
    <w:rsid w:val="315FC795"/>
    <w:rsid w:val="3178B4FF"/>
    <w:rsid w:val="318D01BF"/>
    <w:rsid w:val="3193F322"/>
    <w:rsid w:val="319BA3AA"/>
    <w:rsid w:val="31EAB127"/>
    <w:rsid w:val="31FAB729"/>
    <w:rsid w:val="323C3D57"/>
    <w:rsid w:val="324EE99A"/>
    <w:rsid w:val="324F91A5"/>
    <w:rsid w:val="32611132"/>
    <w:rsid w:val="333D6F27"/>
    <w:rsid w:val="33483B12"/>
    <w:rsid w:val="334EC467"/>
    <w:rsid w:val="337062D4"/>
    <w:rsid w:val="33B2C0E9"/>
    <w:rsid w:val="342E5C4A"/>
    <w:rsid w:val="34404949"/>
    <w:rsid w:val="345E0883"/>
    <w:rsid w:val="34728AC3"/>
    <w:rsid w:val="3484D9E6"/>
    <w:rsid w:val="34967188"/>
    <w:rsid w:val="35459515"/>
    <w:rsid w:val="354FA412"/>
    <w:rsid w:val="35733659"/>
    <w:rsid w:val="35751007"/>
    <w:rsid w:val="357CC8C6"/>
    <w:rsid w:val="3582C12C"/>
    <w:rsid w:val="3589636A"/>
    <w:rsid w:val="35A8198D"/>
    <w:rsid w:val="35C74CF5"/>
    <w:rsid w:val="35C8F1D5"/>
    <w:rsid w:val="35DE8DCA"/>
    <w:rsid w:val="36558F10"/>
    <w:rsid w:val="36893C79"/>
    <w:rsid w:val="36A703E3"/>
    <w:rsid w:val="36B84CC1"/>
    <w:rsid w:val="37009749"/>
    <w:rsid w:val="370C5727"/>
    <w:rsid w:val="3751C454"/>
    <w:rsid w:val="3752BEF6"/>
    <w:rsid w:val="375C9469"/>
    <w:rsid w:val="3781BF49"/>
    <w:rsid w:val="378FEAFB"/>
    <w:rsid w:val="37CD7079"/>
    <w:rsid w:val="38857352"/>
    <w:rsid w:val="388D0CC2"/>
    <w:rsid w:val="38BCFB06"/>
    <w:rsid w:val="39275B89"/>
    <w:rsid w:val="39695898"/>
    <w:rsid w:val="397AB7F0"/>
    <w:rsid w:val="39AAAB99"/>
    <w:rsid w:val="39EE0C03"/>
    <w:rsid w:val="39F63A82"/>
    <w:rsid w:val="3A8BC906"/>
    <w:rsid w:val="3AD4EA61"/>
    <w:rsid w:val="3B051F1D"/>
    <w:rsid w:val="3B253B50"/>
    <w:rsid w:val="3B33D8E5"/>
    <w:rsid w:val="3B959DE2"/>
    <w:rsid w:val="3B979E80"/>
    <w:rsid w:val="3BC21510"/>
    <w:rsid w:val="3C2CBECE"/>
    <w:rsid w:val="3C617E1A"/>
    <w:rsid w:val="3DD84D31"/>
    <w:rsid w:val="3DED384F"/>
    <w:rsid w:val="3E09E2EF"/>
    <w:rsid w:val="3E7A8E89"/>
    <w:rsid w:val="3E9B7AB4"/>
    <w:rsid w:val="3EC77C6C"/>
    <w:rsid w:val="3ECC5308"/>
    <w:rsid w:val="3F2C8BF7"/>
    <w:rsid w:val="3F35FEBA"/>
    <w:rsid w:val="3F5ACE82"/>
    <w:rsid w:val="3F5F86FB"/>
    <w:rsid w:val="3F9FFB83"/>
    <w:rsid w:val="3FB5BD95"/>
    <w:rsid w:val="3FBF5D00"/>
    <w:rsid w:val="3FC524C3"/>
    <w:rsid w:val="402A5D66"/>
    <w:rsid w:val="405F8A23"/>
    <w:rsid w:val="40617ADD"/>
    <w:rsid w:val="40BD9EF8"/>
    <w:rsid w:val="417185E9"/>
    <w:rsid w:val="4192311A"/>
    <w:rsid w:val="41E30B4F"/>
    <w:rsid w:val="41E58359"/>
    <w:rsid w:val="42012382"/>
    <w:rsid w:val="422C856E"/>
    <w:rsid w:val="42367630"/>
    <w:rsid w:val="42510963"/>
    <w:rsid w:val="42BA5D5D"/>
    <w:rsid w:val="4323A064"/>
    <w:rsid w:val="43B71E74"/>
    <w:rsid w:val="43C1F06B"/>
    <w:rsid w:val="43C4D4E6"/>
    <w:rsid w:val="4417AD52"/>
    <w:rsid w:val="4453E374"/>
    <w:rsid w:val="445D8A9E"/>
    <w:rsid w:val="44609141"/>
    <w:rsid w:val="44A4BB0A"/>
    <w:rsid w:val="44B358DC"/>
    <w:rsid w:val="44C97D05"/>
    <w:rsid w:val="45061D55"/>
    <w:rsid w:val="4522AD74"/>
    <w:rsid w:val="45280AF1"/>
    <w:rsid w:val="45303140"/>
    <w:rsid w:val="45486AE6"/>
    <w:rsid w:val="455A2B55"/>
    <w:rsid w:val="455DE45F"/>
    <w:rsid w:val="4562FF5F"/>
    <w:rsid w:val="457973C6"/>
    <w:rsid w:val="45D3F40A"/>
    <w:rsid w:val="45D425E3"/>
    <w:rsid w:val="45DE356F"/>
    <w:rsid w:val="45E98B16"/>
    <w:rsid w:val="463B7F1F"/>
    <w:rsid w:val="468B7D60"/>
    <w:rsid w:val="46B00DCA"/>
    <w:rsid w:val="46B2DB48"/>
    <w:rsid w:val="46C0215A"/>
    <w:rsid w:val="46D931B7"/>
    <w:rsid w:val="46EBED3E"/>
    <w:rsid w:val="46EFD6DC"/>
    <w:rsid w:val="4712BDD0"/>
    <w:rsid w:val="472B1705"/>
    <w:rsid w:val="47AAC0A7"/>
    <w:rsid w:val="47C0327F"/>
    <w:rsid w:val="47D157FF"/>
    <w:rsid w:val="47ED7327"/>
    <w:rsid w:val="483188E7"/>
    <w:rsid w:val="48575C38"/>
    <w:rsid w:val="488A0C81"/>
    <w:rsid w:val="4933401D"/>
    <w:rsid w:val="495D97C9"/>
    <w:rsid w:val="498F2858"/>
    <w:rsid w:val="4990102B"/>
    <w:rsid w:val="49CB8B5F"/>
    <w:rsid w:val="4A22349F"/>
    <w:rsid w:val="4A514487"/>
    <w:rsid w:val="4A6C33A3"/>
    <w:rsid w:val="4AABE581"/>
    <w:rsid w:val="4ABAA14D"/>
    <w:rsid w:val="4B2B538C"/>
    <w:rsid w:val="4BED9870"/>
    <w:rsid w:val="4C13F572"/>
    <w:rsid w:val="4C286C94"/>
    <w:rsid w:val="4C4FAC68"/>
    <w:rsid w:val="4C6DED65"/>
    <w:rsid w:val="4C7A2CC1"/>
    <w:rsid w:val="4C9D62D1"/>
    <w:rsid w:val="4CAE8CD9"/>
    <w:rsid w:val="4CC64A9A"/>
    <w:rsid w:val="4CF8BBBE"/>
    <w:rsid w:val="4D549161"/>
    <w:rsid w:val="4D5A09A6"/>
    <w:rsid w:val="4D84716F"/>
    <w:rsid w:val="4D8826AB"/>
    <w:rsid w:val="4DB97D34"/>
    <w:rsid w:val="4DDF98BF"/>
    <w:rsid w:val="4DED8B25"/>
    <w:rsid w:val="4E21FFA1"/>
    <w:rsid w:val="4E5D7AD1"/>
    <w:rsid w:val="4EA8053B"/>
    <w:rsid w:val="4EC8D380"/>
    <w:rsid w:val="4F206958"/>
    <w:rsid w:val="4F604B4B"/>
    <w:rsid w:val="4F9879C6"/>
    <w:rsid w:val="4FA9EE66"/>
    <w:rsid w:val="4FB7CC1F"/>
    <w:rsid w:val="501A5433"/>
    <w:rsid w:val="50ABE679"/>
    <w:rsid w:val="50D50C7A"/>
    <w:rsid w:val="510F60F5"/>
    <w:rsid w:val="51233ACB"/>
    <w:rsid w:val="516BAD6F"/>
    <w:rsid w:val="523DFB76"/>
    <w:rsid w:val="52434F93"/>
    <w:rsid w:val="52475C71"/>
    <w:rsid w:val="5264B19C"/>
    <w:rsid w:val="52A8ACD2"/>
    <w:rsid w:val="534EA999"/>
    <w:rsid w:val="53522B71"/>
    <w:rsid w:val="53F7A0EC"/>
    <w:rsid w:val="5424CD8E"/>
    <w:rsid w:val="544A974E"/>
    <w:rsid w:val="548BCF22"/>
    <w:rsid w:val="54A3465A"/>
    <w:rsid w:val="54B8826E"/>
    <w:rsid w:val="54C21313"/>
    <w:rsid w:val="54CE3960"/>
    <w:rsid w:val="54E9804B"/>
    <w:rsid w:val="550570F2"/>
    <w:rsid w:val="55069F7F"/>
    <w:rsid w:val="55577B56"/>
    <w:rsid w:val="555AEF6C"/>
    <w:rsid w:val="555F886D"/>
    <w:rsid w:val="55CAA64E"/>
    <w:rsid w:val="55E138A3"/>
    <w:rsid w:val="55FFD58A"/>
    <w:rsid w:val="564139EE"/>
    <w:rsid w:val="5661CAB6"/>
    <w:rsid w:val="56697CA5"/>
    <w:rsid w:val="567F86B6"/>
    <w:rsid w:val="56A09EBE"/>
    <w:rsid w:val="56DEC01E"/>
    <w:rsid w:val="56E4F020"/>
    <w:rsid w:val="56F5A22D"/>
    <w:rsid w:val="56F88DA6"/>
    <w:rsid w:val="5708E0EC"/>
    <w:rsid w:val="570A34B9"/>
    <w:rsid w:val="573CC371"/>
    <w:rsid w:val="573E7B94"/>
    <w:rsid w:val="57419D4E"/>
    <w:rsid w:val="574FF3B3"/>
    <w:rsid w:val="57629F29"/>
    <w:rsid w:val="577AAD9C"/>
    <w:rsid w:val="57816908"/>
    <w:rsid w:val="57831211"/>
    <w:rsid w:val="58987D1A"/>
    <w:rsid w:val="58C3FA47"/>
    <w:rsid w:val="58D650A6"/>
    <w:rsid w:val="58EDCBD1"/>
    <w:rsid w:val="592CA37C"/>
    <w:rsid w:val="593CDD20"/>
    <w:rsid w:val="594D09B5"/>
    <w:rsid w:val="594F8E5A"/>
    <w:rsid w:val="596133F4"/>
    <w:rsid w:val="59A5E51B"/>
    <w:rsid w:val="59F77C21"/>
    <w:rsid w:val="59FC2A29"/>
    <w:rsid w:val="5A6C4933"/>
    <w:rsid w:val="5A794438"/>
    <w:rsid w:val="5AC81BA5"/>
    <w:rsid w:val="5B4FF81B"/>
    <w:rsid w:val="5B66D5FD"/>
    <w:rsid w:val="5B6BE713"/>
    <w:rsid w:val="5B856C2B"/>
    <w:rsid w:val="5BB60974"/>
    <w:rsid w:val="5C760559"/>
    <w:rsid w:val="5C9CAACF"/>
    <w:rsid w:val="5CD3FE9D"/>
    <w:rsid w:val="5D46ACC4"/>
    <w:rsid w:val="5DB9EF2A"/>
    <w:rsid w:val="5DDC2DF7"/>
    <w:rsid w:val="5E53E605"/>
    <w:rsid w:val="5E66E4A9"/>
    <w:rsid w:val="5F0F1C35"/>
    <w:rsid w:val="5F82414A"/>
    <w:rsid w:val="5FA4E01D"/>
    <w:rsid w:val="5FE812C2"/>
    <w:rsid w:val="600CEEA5"/>
    <w:rsid w:val="601884EC"/>
    <w:rsid w:val="6054E66A"/>
    <w:rsid w:val="60554C91"/>
    <w:rsid w:val="606CB9F5"/>
    <w:rsid w:val="6074EB27"/>
    <w:rsid w:val="608E4A1E"/>
    <w:rsid w:val="609962DC"/>
    <w:rsid w:val="609A45CD"/>
    <w:rsid w:val="60B99B1C"/>
    <w:rsid w:val="60C52771"/>
    <w:rsid w:val="60F958A6"/>
    <w:rsid w:val="6130328E"/>
    <w:rsid w:val="6167A20E"/>
    <w:rsid w:val="6198C865"/>
    <w:rsid w:val="61BF499E"/>
    <w:rsid w:val="61BFCBDB"/>
    <w:rsid w:val="61C76395"/>
    <w:rsid w:val="6263DF88"/>
    <w:rsid w:val="62AAD037"/>
    <w:rsid w:val="62B0C38E"/>
    <w:rsid w:val="62C4C4FA"/>
    <w:rsid w:val="6323F32D"/>
    <w:rsid w:val="6339B173"/>
    <w:rsid w:val="6353D420"/>
    <w:rsid w:val="6367E770"/>
    <w:rsid w:val="636B7261"/>
    <w:rsid w:val="63AEF217"/>
    <w:rsid w:val="642E6DA4"/>
    <w:rsid w:val="643B6457"/>
    <w:rsid w:val="644300FD"/>
    <w:rsid w:val="6467B61C"/>
    <w:rsid w:val="64ADFB5F"/>
    <w:rsid w:val="64D6E8B0"/>
    <w:rsid w:val="65270627"/>
    <w:rsid w:val="657B51FF"/>
    <w:rsid w:val="65A7BFFD"/>
    <w:rsid w:val="65CE3F73"/>
    <w:rsid w:val="65DD7670"/>
    <w:rsid w:val="662C8599"/>
    <w:rsid w:val="663B94DA"/>
    <w:rsid w:val="666C86DA"/>
    <w:rsid w:val="667E2955"/>
    <w:rsid w:val="66C6C649"/>
    <w:rsid w:val="67395EAF"/>
    <w:rsid w:val="673C42D9"/>
    <w:rsid w:val="677204DE"/>
    <w:rsid w:val="679BC7CC"/>
    <w:rsid w:val="684FC951"/>
    <w:rsid w:val="687598B9"/>
    <w:rsid w:val="689830C7"/>
    <w:rsid w:val="68A29F05"/>
    <w:rsid w:val="68A5386F"/>
    <w:rsid w:val="68B28A8C"/>
    <w:rsid w:val="68D57C3F"/>
    <w:rsid w:val="68F4AB25"/>
    <w:rsid w:val="68F7C862"/>
    <w:rsid w:val="68FBD6B5"/>
    <w:rsid w:val="69402800"/>
    <w:rsid w:val="6946D3A1"/>
    <w:rsid w:val="695F4B9D"/>
    <w:rsid w:val="697487FC"/>
    <w:rsid w:val="69A93C30"/>
    <w:rsid w:val="6A2B20C5"/>
    <w:rsid w:val="6A2D9D3D"/>
    <w:rsid w:val="6A421112"/>
    <w:rsid w:val="6A4C1EA9"/>
    <w:rsid w:val="6AAC737B"/>
    <w:rsid w:val="6B040EC7"/>
    <w:rsid w:val="6BA5EEE7"/>
    <w:rsid w:val="6BD4A14B"/>
    <w:rsid w:val="6BE17F5D"/>
    <w:rsid w:val="6BE54355"/>
    <w:rsid w:val="6CF5A553"/>
    <w:rsid w:val="6D0FACFC"/>
    <w:rsid w:val="6D4985FD"/>
    <w:rsid w:val="6D4D7F4B"/>
    <w:rsid w:val="6D5CD776"/>
    <w:rsid w:val="6D742279"/>
    <w:rsid w:val="6DB87875"/>
    <w:rsid w:val="6DB99D00"/>
    <w:rsid w:val="6DD2799F"/>
    <w:rsid w:val="6DE71140"/>
    <w:rsid w:val="6E005CF9"/>
    <w:rsid w:val="6E0D50F8"/>
    <w:rsid w:val="6E9E9DF5"/>
    <w:rsid w:val="6EC33BCC"/>
    <w:rsid w:val="6F248C68"/>
    <w:rsid w:val="6F463436"/>
    <w:rsid w:val="6F853BAF"/>
    <w:rsid w:val="6F98BDB6"/>
    <w:rsid w:val="6FC9998A"/>
    <w:rsid w:val="6FEC92BC"/>
    <w:rsid w:val="6FFEDAD2"/>
    <w:rsid w:val="7012B0CC"/>
    <w:rsid w:val="706795DA"/>
    <w:rsid w:val="708A95EA"/>
    <w:rsid w:val="70A0A3B6"/>
    <w:rsid w:val="70FA6FB2"/>
    <w:rsid w:val="7111A719"/>
    <w:rsid w:val="714D7800"/>
    <w:rsid w:val="714E3BD7"/>
    <w:rsid w:val="71519D17"/>
    <w:rsid w:val="716AFAC8"/>
    <w:rsid w:val="718984BD"/>
    <w:rsid w:val="71958C7D"/>
    <w:rsid w:val="719F2EFB"/>
    <w:rsid w:val="71A25950"/>
    <w:rsid w:val="71C3AECD"/>
    <w:rsid w:val="722ED4D8"/>
    <w:rsid w:val="72790924"/>
    <w:rsid w:val="72D67D10"/>
    <w:rsid w:val="72E63071"/>
    <w:rsid w:val="72FC37FB"/>
    <w:rsid w:val="734718C1"/>
    <w:rsid w:val="737CCECD"/>
    <w:rsid w:val="73D5ABF8"/>
    <w:rsid w:val="73DCE481"/>
    <w:rsid w:val="7413B6DF"/>
    <w:rsid w:val="74B06622"/>
    <w:rsid w:val="74B8E7A2"/>
    <w:rsid w:val="74BB83CD"/>
    <w:rsid w:val="74C88DD0"/>
    <w:rsid w:val="74E00C6A"/>
    <w:rsid w:val="75317F6B"/>
    <w:rsid w:val="757454A4"/>
    <w:rsid w:val="7589AFED"/>
    <w:rsid w:val="75AF8B52"/>
    <w:rsid w:val="75B23DE6"/>
    <w:rsid w:val="75B64971"/>
    <w:rsid w:val="75C41B12"/>
    <w:rsid w:val="75F43FBB"/>
    <w:rsid w:val="7607ED0F"/>
    <w:rsid w:val="7628E930"/>
    <w:rsid w:val="7689C99B"/>
    <w:rsid w:val="76983963"/>
    <w:rsid w:val="769A7B39"/>
    <w:rsid w:val="76BE08BB"/>
    <w:rsid w:val="76CACA05"/>
    <w:rsid w:val="76FFA9BA"/>
    <w:rsid w:val="7729C4C4"/>
    <w:rsid w:val="7756C79F"/>
    <w:rsid w:val="77662ABB"/>
    <w:rsid w:val="77920498"/>
    <w:rsid w:val="77A2C0A5"/>
    <w:rsid w:val="77BB1ECE"/>
    <w:rsid w:val="77CFC06A"/>
    <w:rsid w:val="7806F2E8"/>
    <w:rsid w:val="78DB794D"/>
    <w:rsid w:val="78E4169D"/>
    <w:rsid w:val="794A1A12"/>
    <w:rsid w:val="79C470D9"/>
    <w:rsid w:val="79D6608F"/>
    <w:rsid w:val="79EBC3C3"/>
    <w:rsid w:val="7A2FADA1"/>
    <w:rsid w:val="7A751E5E"/>
    <w:rsid w:val="7A89B1C3"/>
    <w:rsid w:val="7ABDDB9C"/>
    <w:rsid w:val="7AEE35D8"/>
    <w:rsid w:val="7B090630"/>
    <w:rsid w:val="7B185BB3"/>
    <w:rsid w:val="7B2C76D9"/>
    <w:rsid w:val="7B4658AF"/>
    <w:rsid w:val="7B632E0A"/>
    <w:rsid w:val="7BFEB06B"/>
    <w:rsid w:val="7C21A2BB"/>
    <w:rsid w:val="7C2EE65F"/>
    <w:rsid w:val="7C3F789A"/>
    <w:rsid w:val="7CD05F12"/>
    <w:rsid w:val="7CE56E5B"/>
    <w:rsid w:val="7CE88322"/>
    <w:rsid w:val="7D0B9618"/>
    <w:rsid w:val="7D2CCD08"/>
    <w:rsid w:val="7D6F0791"/>
    <w:rsid w:val="7E2508EE"/>
    <w:rsid w:val="7E4B2CC2"/>
    <w:rsid w:val="7E7DF8CF"/>
    <w:rsid w:val="7EA06360"/>
    <w:rsid w:val="7EC0D3A8"/>
    <w:rsid w:val="7EF41B5C"/>
    <w:rsid w:val="7F9F759D"/>
    <w:rsid w:val="7FB94A3D"/>
    <w:rsid w:val="7FC3D8AF"/>
    <w:rsid w:val="7FD1833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nz-disability-strategy/education/" TargetMode="External"/><Relationship Id="rId7" Type="http://schemas.openxmlformats.org/officeDocument/2006/relationships/hyperlink" Target="https://ieag.org.nz/assets/PDFs/IEAG-submission-on-Charter-Schools.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inclusive.tki.org.nz/assets/inclusive-education/resource-documents/learning-better-together.pdf" TargetMode="External"/><Relationship Id="rId5" Type="http://schemas.openxmlformats.org/officeDocument/2006/relationships/hyperlink" Target="https://newsroom.co.nz/2024/06/05/no-funding-for-new-plan-to-overhaul-learning-support-system/" TargetMode="External"/><Relationship Id="rId4" Type="http://schemas.openxmlformats.org/officeDocument/2006/relationships/hyperlink" Target="https://www.rnz.co.nz/news/political/519520/government-announces-90-million-for-specialist-school-repairs-bui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openxmlformats.org/package/2006/metadata/core-properties"/>
    <ds:schemaRef ds:uri="d2301f34-5cde-48a5-92d5-a0089b6a6a0e"/>
    <ds:schemaRef ds:uri="c67b1871-600f-4b9e-a4b1-ab314be2ee20"/>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C63689C-E792-4D11-8F1B-B2536E4F286C}"/>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2342</Words>
  <Characters>13350</Characters>
  <Application>Microsoft Office Word</Application>
  <DocSecurity>0</DocSecurity>
  <Lines>111</Lines>
  <Paragraphs>31</Paragraphs>
  <ScaleCrop>false</ScaleCrop>
  <Company>healthAlliance</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2024-08-30T07:18:00Z</dcterms:created>
  <dcterms:modified xsi:type="dcterms:W3CDTF">2024-08-30T07:18:00Z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