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0DD3DB03" w:rsidR="00954CCD" w:rsidRDefault="00954CCD" w:rsidP="003A2E54"/>
    <w:p w14:paraId="1385BD5C" w14:textId="18994664" w:rsidR="002068BC" w:rsidRDefault="00FA5DE7" w:rsidP="003A2E54">
      <w:r>
        <w:rPr>
          <w:noProof/>
          <w:lang w:eastAsia="en-NZ"/>
        </w:rPr>
        <w:drawing>
          <wp:inline distT="0" distB="0" distL="0" distR="0" wp14:anchorId="4B2E20E0" wp14:editId="0F7B0402">
            <wp:extent cx="5731510" cy="1774190"/>
            <wp:effectExtent l="0" t="0" r="254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77419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a:ext>
                    </a:extLst>
                  </pic:spPr>
                </pic:pic>
              </a:graphicData>
            </a:graphic>
          </wp:inline>
        </w:drawing>
      </w:r>
    </w:p>
    <w:p w14:paraId="07F0ADE7" w14:textId="32A49264" w:rsidR="00954CCD" w:rsidRPr="00FA5DE7" w:rsidRDefault="00954CCD" w:rsidP="003A2E54">
      <w:pPr>
        <w:rPr>
          <w:szCs w:val="24"/>
        </w:rPr>
      </w:pPr>
    </w:p>
    <w:p w14:paraId="20F8F9B4" w14:textId="2B7A8629" w:rsidR="00FA5DE7" w:rsidRPr="00FA5DE7" w:rsidRDefault="00B54BF0" w:rsidP="003A2E54">
      <w:r>
        <w:t xml:space="preserve"> </w:t>
      </w:r>
      <w:r w:rsidR="77C70CC0">
        <w:t>6</w:t>
      </w:r>
      <w:r>
        <w:t xml:space="preserve"> </w:t>
      </w:r>
      <w:r w:rsidR="00142875">
        <w:t>Octo</w:t>
      </w:r>
      <w:r>
        <w:t>ber</w:t>
      </w:r>
      <w:r w:rsidR="00FA5DE7">
        <w:t xml:space="preserve"> 2022</w:t>
      </w:r>
    </w:p>
    <w:p w14:paraId="7B27BCC5" w14:textId="77777777" w:rsidR="00DF3E71" w:rsidRDefault="00DF3E71" w:rsidP="00932436">
      <w:pPr>
        <w:rPr>
          <w:szCs w:val="24"/>
        </w:rPr>
      </w:pPr>
    </w:p>
    <w:p w14:paraId="04087BE9" w14:textId="2E9202F3" w:rsidR="00AF635A" w:rsidRDefault="00AF635A" w:rsidP="00AF635A">
      <w:r w:rsidRPr="00AF635A">
        <w:t xml:space="preserve">To Ministry of Education (MoE), Ministry for Social Development (MSD), Ministry for Women </w:t>
      </w:r>
      <w:r>
        <w:t xml:space="preserve">(MfW) </w:t>
      </w:r>
      <w:r w:rsidRPr="00AF635A">
        <w:t>and Ministry for Business, Innovation</w:t>
      </w:r>
      <w:r>
        <w:t xml:space="preserve"> </w:t>
      </w:r>
      <w:r w:rsidRPr="00AF635A">
        <w:t xml:space="preserve">and </w:t>
      </w:r>
      <w:r>
        <w:t>E</w:t>
      </w:r>
      <w:r w:rsidRPr="00AF635A">
        <w:t>mployment (MBIE)</w:t>
      </w:r>
      <w:r w:rsidR="006916A5">
        <w:t xml:space="preserve"> </w:t>
      </w:r>
    </w:p>
    <w:p w14:paraId="75A81F3A" w14:textId="77777777" w:rsidR="007B1FF5" w:rsidRPr="00AF635A" w:rsidRDefault="007B1FF5" w:rsidP="00AF635A"/>
    <w:p w14:paraId="54863957" w14:textId="21AA6ECC" w:rsidR="00AF635A" w:rsidRPr="00AF635A" w:rsidRDefault="00AF635A" w:rsidP="00AF635A">
      <w:r w:rsidRPr="00AF635A">
        <w:t>Please find below DPA’s submission on the Long-Term Insights Briefing: Preparing All Y</w:t>
      </w:r>
      <w:r>
        <w:t>o</w:t>
      </w:r>
      <w:r w:rsidRPr="00AF635A">
        <w:t>ung People for Satisfying and Rewarding Working Live</w:t>
      </w:r>
      <w:r>
        <w:t>s.</w:t>
      </w:r>
    </w:p>
    <w:p w14:paraId="4649F793" w14:textId="1EABA6CF" w:rsidR="00142875" w:rsidRDefault="00142875" w:rsidP="003A2E54">
      <w:pPr>
        <w:rPr>
          <w:szCs w:val="24"/>
        </w:rPr>
      </w:pPr>
    </w:p>
    <w:p w14:paraId="3A2B15F6" w14:textId="21F65224" w:rsidR="00142875" w:rsidRDefault="00142875" w:rsidP="003A2E54">
      <w:pPr>
        <w:rPr>
          <w:szCs w:val="24"/>
        </w:rPr>
      </w:pPr>
    </w:p>
    <w:p w14:paraId="01B9E568" w14:textId="77777777" w:rsidR="00142875" w:rsidRPr="001D0A95" w:rsidRDefault="00142875" w:rsidP="003A2E54"/>
    <w:p w14:paraId="6D0E1C2D" w14:textId="26BE9FC4" w:rsidR="009134C2" w:rsidRPr="009539E4" w:rsidRDefault="00FA5DE7" w:rsidP="003A2E54">
      <w:r w:rsidRPr="009539E4">
        <w:t>For further inquiries, please contact:</w:t>
      </w:r>
    </w:p>
    <w:p w14:paraId="13BB8F8F" w14:textId="31F575DB" w:rsidR="00FA5DE7" w:rsidRDefault="00FA5DE7" w:rsidP="003A2E54">
      <w:pPr>
        <w:spacing w:after="0"/>
      </w:pPr>
      <w:r>
        <w:t>Prudence Walker</w:t>
      </w:r>
    </w:p>
    <w:p w14:paraId="7F5EB669" w14:textId="77777777" w:rsidR="00FA5DE7" w:rsidRDefault="00FA5DE7" w:rsidP="003A2E54">
      <w:pPr>
        <w:spacing w:after="0"/>
      </w:pPr>
      <w:r>
        <w:t xml:space="preserve">Chief Executive </w:t>
      </w:r>
    </w:p>
    <w:p w14:paraId="6F88CD9B" w14:textId="77777777" w:rsidR="00FA5DE7" w:rsidRDefault="00FA5DE7" w:rsidP="003A2E54">
      <w:pPr>
        <w:spacing w:after="0"/>
      </w:pPr>
      <w:r>
        <w:t>021 546 006</w:t>
      </w:r>
    </w:p>
    <w:p w14:paraId="2C9B3400" w14:textId="16DF47FC" w:rsidR="00AB0B6F" w:rsidRPr="001D0A95" w:rsidRDefault="129E9A7A" w:rsidP="5422023E">
      <w:pPr>
        <w:spacing w:after="0"/>
        <w:sectPr w:rsidR="00AB0B6F" w:rsidRPr="001D0A95" w:rsidSect="002068BC">
          <w:headerReference w:type="default" r:id="rId12"/>
          <w:footerReference w:type="default" r:id="rId13"/>
          <w:pgSz w:w="11906" w:h="16838" w:code="9"/>
          <w:pgMar w:top="1440" w:right="1440" w:bottom="1440" w:left="1440" w:header="709" w:footer="709" w:gutter="0"/>
          <w:cols w:space="708"/>
          <w:docGrid w:linePitch="360"/>
        </w:sectPr>
      </w:pPr>
      <w:r>
        <w:t>prudence.walker</w:t>
      </w:r>
      <w:r w:rsidR="00FA5DE7">
        <w:t>@dpa.org.nz</w:t>
      </w:r>
    </w:p>
    <w:p w14:paraId="5ED8313E" w14:textId="4CF996E9" w:rsidR="00BB7E50" w:rsidRDefault="00BB7E50" w:rsidP="00901BD8">
      <w:pPr>
        <w:pStyle w:val="Heading1"/>
      </w:pPr>
      <w:r w:rsidRPr="00901BD8">
        <w:lastRenderedPageBreak/>
        <w:t>Introduc</w:t>
      </w:r>
      <w:r w:rsidR="003D5992" w:rsidRPr="00901BD8">
        <w:t>ing</w:t>
      </w:r>
      <w:r w:rsidR="003D5992">
        <w:t xml:space="preserve"> Disabled Persons Assembly</w:t>
      </w:r>
    </w:p>
    <w:p w14:paraId="7DA04273" w14:textId="798B59E3" w:rsidR="6A9372EE" w:rsidRPr="00901BD8" w:rsidRDefault="6A9372EE" w:rsidP="00901BD8">
      <w:pPr>
        <w:rPr>
          <w:b/>
          <w:bCs/>
          <w:lang w:val="en-US"/>
        </w:rPr>
      </w:pPr>
      <w:r w:rsidRPr="00901BD8">
        <w:rPr>
          <w:b/>
          <w:bCs/>
        </w:rPr>
        <w:t>We work on systemic change for the equity of disabled people</w:t>
      </w:r>
    </w:p>
    <w:p w14:paraId="77B9629F" w14:textId="06CFAFAD" w:rsidR="6A9372EE" w:rsidRPr="00901BD8" w:rsidRDefault="6A9372EE" w:rsidP="0083313B">
      <w:pPr>
        <w:rPr>
          <w:color w:val="000000" w:themeColor="text1"/>
        </w:rPr>
      </w:pPr>
      <w:bookmarkStart w:id="0" w:name="_Hlk115345081"/>
      <w:r w:rsidRPr="6CF4FB94">
        <w:rPr>
          <w:lang w:val="en-US"/>
        </w:rPr>
        <w:t>Disabled Persons Assembly NZ (DPA) is a not-for-profit pan-impairment Disabled People’s Organisation run by and for disabled people.</w:t>
      </w:r>
      <w:r w:rsidR="006916A5">
        <w:rPr>
          <w:lang w:val="en-US"/>
        </w:rPr>
        <w:t xml:space="preserve"> </w:t>
      </w:r>
      <w:bookmarkEnd w:id="0"/>
      <w:r w:rsidRPr="6CF4FB94">
        <w:rPr>
          <w:rFonts w:eastAsia="Arial" w:cs="Arial"/>
          <w:color w:val="000000" w:themeColor="text1"/>
          <w:szCs w:val="24"/>
        </w:rPr>
        <w:t>Since our formation in 1983, DPA has brought disabled people together and shaped our collective input in a way that drives system level change.</w:t>
      </w:r>
    </w:p>
    <w:p w14:paraId="7BBCE442" w14:textId="16F4BAF2" w:rsidR="003D5992" w:rsidRPr="002E6B98" w:rsidRDefault="003D5992" w:rsidP="007B1FF5">
      <w:pPr>
        <w:spacing w:after="0"/>
        <w:rPr>
          <w:b/>
          <w:bCs/>
        </w:rPr>
      </w:pPr>
      <w:r w:rsidRPr="002E6B98">
        <w:rPr>
          <w:b/>
          <w:bCs/>
          <w:lang w:val="en-US"/>
        </w:rPr>
        <w:t>We recognise:</w:t>
      </w:r>
    </w:p>
    <w:p w14:paraId="5E7C5D76" w14:textId="18A822BF" w:rsidR="003D5992" w:rsidRPr="00901BD8" w:rsidRDefault="43763ACD" w:rsidP="00901BD8">
      <w:pPr>
        <w:pStyle w:val="ListParagraph"/>
        <w:numPr>
          <w:ilvl w:val="0"/>
          <w:numId w:val="31"/>
        </w:numPr>
        <w:rPr>
          <w:lang w:val="en-US"/>
        </w:rPr>
      </w:pPr>
      <w:r w:rsidRPr="00901BD8">
        <w:rPr>
          <w:lang w:val="en-US"/>
        </w:rPr>
        <w:t xml:space="preserve">Māori as Tangata Whenua and </w:t>
      </w:r>
      <w:hyperlink r:id="rId14">
        <w:r w:rsidRPr="00901BD8">
          <w:rPr>
            <w:rStyle w:val="Hyperlink"/>
            <w:rFonts w:eastAsia="Arial" w:cs="Arial"/>
            <w:szCs w:val="24"/>
            <w:lang w:val="en-US"/>
          </w:rPr>
          <w:t>Te Tiriti o Waitangi</w:t>
        </w:r>
      </w:hyperlink>
      <w:r w:rsidRPr="00901BD8">
        <w:rPr>
          <w:lang w:val="en-US"/>
        </w:rPr>
        <w:t xml:space="preserve"> as the founding document of Aotearoa New Zealand;</w:t>
      </w:r>
    </w:p>
    <w:p w14:paraId="58E61199" w14:textId="34DE684A" w:rsidR="6A9372EE" w:rsidRPr="00901BD8" w:rsidRDefault="6A9372EE" w:rsidP="00901BD8">
      <w:pPr>
        <w:pStyle w:val="ListParagraph"/>
        <w:numPr>
          <w:ilvl w:val="0"/>
          <w:numId w:val="31"/>
        </w:numPr>
        <w:rPr>
          <w:lang w:val="en-US"/>
        </w:rPr>
      </w:pPr>
      <w:r w:rsidRPr="00901BD8">
        <w:rPr>
          <w:lang w:val="en-US"/>
        </w:rPr>
        <w:t>disabled people as experts on their own lives;</w:t>
      </w:r>
    </w:p>
    <w:p w14:paraId="24F21284" w14:textId="53D74A8B" w:rsidR="6A9372EE" w:rsidRPr="00901BD8" w:rsidRDefault="6A9372EE" w:rsidP="00901BD8">
      <w:pPr>
        <w:pStyle w:val="ListParagraph"/>
        <w:numPr>
          <w:ilvl w:val="0"/>
          <w:numId w:val="31"/>
        </w:numPr>
        <w:rPr>
          <w:lang w:val="en-US"/>
        </w:rPr>
      </w:pPr>
      <w:r w:rsidRPr="00901BD8">
        <w:rPr>
          <w:lang w:val="en-US"/>
        </w:rPr>
        <w:t xml:space="preserve">the </w:t>
      </w:r>
      <w:hyperlink r:id="rId15">
        <w:r w:rsidRPr="00901BD8">
          <w:rPr>
            <w:rStyle w:val="Hyperlink"/>
            <w:rFonts w:eastAsia="Arial" w:cs="Arial"/>
            <w:szCs w:val="24"/>
            <w:lang w:val="en-US"/>
          </w:rPr>
          <w:t>Social Model of Disability</w:t>
        </w:r>
      </w:hyperlink>
      <w:r w:rsidRPr="00901BD8">
        <w:rPr>
          <w:lang w:val="en-US"/>
        </w:rPr>
        <w:t xml:space="preserve"> as the guiding principle for interpreting disability and impairment; </w:t>
      </w:r>
    </w:p>
    <w:p w14:paraId="33669DC5" w14:textId="460E9036" w:rsidR="003D5992" w:rsidRPr="00901BD8" w:rsidRDefault="003D5992" w:rsidP="00901BD8">
      <w:pPr>
        <w:pStyle w:val="ListParagraph"/>
        <w:numPr>
          <w:ilvl w:val="0"/>
          <w:numId w:val="31"/>
        </w:numPr>
        <w:rPr>
          <w:lang w:val="en-US"/>
        </w:rPr>
      </w:pPr>
      <w:r w:rsidRPr="00901BD8">
        <w:rPr>
          <w:lang w:val="en-US"/>
        </w:rPr>
        <w:t xml:space="preserve">the </w:t>
      </w:r>
      <w:hyperlink r:id="rId16">
        <w:r w:rsidRPr="00901BD8">
          <w:rPr>
            <w:rStyle w:val="Hyperlink"/>
            <w:rFonts w:eastAsia="Arial" w:cs="Arial"/>
            <w:szCs w:val="24"/>
            <w:lang w:val="en-US"/>
          </w:rPr>
          <w:t>United Nations Convention on the Rights of Persons with Disabilities</w:t>
        </w:r>
      </w:hyperlink>
      <w:r w:rsidRPr="00901BD8">
        <w:rPr>
          <w:lang w:val="en-US"/>
        </w:rPr>
        <w:t xml:space="preserve"> as the basis for disabled people’s relationship with the State;</w:t>
      </w:r>
    </w:p>
    <w:p w14:paraId="15711842" w14:textId="4EEB0CC1" w:rsidR="6A9372EE" w:rsidRPr="00901BD8" w:rsidRDefault="6A9372EE" w:rsidP="00901BD8">
      <w:pPr>
        <w:pStyle w:val="ListParagraph"/>
        <w:numPr>
          <w:ilvl w:val="0"/>
          <w:numId w:val="31"/>
        </w:numPr>
        <w:rPr>
          <w:lang w:val="en-US"/>
        </w:rPr>
      </w:pPr>
      <w:r w:rsidRPr="00901BD8">
        <w:rPr>
          <w:lang w:val="en-US"/>
        </w:rPr>
        <w:t xml:space="preserve">the </w:t>
      </w:r>
      <w:hyperlink r:id="rId17">
        <w:r w:rsidRPr="00901BD8">
          <w:rPr>
            <w:rStyle w:val="Hyperlink"/>
            <w:rFonts w:eastAsia="Arial" w:cs="Arial"/>
            <w:szCs w:val="24"/>
            <w:lang w:val="en-US"/>
          </w:rPr>
          <w:t>New Zealand Disability Strategy</w:t>
        </w:r>
      </w:hyperlink>
      <w:r w:rsidRPr="00901BD8">
        <w:rPr>
          <w:lang w:val="en-US"/>
        </w:rPr>
        <w:t xml:space="preserve"> as Government agencies’ guide on disability issues; and </w:t>
      </w:r>
    </w:p>
    <w:p w14:paraId="31BAFC1D" w14:textId="2C5F6287" w:rsidR="6A9372EE" w:rsidRPr="00901BD8" w:rsidRDefault="6A9372EE" w:rsidP="00901BD8">
      <w:pPr>
        <w:pStyle w:val="ListParagraph"/>
        <w:numPr>
          <w:ilvl w:val="0"/>
          <w:numId w:val="31"/>
        </w:numPr>
        <w:rPr>
          <w:lang w:val="en-US"/>
        </w:rPr>
      </w:pPr>
      <w:r w:rsidRPr="00901BD8">
        <w:rPr>
          <w:lang w:val="en-US"/>
        </w:rPr>
        <w:t xml:space="preserve">the </w:t>
      </w:r>
      <w:hyperlink r:id="rId18">
        <w:r w:rsidR="003D5992" w:rsidRPr="00901BD8">
          <w:rPr>
            <w:rStyle w:val="Hyperlink"/>
            <w:rFonts w:eastAsia="Arial" w:cs="Arial"/>
            <w:szCs w:val="24"/>
            <w:lang w:val="en-US"/>
          </w:rPr>
          <w:t>Enabling Good Lives Principles</w:t>
        </w:r>
      </w:hyperlink>
      <w:r w:rsidRPr="00901BD8">
        <w:rPr>
          <w:lang w:val="en-US"/>
        </w:rPr>
        <w:t xml:space="preserve"> and </w:t>
      </w:r>
      <w:hyperlink r:id="rId19">
        <w:r w:rsidRPr="00901BD8">
          <w:rPr>
            <w:rStyle w:val="Hyperlink"/>
            <w:rFonts w:eastAsia="Arial" w:cs="Arial"/>
            <w:szCs w:val="24"/>
          </w:rPr>
          <w:t>Whāia Te Ao Mārama: Māori Disability Action Plan</w:t>
        </w:r>
      </w:hyperlink>
      <w:r w:rsidRPr="6CF4FB94">
        <w:t xml:space="preserve"> </w:t>
      </w:r>
      <w:r w:rsidRPr="00901BD8">
        <w:rPr>
          <w:lang w:val="en-US"/>
        </w:rPr>
        <w:t xml:space="preserve">as avenues to disabled people gaining greater choice and control over their lives and supports. </w:t>
      </w:r>
    </w:p>
    <w:p w14:paraId="61E704C3" w14:textId="1E32E326" w:rsidR="6A9372EE" w:rsidRPr="002E6B98" w:rsidRDefault="6A9372EE" w:rsidP="007B1FF5">
      <w:pPr>
        <w:spacing w:after="0"/>
        <w:rPr>
          <w:b/>
          <w:bCs/>
        </w:rPr>
      </w:pPr>
      <w:r w:rsidRPr="002E6B98">
        <w:rPr>
          <w:b/>
          <w:bCs/>
          <w:lang w:val="en-US"/>
        </w:rPr>
        <w:t xml:space="preserve">We drive systemic change through: </w:t>
      </w:r>
    </w:p>
    <w:p w14:paraId="7C766165" w14:textId="1E8AA7FF" w:rsidR="6A9372EE" w:rsidRPr="00901BD8" w:rsidRDefault="6A9372EE" w:rsidP="00901BD8">
      <w:pPr>
        <w:pStyle w:val="ListParagraph"/>
        <w:numPr>
          <w:ilvl w:val="0"/>
          <w:numId w:val="30"/>
        </w:numPr>
        <w:rPr>
          <w:lang w:val="en-US"/>
        </w:rPr>
      </w:pPr>
      <w:r w:rsidRPr="00901BD8">
        <w:rPr>
          <w:b/>
          <w:bCs/>
        </w:rPr>
        <w:t>Leadership</w:t>
      </w:r>
      <w:r w:rsidR="007B1FF5" w:rsidRPr="00901BD8">
        <w:rPr>
          <w:b/>
          <w:bCs/>
        </w:rPr>
        <w:t xml:space="preserve"> </w:t>
      </w:r>
      <w:r w:rsidR="007B1FF5">
        <w:t>-</w:t>
      </w:r>
      <w:r w:rsidRPr="00901BD8">
        <w:rPr>
          <w:b/>
          <w:bCs/>
        </w:rPr>
        <w:t xml:space="preserve"> </w:t>
      </w:r>
      <w:r w:rsidRPr="007B1FF5">
        <w:t xml:space="preserve">reflecting the collective voice of disabled people, locally, </w:t>
      </w:r>
      <w:r w:rsidR="000717CA" w:rsidRPr="007B1FF5">
        <w:t>nationally,</w:t>
      </w:r>
      <w:r w:rsidRPr="007B1FF5">
        <w:t xml:space="preserve"> and internationally</w:t>
      </w:r>
      <w:r w:rsidRPr="00901BD8">
        <w:rPr>
          <w:lang w:val="en-US"/>
        </w:rPr>
        <w:t xml:space="preserve"> </w:t>
      </w:r>
    </w:p>
    <w:p w14:paraId="2BD64D4D" w14:textId="30E10C07" w:rsidR="6A9372EE" w:rsidRPr="00901BD8" w:rsidRDefault="6A9372EE" w:rsidP="00901BD8">
      <w:pPr>
        <w:pStyle w:val="ListParagraph"/>
        <w:numPr>
          <w:ilvl w:val="0"/>
          <w:numId w:val="30"/>
        </w:numPr>
        <w:rPr>
          <w:u w:val="single"/>
          <w:lang w:val="en-US"/>
        </w:rPr>
      </w:pPr>
      <w:r w:rsidRPr="00901BD8">
        <w:rPr>
          <w:b/>
          <w:bCs/>
        </w:rPr>
        <w:t>Information and advice</w:t>
      </w:r>
      <w:r w:rsidR="007B1FF5" w:rsidRPr="00901BD8">
        <w:rPr>
          <w:b/>
          <w:bCs/>
        </w:rPr>
        <w:t xml:space="preserve"> </w:t>
      </w:r>
      <w:r w:rsidR="007B1FF5">
        <w:t>-</w:t>
      </w:r>
      <w:r w:rsidRPr="00901BD8">
        <w:rPr>
          <w:b/>
          <w:bCs/>
        </w:rPr>
        <w:t xml:space="preserve"> </w:t>
      </w:r>
      <w:r w:rsidRPr="007B1FF5">
        <w:t>informing and advising on policies impacting on the lives of disabled people</w:t>
      </w:r>
    </w:p>
    <w:p w14:paraId="19457907" w14:textId="5E072C4A" w:rsidR="6A9372EE" w:rsidRPr="007B1FF5" w:rsidRDefault="6A9372EE" w:rsidP="00901BD8">
      <w:pPr>
        <w:pStyle w:val="ListParagraph"/>
        <w:numPr>
          <w:ilvl w:val="0"/>
          <w:numId w:val="30"/>
        </w:numPr>
      </w:pPr>
      <w:r w:rsidRPr="00901BD8">
        <w:rPr>
          <w:b/>
          <w:bCs/>
        </w:rPr>
        <w:t>Advocacy</w:t>
      </w:r>
      <w:r w:rsidR="007B1FF5" w:rsidRPr="007B1FF5">
        <w:t xml:space="preserve"> </w:t>
      </w:r>
      <w:r w:rsidR="007B1FF5">
        <w:t>-</w:t>
      </w:r>
      <w:r w:rsidRPr="00901BD8">
        <w:rPr>
          <w:b/>
          <w:bCs/>
        </w:rPr>
        <w:t xml:space="preserve"> </w:t>
      </w:r>
      <w:r w:rsidRPr="007B1FF5">
        <w:t>supporting disabled people to have a voice, including a collective voice, in society</w:t>
      </w:r>
    </w:p>
    <w:p w14:paraId="33FC2B04" w14:textId="2ACC4E99" w:rsidR="6A9372EE" w:rsidRPr="007B1FF5" w:rsidRDefault="007B1FF5" w:rsidP="00901BD8">
      <w:pPr>
        <w:pStyle w:val="ListParagraph"/>
        <w:numPr>
          <w:ilvl w:val="0"/>
          <w:numId w:val="30"/>
        </w:numPr>
      </w:pPr>
      <w:r w:rsidRPr="00901BD8">
        <w:rPr>
          <w:b/>
          <w:bCs/>
        </w:rPr>
        <w:t>M</w:t>
      </w:r>
      <w:r w:rsidR="6A9372EE" w:rsidRPr="00901BD8">
        <w:rPr>
          <w:b/>
          <w:bCs/>
        </w:rPr>
        <w:t>onitoring</w:t>
      </w:r>
      <w:r w:rsidRPr="00901BD8">
        <w:rPr>
          <w:b/>
          <w:bCs/>
        </w:rPr>
        <w:t xml:space="preserve"> </w:t>
      </w:r>
      <w:r>
        <w:t>-</w:t>
      </w:r>
      <w:r w:rsidR="6A9372EE" w:rsidRPr="007B1FF5">
        <w:t xml:space="preserve"> giving feedback on existing laws, </w:t>
      </w:r>
      <w:r w:rsidR="00F91651" w:rsidRPr="007B1FF5">
        <w:t>policies,</w:t>
      </w:r>
      <w:r w:rsidR="6A9372EE" w:rsidRPr="007B1FF5">
        <w:t xml:space="preserve"> and practices about and relevant to disabled people</w:t>
      </w:r>
    </w:p>
    <w:p w14:paraId="0534A2B9" w14:textId="55791F52" w:rsidR="00AF635A" w:rsidRDefault="000172BF" w:rsidP="00AF635A">
      <w:pPr>
        <w:pStyle w:val="Heading1"/>
      </w:pPr>
      <w:r>
        <w:lastRenderedPageBreak/>
        <w:t>Guiding D</w:t>
      </w:r>
      <w:r w:rsidR="00AF635A" w:rsidRPr="00AF635A">
        <w:t>ocument</w:t>
      </w:r>
      <w:r>
        <w:t>s</w:t>
      </w:r>
      <w:r w:rsidR="00AF635A">
        <w:t xml:space="preserve"> Relevant to this Briefing</w:t>
      </w:r>
    </w:p>
    <w:p w14:paraId="61E97E61" w14:textId="306DF3F4" w:rsidR="00AF635A" w:rsidRPr="00AF635A" w:rsidRDefault="00AF635A" w:rsidP="00AF635A">
      <w:pPr>
        <w:pStyle w:val="Heading2"/>
      </w:pPr>
      <w:r w:rsidRPr="00AF635A">
        <w:t>United Nations Convention on the Rights of Persons with Disabilities (UNCRPD) </w:t>
      </w:r>
    </w:p>
    <w:p w14:paraId="499B8F9A" w14:textId="637F6A6A" w:rsidR="00AF635A" w:rsidRPr="00AF635A" w:rsidRDefault="007B1FF5" w:rsidP="00AF635A">
      <w:r w:rsidRPr="00AF635A">
        <w:t xml:space="preserve">DPA upholds the </w:t>
      </w:r>
      <w:r w:rsidR="00C3088C" w:rsidRPr="00AF635A">
        <w:t xml:space="preserve">United Nations Convention on the Rights of Persons with Disabilities </w:t>
      </w:r>
      <w:r w:rsidR="00C3088C">
        <w:t>(</w:t>
      </w:r>
      <w:r w:rsidRPr="00AF635A">
        <w:t>UNCRPD</w:t>
      </w:r>
      <w:r w:rsidR="00C3088C">
        <w:t>)</w:t>
      </w:r>
      <w:r w:rsidR="006246B1">
        <w:rPr>
          <w:rStyle w:val="FootnoteReference"/>
        </w:rPr>
        <w:footnoteReference w:id="2"/>
      </w:r>
      <w:r w:rsidRPr="00AF635A">
        <w:t xml:space="preserve"> as the minimum standard for our participation in society. </w:t>
      </w:r>
      <w:r w:rsidRPr="007B1FF5">
        <w:t>It</w:t>
      </w:r>
      <w:r w:rsidR="00AF635A" w:rsidRPr="007B1FF5">
        <w:t xml:space="preserve"> places</w:t>
      </w:r>
      <w:r w:rsidR="00AF635A" w:rsidRPr="00AF635A">
        <w:t xml:space="preserve"> an obligation on Government to ensure and promote the full realisation of all human rights and fundamental freedoms for all disabled people without discrimination of any kind on the basis of disability. </w:t>
      </w:r>
    </w:p>
    <w:p w14:paraId="15D45ACF" w14:textId="04AE20A0" w:rsidR="00AF635A" w:rsidRDefault="007B1FF5" w:rsidP="00AF635A">
      <w:r>
        <w:t xml:space="preserve">The </w:t>
      </w:r>
      <w:r w:rsidR="00AF635A" w:rsidRPr="00AF635A">
        <w:t>implementation of the UNCRPD depends on a partnership between DPOs and the Government.</w:t>
      </w:r>
      <w:r w:rsidR="006916A5">
        <w:t xml:space="preserve"> </w:t>
      </w:r>
      <w:r w:rsidR="00AF635A" w:rsidRPr="00AF635A">
        <w:t>This is highlighted in Article 4.3 which says governments shall consult closely with and actively involve disabled people, including disabled children, through their representative organisations. This partnership goes beyond just consulting with disabled people. It mandates governments to actively involve disabled people and our organisations in everything that affects us. </w:t>
      </w:r>
    </w:p>
    <w:p w14:paraId="27264E34" w14:textId="4608212C" w:rsidR="00E5034D" w:rsidRPr="00AF635A" w:rsidRDefault="00E5034D" w:rsidP="00AF635A">
      <w:r w:rsidRPr="00AF635A">
        <w:t>Also of particular importance is the UNCRPD’s General Comment 4: Article 24 on the Right to Inclusive Education</w:t>
      </w:r>
      <w:r>
        <w:t>,</w:t>
      </w:r>
      <w:r w:rsidR="006246B1">
        <w:rPr>
          <w:rStyle w:val="FootnoteReference"/>
        </w:rPr>
        <w:footnoteReference w:id="3"/>
      </w:r>
      <w:r>
        <w:t xml:space="preserve"> which </w:t>
      </w:r>
      <w:r>
        <w:rPr>
          <w:rFonts w:ascii="Calibri" w:hAnsi="Calibri" w:cs="Calibri"/>
          <w:color w:val="000000"/>
          <w:sz w:val="27"/>
          <w:szCs w:val="27"/>
        </w:rPr>
        <w:t>clarifies and interprets the right to inclusive education.</w:t>
      </w:r>
    </w:p>
    <w:p w14:paraId="0EAC7CA9" w14:textId="77777777" w:rsidR="00AF635A" w:rsidRPr="00AF635A" w:rsidRDefault="00AF635A" w:rsidP="00AF635A">
      <w:r w:rsidRPr="00AF635A">
        <w:t>Other key Articles of the UNCRPD relevant to this submission are: </w:t>
      </w:r>
    </w:p>
    <w:p w14:paraId="4B2180AB" w14:textId="5F51FF81" w:rsidR="00E5034D" w:rsidRDefault="00AF635A" w:rsidP="003E6F19">
      <w:pPr>
        <w:rPr>
          <w:b/>
          <w:bCs/>
        </w:rPr>
      </w:pPr>
      <w:r w:rsidRPr="00AF635A">
        <w:rPr>
          <w:b/>
          <w:bCs/>
        </w:rPr>
        <w:t>Article 3 - General Principles</w:t>
      </w:r>
    </w:p>
    <w:p w14:paraId="000C4D78" w14:textId="5717E7B9" w:rsidR="00AF635A" w:rsidRPr="00AF635A" w:rsidRDefault="00AF635A" w:rsidP="003E6F19">
      <w:r w:rsidRPr="00AF635A">
        <w:t>The principles of the present Convention shall be: </w:t>
      </w:r>
    </w:p>
    <w:p w14:paraId="7304A9A4" w14:textId="77777777" w:rsidR="00AF635A" w:rsidRPr="00AF635A" w:rsidRDefault="00AF635A" w:rsidP="003E6F19">
      <w:pPr>
        <w:pStyle w:val="ListParagraph"/>
        <w:numPr>
          <w:ilvl w:val="0"/>
          <w:numId w:val="29"/>
        </w:numPr>
      </w:pPr>
      <w:r w:rsidRPr="00AF635A">
        <w:t>Respect for inherent dignity, individual autonomy including the freedom to make one’s own choices, and independence of persons; </w:t>
      </w:r>
    </w:p>
    <w:p w14:paraId="14ECE980" w14:textId="77777777" w:rsidR="00AF635A" w:rsidRPr="00AF635A" w:rsidRDefault="00AF635A" w:rsidP="003E6F19">
      <w:pPr>
        <w:pStyle w:val="ListParagraph"/>
        <w:numPr>
          <w:ilvl w:val="0"/>
          <w:numId w:val="29"/>
        </w:numPr>
      </w:pPr>
      <w:r w:rsidRPr="00AF635A">
        <w:t>Non-discrimination; </w:t>
      </w:r>
    </w:p>
    <w:p w14:paraId="5FC68A6C" w14:textId="77777777" w:rsidR="00AF635A" w:rsidRPr="00AF635A" w:rsidRDefault="00AF635A" w:rsidP="003E6F19">
      <w:pPr>
        <w:pStyle w:val="ListParagraph"/>
        <w:numPr>
          <w:ilvl w:val="0"/>
          <w:numId w:val="29"/>
        </w:numPr>
      </w:pPr>
      <w:r w:rsidRPr="00AF635A">
        <w:t>Full and effective participation and inclusion in society; </w:t>
      </w:r>
    </w:p>
    <w:p w14:paraId="5EB9308B" w14:textId="77777777" w:rsidR="00AF635A" w:rsidRPr="00AF635A" w:rsidRDefault="00AF635A" w:rsidP="003E6F19">
      <w:pPr>
        <w:pStyle w:val="ListParagraph"/>
        <w:numPr>
          <w:ilvl w:val="0"/>
          <w:numId w:val="29"/>
        </w:numPr>
      </w:pPr>
      <w:r w:rsidRPr="00AF635A">
        <w:lastRenderedPageBreak/>
        <w:t>Respect for difference and acceptance of persons with disability as part of human diversity and humanity; </w:t>
      </w:r>
    </w:p>
    <w:p w14:paraId="01882023" w14:textId="77777777" w:rsidR="00AF635A" w:rsidRPr="00AF635A" w:rsidRDefault="00AF635A" w:rsidP="003E6F19">
      <w:pPr>
        <w:pStyle w:val="ListParagraph"/>
        <w:numPr>
          <w:ilvl w:val="0"/>
          <w:numId w:val="29"/>
        </w:numPr>
      </w:pPr>
      <w:r w:rsidRPr="00AF635A">
        <w:t>Equality of opportunity; </w:t>
      </w:r>
    </w:p>
    <w:p w14:paraId="5E4597CF" w14:textId="77777777" w:rsidR="00AF635A" w:rsidRPr="00AF635A" w:rsidRDefault="00AF635A" w:rsidP="003E6F19">
      <w:pPr>
        <w:pStyle w:val="ListParagraph"/>
        <w:numPr>
          <w:ilvl w:val="0"/>
          <w:numId w:val="29"/>
        </w:numPr>
      </w:pPr>
      <w:r w:rsidRPr="00AF635A">
        <w:t>Accessibility; </w:t>
      </w:r>
    </w:p>
    <w:p w14:paraId="2EDDC9C7" w14:textId="77777777" w:rsidR="00AF635A" w:rsidRPr="00AF635A" w:rsidRDefault="00AF635A" w:rsidP="003E6F19">
      <w:pPr>
        <w:pStyle w:val="ListParagraph"/>
        <w:numPr>
          <w:ilvl w:val="0"/>
          <w:numId w:val="29"/>
        </w:numPr>
      </w:pPr>
      <w:r w:rsidRPr="00AF635A">
        <w:t>Equality between men and women; </w:t>
      </w:r>
    </w:p>
    <w:p w14:paraId="0D92939D" w14:textId="77777777" w:rsidR="00AF635A" w:rsidRPr="00AF635A" w:rsidRDefault="00AF635A" w:rsidP="003E6F19">
      <w:pPr>
        <w:pStyle w:val="ListParagraph"/>
        <w:numPr>
          <w:ilvl w:val="0"/>
          <w:numId w:val="29"/>
        </w:numPr>
      </w:pPr>
      <w:r w:rsidRPr="00AF635A">
        <w:t>Respect for the evolving capacities of children with disabilities and respect for the right of children with disabilities to preserve their identities. </w:t>
      </w:r>
    </w:p>
    <w:p w14:paraId="4B35A9FA" w14:textId="24FF4F7E" w:rsidR="00AF635A" w:rsidRPr="00AF635A" w:rsidRDefault="00AF635A" w:rsidP="00AF635A">
      <w:r w:rsidRPr="00AF635A">
        <w:rPr>
          <w:b/>
          <w:bCs/>
        </w:rPr>
        <w:t xml:space="preserve">Article 5 </w:t>
      </w:r>
      <w:r w:rsidR="00E5034D">
        <w:rPr>
          <w:b/>
          <w:bCs/>
        </w:rPr>
        <w:t>–</w:t>
      </w:r>
      <w:r w:rsidRPr="00AF635A">
        <w:rPr>
          <w:b/>
          <w:bCs/>
        </w:rPr>
        <w:t xml:space="preserve"> Equality</w:t>
      </w:r>
      <w:r w:rsidR="00E5034D">
        <w:rPr>
          <w:b/>
          <w:bCs/>
        </w:rPr>
        <w:t xml:space="preserve"> </w:t>
      </w:r>
      <w:r w:rsidRPr="00AF635A">
        <w:rPr>
          <w:b/>
          <w:bCs/>
        </w:rPr>
        <w:t>and Non-Discrimination</w:t>
      </w:r>
      <w:r w:rsidRPr="00AF635A">
        <w:t> </w:t>
      </w:r>
    </w:p>
    <w:p w14:paraId="64C6C1A5" w14:textId="3F3EC92A" w:rsidR="00AF635A" w:rsidRPr="00AF635A" w:rsidRDefault="00AF635A" w:rsidP="00AF635A">
      <w:r w:rsidRPr="00AF635A">
        <w:rPr>
          <w:b/>
          <w:bCs/>
        </w:rPr>
        <w:t xml:space="preserve">Article 7 </w:t>
      </w:r>
      <w:r w:rsidR="00E5034D">
        <w:rPr>
          <w:b/>
          <w:bCs/>
        </w:rPr>
        <w:t>–</w:t>
      </w:r>
      <w:r w:rsidRPr="00AF635A">
        <w:rPr>
          <w:b/>
          <w:bCs/>
        </w:rPr>
        <w:t xml:space="preserve"> Children</w:t>
      </w:r>
      <w:r w:rsidR="00E5034D">
        <w:rPr>
          <w:b/>
          <w:bCs/>
        </w:rPr>
        <w:t xml:space="preserve"> </w:t>
      </w:r>
      <w:r w:rsidRPr="00AF635A">
        <w:rPr>
          <w:b/>
          <w:bCs/>
        </w:rPr>
        <w:t>with Disabilities</w:t>
      </w:r>
      <w:r w:rsidRPr="00AF635A">
        <w:t> </w:t>
      </w:r>
    </w:p>
    <w:p w14:paraId="37FFD160" w14:textId="07AE0DB2" w:rsidR="00AF635A" w:rsidRPr="00AF635A" w:rsidRDefault="00AF635A" w:rsidP="00AF635A">
      <w:pPr>
        <w:rPr>
          <w:b/>
          <w:bCs/>
        </w:rPr>
      </w:pPr>
      <w:r w:rsidRPr="00AF635A">
        <w:rPr>
          <w:b/>
          <w:bCs/>
        </w:rPr>
        <w:t>Article 9 – Accessibility</w:t>
      </w:r>
      <w:r w:rsidR="006916A5">
        <w:rPr>
          <w:b/>
          <w:bCs/>
        </w:rPr>
        <w:t xml:space="preserve"> </w:t>
      </w:r>
    </w:p>
    <w:p w14:paraId="6C102212" w14:textId="77777777" w:rsidR="00AF635A" w:rsidRPr="00AF635A" w:rsidRDefault="00AF635A" w:rsidP="00AF635A">
      <w:r w:rsidRPr="00AF635A">
        <w:rPr>
          <w:b/>
          <w:bCs/>
        </w:rPr>
        <w:t>Article 24 – Education</w:t>
      </w:r>
      <w:r w:rsidRPr="00AF635A">
        <w:t> </w:t>
      </w:r>
    </w:p>
    <w:p w14:paraId="7AE11914" w14:textId="62461618" w:rsidR="2852BE8B" w:rsidRPr="00642A30" w:rsidRDefault="00AF635A" w:rsidP="00642A30">
      <w:pPr>
        <w:rPr>
          <w:b/>
          <w:bCs/>
        </w:rPr>
      </w:pPr>
      <w:r w:rsidRPr="00AF635A">
        <w:rPr>
          <w:b/>
          <w:bCs/>
        </w:rPr>
        <w:t>Article 27 – Work and Employment </w:t>
      </w:r>
    </w:p>
    <w:p w14:paraId="38820F7E" w14:textId="23411C77" w:rsidR="00AF635A" w:rsidRPr="00AF635A" w:rsidRDefault="00AF635A" w:rsidP="00AF635A">
      <w:pPr>
        <w:pStyle w:val="Heading2"/>
      </w:pPr>
      <w:r w:rsidRPr="00AF635A">
        <w:t>The New Zealand Disability Strategy (2016 - 2026)</w:t>
      </w:r>
      <w:r w:rsidR="006916A5">
        <w:t xml:space="preserve"> </w:t>
      </w:r>
    </w:p>
    <w:p w14:paraId="70992E76" w14:textId="28F9567E" w:rsidR="00AF635A" w:rsidRPr="00AF635A" w:rsidRDefault="00AF635A" w:rsidP="000172BF">
      <w:r w:rsidRPr="00AF635A">
        <w:t>The New Zealand Disability Strategy</w:t>
      </w:r>
      <w:r w:rsidR="00375C8F">
        <w:rPr>
          <w:rStyle w:val="FootnoteReference"/>
        </w:rPr>
        <w:footnoteReference w:id="4"/>
      </w:r>
      <w:r w:rsidR="003E6F19">
        <w:t xml:space="preserve"> </w:t>
      </w:r>
      <w:r w:rsidRPr="00AF635A">
        <w:t>is the Government’s primary vehicle for implementing the UNCRPD</w:t>
      </w:r>
      <w:r w:rsidR="003E6F19">
        <w:t>. Key outcomes relevant to this submission are:</w:t>
      </w:r>
    </w:p>
    <w:p w14:paraId="3F984EF7" w14:textId="77777777" w:rsidR="00AF635A" w:rsidRPr="00AF635A" w:rsidRDefault="00AF635A" w:rsidP="00AF635A">
      <w:r w:rsidRPr="00AF635A">
        <w:rPr>
          <w:b/>
          <w:bCs/>
        </w:rPr>
        <w:t>Outcome 1 – Education</w:t>
      </w:r>
      <w:r w:rsidRPr="00AF635A">
        <w:t> </w:t>
      </w:r>
    </w:p>
    <w:p w14:paraId="511A3B5C" w14:textId="77777777" w:rsidR="00AF635A" w:rsidRPr="00AF635A" w:rsidRDefault="00AF635A" w:rsidP="00AF635A">
      <w:pPr>
        <w:rPr>
          <w:b/>
          <w:bCs/>
        </w:rPr>
      </w:pPr>
      <w:r w:rsidRPr="00AF635A">
        <w:rPr>
          <w:b/>
          <w:bCs/>
        </w:rPr>
        <w:t>Outcome 2 – Employment and Economic Security </w:t>
      </w:r>
    </w:p>
    <w:p w14:paraId="7C02D922" w14:textId="08F5C1DE" w:rsidR="00AF635A" w:rsidRPr="00AF635A" w:rsidRDefault="00AF635A" w:rsidP="00AF635A">
      <w:pPr>
        <w:rPr>
          <w:b/>
          <w:bCs/>
        </w:rPr>
      </w:pPr>
      <w:r w:rsidRPr="00AF635A">
        <w:rPr>
          <w:b/>
          <w:bCs/>
        </w:rPr>
        <w:t>Outcome 5 – Accessibility</w:t>
      </w:r>
      <w:r w:rsidR="006916A5">
        <w:rPr>
          <w:b/>
          <w:bCs/>
        </w:rPr>
        <w:t xml:space="preserve"> </w:t>
      </w:r>
    </w:p>
    <w:p w14:paraId="48E7BCC2" w14:textId="77777777" w:rsidR="001F7CDC" w:rsidRPr="00AF635A" w:rsidRDefault="001F7CDC" w:rsidP="001F7CDC">
      <w:pPr>
        <w:pStyle w:val="Heading2"/>
      </w:pPr>
      <w:r>
        <w:t>Working Matters (2020)</w:t>
      </w:r>
    </w:p>
    <w:p w14:paraId="7D414B0B" w14:textId="77777777" w:rsidR="001F7CDC" w:rsidRPr="00AF635A" w:rsidRDefault="001F7CDC" w:rsidP="001F7CDC">
      <w:r w:rsidRPr="00AF635A">
        <w:t>Working Matters</w:t>
      </w:r>
      <w:r>
        <w:rPr>
          <w:rStyle w:val="FootnoteReference"/>
        </w:rPr>
        <w:footnoteReference w:id="5"/>
      </w:r>
      <w:r w:rsidRPr="00AF635A">
        <w:t xml:space="preserve"> </w:t>
      </w:r>
      <w:r>
        <w:t>is</w:t>
      </w:r>
      <w:r w:rsidRPr="00AF635A">
        <w:t xml:space="preserve"> </w:t>
      </w:r>
      <w:r>
        <w:t>a</w:t>
      </w:r>
      <w:r w:rsidRPr="00AF635A">
        <w:t>n action plan to ensure disabled people and people with health conditions have an equal opportunity to access employment</w:t>
      </w:r>
      <w:r>
        <w:t xml:space="preserve">. It is an all-of-government </w:t>
      </w:r>
      <w:r>
        <w:lastRenderedPageBreak/>
        <w:t>Action Plan aiming to “ensure an inclusive economic recovery from COVID-19 where disabled people and people with health conditions can participate in employment as they want to, on an equal basis to others”, providing guidance for all government agencies and industries currently working on employment initiatives.</w:t>
      </w:r>
    </w:p>
    <w:p w14:paraId="4CE8ECC4" w14:textId="77777777" w:rsidR="001F7CDC" w:rsidRDefault="001F7CDC" w:rsidP="001F7CDC">
      <w:r>
        <w:t>Key objectives relevant to this submission are:</w:t>
      </w:r>
    </w:p>
    <w:p w14:paraId="1ECFFA24" w14:textId="77777777" w:rsidR="001F7CDC" w:rsidRDefault="001F7CDC" w:rsidP="001F7CDC">
      <w:r w:rsidRPr="00E5034D">
        <w:rPr>
          <w:b/>
          <w:bCs/>
        </w:rPr>
        <w:t>Objective 1</w:t>
      </w:r>
      <w:r>
        <w:t xml:space="preserve"> – Support people to steer their own employment futures</w:t>
      </w:r>
    </w:p>
    <w:p w14:paraId="2BBBEFE0" w14:textId="77777777" w:rsidR="001F7CDC" w:rsidRDefault="001F7CDC" w:rsidP="001F7CDC">
      <w:r w:rsidRPr="00E5034D">
        <w:rPr>
          <w:b/>
          <w:bCs/>
        </w:rPr>
        <w:t>Objective 2</w:t>
      </w:r>
      <w:r>
        <w:t xml:space="preserve"> – Back people who want to work and employers with the right support</w:t>
      </w:r>
    </w:p>
    <w:p w14:paraId="63EE3213" w14:textId="77777777" w:rsidR="001F7CDC" w:rsidRDefault="001F7CDC" w:rsidP="001F7CDC">
      <w:r w:rsidRPr="00E5034D">
        <w:rPr>
          <w:b/>
          <w:bCs/>
        </w:rPr>
        <w:t>Objective 3</w:t>
      </w:r>
      <w:r>
        <w:t xml:space="preserve"> – Partner with industry to improve work opportunities for disabled people and people with health conditions</w:t>
      </w:r>
    </w:p>
    <w:p w14:paraId="494A62E5" w14:textId="77777777" w:rsidR="001F7CDC" w:rsidRPr="00255BFA" w:rsidRDefault="001F7CDC" w:rsidP="001F7CDC">
      <w:pPr>
        <w:pStyle w:val="Heading2"/>
        <w:rPr>
          <w:rFonts w:ascii="Times New Roman" w:hAnsi="Times New Roman"/>
          <w:sz w:val="48"/>
        </w:rPr>
      </w:pPr>
      <w:r>
        <w:t>Youth Plan 2020-2022: Turning Voice into Action</w:t>
      </w:r>
    </w:p>
    <w:p w14:paraId="4E293EED" w14:textId="74A1D5F2" w:rsidR="001F7CDC" w:rsidRDefault="001F7CDC" w:rsidP="001F7CDC">
      <w:r>
        <w:t>The Youth Plan</w:t>
      </w:r>
      <w:r>
        <w:rPr>
          <w:rStyle w:val="FootnoteReference"/>
        </w:rPr>
        <w:footnoteReference w:id="6"/>
      </w:r>
      <w:r>
        <w:t xml:space="preserve"> </w:t>
      </w:r>
      <w:r w:rsidRPr="00EA22A0">
        <w:t>is an action under the Child and Youth Wellbeing Strategy</w:t>
      </w:r>
      <w:r>
        <w:t xml:space="preserve"> and has a particular focus on the perspectives, </w:t>
      </w:r>
      <w:r w:rsidR="00F91651">
        <w:t>experiences,</w:t>
      </w:r>
      <w:r>
        <w:t xml:space="preserve"> and outcomes of rangatahi Māori, Pacific young people, rainbow young people, and disabled young people aged 17-24 years.</w:t>
      </w:r>
      <w:r w:rsidR="68AEADA9">
        <w:t xml:space="preserve"> </w:t>
      </w:r>
      <w:r>
        <w:t>Key actions relevant to this submission are:</w:t>
      </w:r>
    </w:p>
    <w:p w14:paraId="771DE257" w14:textId="449F81D4" w:rsidR="001F7CDC" w:rsidRPr="00AF635A" w:rsidRDefault="001F7CDC" w:rsidP="001F7CDC">
      <w:r w:rsidRPr="00EC5896">
        <w:rPr>
          <w:b/>
          <w:bCs/>
        </w:rPr>
        <w:t>Voice</w:t>
      </w:r>
      <w:r>
        <w:t xml:space="preserve"> - Develop and share best practice guidance for engaging with children and young people (led by Office of the Children’s Commissioner)</w:t>
      </w:r>
    </w:p>
    <w:p w14:paraId="508110B3" w14:textId="77777777" w:rsidR="001F7CDC" w:rsidRDefault="001F7CDC" w:rsidP="001F7CDC">
      <w:r w:rsidRPr="008302B7">
        <w:rPr>
          <w:b/>
          <w:bCs/>
        </w:rPr>
        <w:t>Leadership</w:t>
      </w:r>
      <w:r>
        <w:rPr>
          <w:b/>
          <w:bCs/>
        </w:rPr>
        <w:t xml:space="preserve"> </w:t>
      </w:r>
      <w:r w:rsidRPr="008302B7">
        <w:t>–</w:t>
      </w:r>
      <w:r>
        <w:t xml:space="preserve"> Expand the existing Employment Service to disabled young people in their final two years of school (led by MSD)</w:t>
      </w:r>
    </w:p>
    <w:p w14:paraId="026A8EDA" w14:textId="77777777" w:rsidR="001F7CDC" w:rsidRDefault="001F7CDC" w:rsidP="001F7CDC">
      <w:r w:rsidRPr="00624650">
        <w:rPr>
          <w:b/>
          <w:bCs/>
        </w:rPr>
        <w:t>Transformative Change</w:t>
      </w:r>
      <w:r>
        <w:t xml:space="preserve"> – Collaborate with rangatahi to facilitate change across government (led by Office for Disability Issues</w:t>
      </w:r>
      <w:r w:rsidR="3ACE26FF">
        <w:t>)</w:t>
      </w:r>
    </w:p>
    <w:p w14:paraId="4A4BDDF5" w14:textId="1927A4C3" w:rsidR="00AF635A" w:rsidRPr="00AF635A" w:rsidRDefault="00AF635A" w:rsidP="00340EB1">
      <w:pPr>
        <w:pStyle w:val="Heading1"/>
      </w:pPr>
      <w:r>
        <w:lastRenderedPageBreak/>
        <w:t>Our</w:t>
      </w:r>
      <w:r w:rsidRPr="00AF635A">
        <w:t xml:space="preserve"> </w:t>
      </w:r>
      <w:r w:rsidRPr="00340EB1">
        <w:t>Submission</w:t>
      </w:r>
      <w:r w:rsidRPr="00AF635A">
        <w:t> </w:t>
      </w:r>
    </w:p>
    <w:p w14:paraId="7F7AA94A" w14:textId="1C631BB4" w:rsidR="004015BE" w:rsidRDefault="004015BE" w:rsidP="004015BE">
      <w:r w:rsidRPr="00AF635A">
        <w:t>As th</w:t>
      </w:r>
      <w:r w:rsidR="004720D6">
        <w:t xml:space="preserve">e long-term insights briefing </w:t>
      </w:r>
      <w:r w:rsidRPr="00AF635A">
        <w:t>covers three key</w:t>
      </w:r>
      <w:r>
        <w:t xml:space="preserve"> life</w:t>
      </w:r>
      <w:r w:rsidRPr="00AF635A">
        <w:t xml:space="preserve"> stages </w:t>
      </w:r>
      <w:r>
        <w:t>of</w:t>
      </w:r>
      <w:r w:rsidRPr="00AF635A">
        <w:t xml:space="preserve"> preparing young people for satisfying and rewarding working lives</w:t>
      </w:r>
      <w:r>
        <w:t>,</w:t>
      </w:r>
      <w:r w:rsidRPr="00AF635A">
        <w:t xml:space="preserve"> we have broadly organised our submission under these </w:t>
      </w:r>
      <w:r>
        <w:t>three</w:t>
      </w:r>
      <w:r w:rsidRPr="00AF635A">
        <w:t xml:space="preserve"> stages</w:t>
      </w:r>
      <w:r>
        <w:t>. However,</w:t>
      </w:r>
      <w:r w:rsidRPr="00AF635A">
        <w:t xml:space="preserve"> it is important to</w:t>
      </w:r>
      <w:r>
        <w:t xml:space="preserve"> first</w:t>
      </w:r>
      <w:r w:rsidRPr="00AF635A">
        <w:t xml:space="preserve"> look </w:t>
      </w:r>
      <w:r w:rsidR="007F5F89">
        <w:t xml:space="preserve">at </w:t>
      </w:r>
      <w:r w:rsidR="00340EB1">
        <w:t xml:space="preserve">the </w:t>
      </w:r>
      <w:r w:rsidRPr="00AF635A">
        <w:t xml:space="preserve">employment </w:t>
      </w:r>
      <w:r w:rsidR="00340EB1">
        <w:t>landscape for</w:t>
      </w:r>
      <w:r w:rsidRPr="00AF635A">
        <w:t xml:space="preserve"> disabled people</w:t>
      </w:r>
      <w:r>
        <w:t xml:space="preserve"> in </w:t>
      </w:r>
      <w:r w:rsidR="004720D6">
        <w:t>New Zealand</w:t>
      </w:r>
      <w:r w:rsidR="00513201">
        <w:t xml:space="preserve">, including the systemic barriers disabled people face in </w:t>
      </w:r>
      <w:r w:rsidR="00F41511">
        <w:t>gaining and maintaining employment,</w:t>
      </w:r>
      <w:r w:rsidR="00035723">
        <w:t xml:space="preserve"> and to </w:t>
      </w:r>
      <w:r w:rsidR="00340EB1">
        <w:t xml:space="preserve">also </w:t>
      </w:r>
      <w:r w:rsidR="00035723">
        <w:t xml:space="preserve">acknowledge the </w:t>
      </w:r>
      <w:r w:rsidR="007F5F89">
        <w:t>establishment of Whaikaha – Ministry of Disabled People.</w:t>
      </w:r>
    </w:p>
    <w:p w14:paraId="53272620" w14:textId="639DE387" w:rsidR="00DA051F" w:rsidRDefault="00DA051F" w:rsidP="00340EB1">
      <w:pPr>
        <w:pStyle w:val="Heading2"/>
      </w:pPr>
      <w:r>
        <w:t xml:space="preserve">The </w:t>
      </w:r>
      <w:r w:rsidR="004015BE">
        <w:t>E</w:t>
      </w:r>
      <w:r>
        <w:t xml:space="preserve">mployment of </w:t>
      </w:r>
      <w:r w:rsidR="004015BE" w:rsidRPr="00340EB1">
        <w:t>D</w:t>
      </w:r>
      <w:r w:rsidRPr="00340EB1">
        <w:t>isabled</w:t>
      </w:r>
      <w:r>
        <w:t xml:space="preserve"> </w:t>
      </w:r>
      <w:r w:rsidR="004015BE">
        <w:t>P</w:t>
      </w:r>
      <w:r>
        <w:t>eople</w:t>
      </w:r>
      <w:r w:rsidR="004015BE" w:rsidRPr="004015BE">
        <w:t xml:space="preserve"> </w:t>
      </w:r>
      <w:r w:rsidR="004015BE">
        <w:t>in New Zealand</w:t>
      </w:r>
    </w:p>
    <w:p w14:paraId="299FEE5E" w14:textId="6CBEF953" w:rsidR="00BE4C08" w:rsidRDefault="002A35D9" w:rsidP="00BE4C08">
      <w:pPr>
        <w:rPr>
          <w:rStyle w:val="f7rl1if4"/>
        </w:rPr>
      </w:pPr>
      <w:r>
        <w:rPr>
          <w:rStyle w:val="intro"/>
        </w:rPr>
        <w:t>E</w:t>
      </w:r>
      <w:r>
        <w:t>mployment plays an important role in a person’s wellbeing through providing income, but also social connection and a sense of purpose.</w:t>
      </w:r>
      <w:r w:rsidR="00560C95">
        <w:t xml:space="preserve"> </w:t>
      </w:r>
      <w:r>
        <w:t>However, t</w:t>
      </w:r>
      <w:r w:rsidRPr="0030595F">
        <w:t xml:space="preserve">here is a disproportionate </w:t>
      </w:r>
      <w:r w:rsidR="6D009D3A">
        <w:t>level</w:t>
      </w:r>
      <w:r w:rsidRPr="0030595F">
        <w:t xml:space="preserve"> of unemployment for disabled people in New Zealand</w:t>
      </w:r>
      <w:r>
        <w:t>.</w:t>
      </w:r>
      <w:r w:rsidR="76541ACE">
        <w:t xml:space="preserve"> </w:t>
      </w:r>
      <w:r w:rsidR="004015BE">
        <w:t xml:space="preserve">The </w:t>
      </w:r>
      <w:r>
        <w:t xml:space="preserve">most recent Statistics NZ </w:t>
      </w:r>
      <w:r w:rsidR="004015BE">
        <w:t>Disability Survey</w:t>
      </w:r>
      <w:r w:rsidR="00560C95">
        <w:rPr>
          <w:rStyle w:val="FootnoteReference"/>
        </w:rPr>
        <w:footnoteReference w:id="7"/>
      </w:r>
      <w:r w:rsidR="004015BE">
        <w:t xml:space="preserve"> report</w:t>
      </w:r>
      <w:r>
        <w:t xml:space="preserve">ed in 2013 that </w:t>
      </w:r>
      <w:r w:rsidR="004015BE">
        <w:t xml:space="preserve">only </w:t>
      </w:r>
      <w:r w:rsidR="004015BE" w:rsidRPr="00DD4288">
        <w:t>45%</w:t>
      </w:r>
      <w:r w:rsidR="004015BE">
        <w:t xml:space="preserve"> </w:t>
      </w:r>
      <w:r w:rsidR="004015BE" w:rsidRPr="00DD4288">
        <w:t xml:space="preserve">of disabled adults </w:t>
      </w:r>
      <w:r>
        <w:t>were</w:t>
      </w:r>
      <w:r w:rsidR="004015BE" w:rsidRPr="00DD4288">
        <w:t xml:space="preserve"> employed compared to 72% of non-disabled adults</w:t>
      </w:r>
      <w:r w:rsidR="004015BE">
        <w:t xml:space="preserve">. </w:t>
      </w:r>
      <w:r>
        <w:t>Almost ten years later, Statistics NZ</w:t>
      </w:r>
      <w:r w:rsidR="004015BE">
        <w:t xml:space="preserve"> market statistics data for the June 2022 quarter</w:t>
      </w:r>
      <w:r w:rsidR="00F51CD1">
        <w:rPr>
          <w:rStyle w:val="FootnoteReference"/>
        </w:rPr>
        <w:footnoteReference w:id="8"/>
      </w:r>
      <w:r>
        <w:rPr>
          <w:rStyle w:val="f7rl1if4"/>
        </w:rPr>
        <w:t xml:space="preserve"> </w:t>
      </w:r>
      <w:r w:rsidR="004015BE">
        <w:t xml:space="preserve">shows that </w:t>
      </w:r>
      <w:r w:rsidR="004015BE">
        <w:rPr>
          <w:rStyle w:val="f7rl1if4"/>
        </w:rPr>
        <w:t xml:space="preserve">41.5% of working-age disabled people were employed compared with 80.4% of non-disabled people in the same time period. This </w:t>
      </w:r>
      <w:r>
        <w:rPr>
          <w:rStyle w:val="f7rl1if4"/>
        </w:rPr>
        <w:t xml:space="preserve">is a widening </w:t>
      </w:r>
      <w:r w:rsidR="004015BE">
        <w:rPr>
          <w:rStyle w:val="f7rl1if4"/>
        </w:rPr>
        <w:t>gap</w:t>
      </w:r>
      <w:r w:rsidR="00BE4C08">
        <w:rPr>
          <w:rStyle w:val="f7rl1if4"/>
        </w:rPr>
        <w:t>.</w:t>
      </w:r>
    </w:p>
    <w:p w14:paraId="36FAC9F0" w14:textId="13310E1C" w:rsidR="00BE4C08" w:rsidRDefault="00BE4C08" w:rsidP="004015BE">
      <w:pPr>
        <w:rPr>
          <w:rStyle w:val="f7rl1if4"/>
        </w:rPr>
      </w:pPr>
      <w:r>
        <w:t>Where the statistics flip is in the area of self-employment. Disabled people have a higher rate of self-employment at 24 percent, compared with 17 percent of the non-disabled working population. However, the reasonable accommodations required by disabled people entering self-employment can have higher costs than for non-disabled people embarking on the same journey.</w:t>
      </w:r>
      <w:r w:rsidR="008F39B7">
        <w:rPr>
          <w:rStyle w:val="FootnoteReference"/>
        </w:rPr>
        <w:footnoteReference w:id="9"/>
      </w:r>
    </w:p>
    <w:p w14:paraId="167E95D6" w14:textId="680D4E35" w:rsidR="00BE4C08" w:rsidRDefault="00BE4C08" w:rsidP="00BE4C08">
      <w:r w:rsidRPr="002A35D9">
        <w:t xml:space="preserve">Disabled people </w:t>
      </w:r>
      <w:r>
        <w:t xml:space="preserve">in New Zealand, </w:t>
      </w:r>
      <w:r w:rsidRPr="002A35D9">
        <w:t>on average</w:t>
      </w:r>
      <w:r>
        <w:t>,</w:t>
      </w:r>
      <w:r w:rsidRPr="002A35D9">
        <w:t xml:space="preserve"> earn </w:t>
      </w:r>
      <w:r>
        <w:t xml:space="preserve">three-quarters </w:t>
      </w:r>
      <w:r w:rsidRPr="002A35D9">
        <w:t>of what non-disabled people do</w:t>
      </w:r>
      <w:r w:rsidR="4FA629CB">
        <w:t>. G</w:t>
      </w:r>
      <w:r>
        <w:t xml:space="preserve">ender also plays a significant role, with </w:t>
      </w:r>
      <w:r w:rsidRPr="00DD4288">
        <w:t>34%</w:t>
      </w:r>
      <w:r>
        <w:t xml:space="preserve"> </w:t>
      </w:r>
      <w:r w:rsidRPr="00DD4288">
        <w:t>of disabled women hav</w:t>
      </w:r>
      <w:r>
        <w:t>ing</w:t>
      </w:r>
      <w:r w:rsidRPr="00DD4288">
        <w:t xml:space="preserve"> no </w:t>
      </w:r>
      <w:r w:rsidRPr="00DD4288">
        <w:lastRenderedPageBreak/>
        <w:t>educational qualification, compared with 15% of non-disabled women</w:t>
      </w:r>
      <w:r>
        <w:t>, contributing to the underemployment and wage disparity experienced by disabled women.</w:t>
      </w:r>
    </w:p>
    <w:p w14:paraId="72493014" w14:textId="5818A648" w:rsidR="004015BE" w:rsidRDefault="00BE4C08" w:rsidP="004015BE">
      <w:pPr>
        <w:rPr>
          <w:rStyle w:val="f7rl1if4"/>
        </w:rPr>
      </w:pPr>
      <w:r>
        <w:t>Despite the demand for workers currently being at a record high,</w:t>
      </w:r>
      <w:r w:rsidR="00F147BF">
        <w:rPr>
          <w:rStyle w:val="FootnoteReference"/>
        </w:rPr>
        <w:footnoteReference w:id="10"/>
      </w:r>
      <w:r>
        <w:t xml:space="preserve"> there is still clearly an underutilised disabled workforce, </w:t>
      </w:r>
      <w:r>
        <w:rPr>
          <w:rStyle w:val="f7rl1if4"/>
        </w:rPr>
        <w:t>with 74% of</w:t>
      </w:r>
      <w:r>
        <w:rPr>
          <w:rStyle w:val="intro"/>
        </w:rPr>
        <w:t xml:space="preserve"> working-age disabled people who are not in paid work </w:t>
      </w:r>
      <w:r>
        <w:t>would like</w:t>
      </w:r>
      <w:r w:rsidRPr="0030595F">
        <w:t xml:space="preserve"> to be employed</w:t>
      </w:r>
      <w:r>
        <w:t xml:space="preserve"> if a job was available.</w:t>
      </w:r>
      <w:r w:rsidR="00F147BF">
        <w:rPr>
          <w:rStyle w:val="FootnoteReference"/>
        </w:rPr>
        <w:footnoteReference w:id="11"/>
      </w:r>
      <w:r>
        <w:t xml:space="preserve"> This highlights the profound impact that </w:t>
      </w:r>
      <w:r>
        <w:rPr>
          <w:rStyle w:val="intro"/>
        </w:rPr>
        <w:t>barriers have on the employment of disabled people.</w:t>
      </w:r>
    </w:p>
    <w:p w14:paraId="5A3C75C4" w14:textId="4193867B" w:rsidR="00513201" w:rsidRPr="00AF635A" w:rsidRDefault="00513201" w:rsidP="00513201">
      <w:pPr>
        <w:pStyle w:val="Heading3"/>
      </w:pPr>
      <w:r>
        <w:t>Systemic B</w:t>
      </w:r>
      <w:r w:rsidRPr="00AF635A">
        <w:t xml:space="preserve">arriers to </w:t>
      </w:r>
      <w:r>
        <w:t xml:space="preserve">the </w:t>
      </w:r>
      <w:r w:rsidRPr="00AF635A">
        <w:t xml:space="preserve">Employment of </w:t>
      </w:r>
      <w:r>
        <w:t>D</w:t>
      </w:r>
      <w:r w:rsidRPr="00AF635A">
        <w:t xml:space="preserve">isabled </w:t>
      </w:r>
      <w:r>
        <w:t>P</w:t>
      </w:r>
      <w:r w:rsidRPr="00AF635A">
        <w:t>eople</w:t>
      </w:r>
      <w:r>
        <w:t xml:space="preserve"> </w:t>
      </w:r>
    </w:p>
    <w:p w14:paraId="5C7ED7DD" w14:textId="7D3B20F7" w:rsidR="00513201" w:rsidRDefault="00513201" w:rsidP="00513201">
      <w:r>
        <w:t>There are many systemic issues that affect disabled people’s full participation in society, particularly in relation to employment. For example, societal attitudes, transport, housing, digital inequity, education and training, and the devaluation of disabled people.</w:t>
      </w:r>
      <w:r w:rsidRPr="009618EC">
        <w:t xml:space="preserve"> </w:t>
      </w:r>
      <w:r>
        <w:t>Unemployment has a detrimental impact on health and wellbeing</w:t>
      </w:r>
      <w:r w:rsidR="00D1380B">
        <w:t>.  D</w:t>
      </w:r>
      <w:r>
        <w:t>isabled people’s i</w:t>
      </w:r>
      <w:r w:rsidRPr="008571E4">
        <w:t xml:space="preserve">nequitable access to employment </w:t>
      </w:r>
      <w:r>
        <w:t>add</w:t>
      </w:r>
      <w:r w:rsidR="00D1380B">
        <w:t>s</w:t>
      </w:r>
      <w:r>
        <w:t xml:space="preserve"> to already</w:t>
      </w:r>
      <w:r w:rsidRPr="008571E4">
        <w:t xml:space="preserve"> poor </w:t>
      </w:r>
      <w:r>
        <w:t xml:space="preserve">health and social </w:t>
      </w:r>
      <w:r w:rsidRPr="008571E4">
        <w:t>outcome</w:t>
      </w:r>
      <w:r>
        <w:t>s.</w:t>
      </w:r>
      <w:r w:rsidR="00F147BF">
        <w:rPr>
          <w:rStyle w:val="FootnoteReference"/>
        </w:rPr>
        <w:footnoteReference w:id="12"/>
      </w:r>
    </w:p>
    <w:p w14:paraId="092C1633" w14:textId="77777777" w:rsidR="00513201" w:rsidRDefault="00513201" w:rsidP="00513201">
      <w:pPr>
        <w:pStyle w:val="Heading4"/>
      </w:pPr>
      <w:r>
        <w:t>Societal Attitudes</w:t>
      </w:r>
    </w:p>
    <w:p w14:paraId="71D5631E" w14:textId="08FE4A49" w:rsidR="00513201" w:rsidRDefault="00513201" w:rsidP="6AA8CF2C">
      <w:pPr>
        <w:rPr>
          <w:lang w:eastAsia="en-NZ"/>
        </w:rPr>
      </w:pPr>
      <w:r w:rsidRPr="00544E52">
        <w:rPr>
          <w:lang w:eastAsia="en-NZ"/>
        </w:rPr>
        <w:t xml:space="preserve">Limited employment opportunities and employer attitudes </w:t>
      </w:r>
      <w:r>
        <w:rPr>
          <w:lang w:eastAsia="en-NZ"/>
        </w:rPr>
        <w:t>create barriers to employment for</w:t>
      </w:r>
      <w:r w:rsidRPr="00544E52">
        <w:rPr>
          <w:lang w:eastAsia="en-NZ"/>
        </w:rPr>
        <w:t xml:space="preserve"> disabled pe</w:t>
      </w:r>
      <w:r>
        <w:rPr>
          <w:lang w:eastAsia="en-NZ"/>
        </w:rPr>
        <w:t>ople to</w:t>
      </w:r>
      <w:r w:rsidRPr="00544E52">
        <w:rPr>
          <w:lang w:eastAsia="en-NZ"/>
        </w:rPr>
        <w:t xml:space="preserve"> gain</w:t>
      </w:r>
      <w:r>
        <w:rPr>
          <w:lang w:eastAsia="en-NZ"/>
        </w:rPr>
        <w:t xml:space="preserve"> and </w:t>
      </w:r>
      <w:r w:rsidRPr="00544E52">
        <w:rPr>
          <w:lang w:eastAsia="en-NZ"/>
        </w:rPr>
        <w:t>maintai</w:t>
      </w:r>
      <w:r>
        <w:rPr>
          <w:lang w:eastAsia="en-NZ"/>
        </w:rPr>
        <w:t>n</w:t>
      </w:r>
      <w:r w:rsidRPr="00544E52">
        <w:rPr>
          <w:lang w:eastAsia="en-NZ"/>
        </w:rPr>
        <w:t xml:space="preserve"> employment”.</w:t>
      </w:r>
      <w:r w:rsidR="00F147BF">
        <w:rPr>
          <w:rStyle w:val="FootnoteReference"/>
          <w:lang w:eastAsia="en-NZ"/>
        </w:rPr>
        <w:footnoteReference w:id="13"/>
      </w:r>
      <w:r w:rsidRPr="008F6127">
        <w:t xml:space="preserve"> </w:t>
      </w:r>
      <w:r>
        <w:rPr>
          <w:lang w:eastAsia="en-NZ"/>
        </w:rPr>
        <w:t>These attitudes can ex</w:t>
      </w:r>
      <w:r w:rsidRPr="008F6127">
        <w:rPr>
          <w:lang w:eastAsia="en-NZ"/>
        </w:rPr>
        <w:t>ten</w:t>
      </w:r>
      <w:r>
        <w:rPr>
          <w:lang w:eastAsia="en-NZ"/>
        </w:rPr>
        <w:t>d</w:t>
      </w:r>
      <w:r w:rsidRPr="008F6127">
        <w:rPr>
          <w:lang w:eastAsia="en-NZ"/>
        </w:rPr>
        <w:t xml:space="preserve"> to employers</w:t>
      </w:r>
      <w:r>
        <w:rPr>
          <w:lang w:eastAsia="en-NZ"/>
        </w:rPr>
        <w:t>’</w:t>
      </w:r>
      <w:r w:rsidRPr="008F6127">
        <w:rPr>
          <w:lang w:eastAsia="en-NZ"/>
        </w:rPr>
        <w:t xml:space="preserve"> willingness to provide </w:t>
      </w:r>
      <w:r>
        <w:rPr>
          <w:lang w:eastAsia="en-NZ"/>
        </w:rPr>
        <w:t xml:space="preserve">reasonable </w:t>
      </w:r>
      <w:r w:rsidRPr="008F6127">
        <w:rPr>
          <w:lang w:eastAsia="en-NZ"/>
        </w:rPr>
        <w:t>accommodations</w:t>
      </w:r>
      <w:r>
        <w:rPr>
          <w:lang w:eastAsia="en-NZ"/>
        </w:rPr>
        <w:t>.</w:t>
      </w:r>
      <w:r w:rsidR="5F716987">
        <w:rPr>
          <w:lang w:eastAsia="en-NZ"/>
        </w:rPr>
        <w:t xml:space="preserve"> </w:t>
      </w:r>
      <w:r>
        <w:rPr>
          <w:lang w:eastAsia="en-NZ"/>
        </w:rPr>
        <w:t>Some</w:t>
      </w:r>
      <w:r w:rsidRPr="007B6A23">
        <w:rPr>
          <w:lang w:eastAsia="en-NZ"/>
        </w:rPr>
        <w:t xml:space="preserve"> attitudes </w:t>
      </w:r>
      <w:r>
        <w:rPr>
          <w:lang w:eastAsia="en-NZ"/>
        </w:rPr>
        <w:t>towards disabled people can be further disabling.</w:t>
      </w:r>
    </w:p>
    <w:p w14:paraId="21B52685" w14:textId="643E3207" w:rsidR="00513201" w:rsidRPr="008571E4" w:rsidRDefault="568DC40A" w:rsidP="00513201">
      <w:pPr>
        <w:rPr>
          <w:lang w:eastAsia="en-NZ"/>
        </w:rPr>
      </w:pPr>
      <w:r>
        <w:rPr>
          <w:lang w:eastAsia="en-NZ"/>
        </w:rPr>
        <w:t>Examples include</w:t>
      </w:r>
      <w:r w:rsidR="393CF5EA">
        <w:rPr>
          <w:lang w:eastAsia="en-NZ"/>
        </w:rPr>
        <w:t>:</w:t>
      </w:r>
      <w:r w:rsidR="00513201" w:rsidRPr="007B6A23">
        <w:rPr>
          <w:lang w:eastAsia="en-NZ"/>
        </w:rPr>
        <w:t xml:space="preserve"> </w:t>
      </w:r>
      <w:r w:rsidR="00513201">
        <w:rPr>
          <w:lang w:eastAsia="en-NZ"/>
        </w:rPr>
        <w:t>an</w:t>
      </w:r>
      <w:r w:rsidR="00513201" w:rsidRPr="007B6A23">
        <w:rPr>
          <w:lang w:eastAsia="en-NZ"/>
        </w:rPr>
        <w:t xml:space="preserve"> assumption </w:t>
      </w:r>
      <w:r w:rsidR="39504088" w:rsidRPr="007B6A23">
        <w:rPr>
          <w:lang w:eastAsia="en-NZ"/>
        </w:rPr>
        <w:t>by some employers</w:t>
      </w:r>
      <w:r w:rsidR="00513201" w:rsidRPr="007B6A23">
        <w:rPr>
          <w:lang w:eastAsia="en-NZ"/>
        </w:rPr>
        <w:t xml:space="preserve"> that </w:t>
      </w:r>
      <w:r w:rsidR="00513201">
        <w:rPr>
          <w:lang w:eastAsia="en-NZ"/>
        </w:rPr>
        <w:t>disabled people</w:t>
      </w:r>
      <w:r w:rsidR="00513201" w:rsidRPr="007B6A23">
        <w:rPr>
          <w:lang w:eastAsia="en-NZ"/>
        </w:rPr>
        <w:t xml:space="preserve"> </w:t>
      </w:r>
      <w:r w:rsidR="00513201">
        <w:rPr>
          <w:lang w:eastAsia="en-NZ"/>
        </w:rPr>
        <w:t>can</w:t>
      </w:r>
      <w:r w:rsidR="00513201" w:rsidRPr="007B6A23">
        <w:rPr>
          <w:lang w:eastAsia="en-NZ"/>
        </w:rPr>
        <w:t>not work</w:t>
      </w:r>
      <w:r w:rsidR="00513201">
        <w:rPr>
          <w:lang w:eastAsia="en-NZ"/>
        </w:rPr>
        <w:t>,</w:t>
      </w:r>
      <w:r w:rsidR="00513201" w:rsidRPr="007B6A23">
        <w:rPr>
          <w:lang w:eastAsia="en-NZ"/>
        </w:rPr>
        <w:t xml:space="preserve"> that because a disabled person has a physical or sensory </w:t>
      </w:r>
      <w:r w:rsidR="00513201">
        <w:rPr>
          <w:lang w:eastAsia="en-NZ"/>
        </w:rPr>
        <w:t>impairment</w:t>
      </w:r>
      <w:r w:rsidR="08CEDD83">
        <w:rPr>
          <w:lang w:eastAsia="en-NZ"/>
        </w:rPr>
        <w:t>,</w:t>
      </w:r>
      <w:r w:rsidR="00513201" w:rsidRPr="007B6A23">
        <w:rPr>
          <w:lang w:eastAsia="en-NZ"/>
        </w:rPr>
        <w:t xml:space="preserve"> they also have a </w:t>
      </w:r>
      <w:r w:rsidR="00513201" w:rsidRPr="007B6A23">
        <w:rPr>
          <w:lang w:eastAsia="en-NZ"/>
        </w:rPr>
        <w:lastRenderedPageBreak/>
        <w:t>learning disability</w:t>
      </w:r>
      <w:r w:rsidR="00513201">
        <w:rPr>
          <w:lang w:eastAsia="en-NZ"/>
        </w:rPr>
        <w:t>,</w:t>
      </w:r>
      <w:r w:rsidR="00513201" w:rsidRPr="007B6A23">
        <w:rPr>
          <w:lang w:eastAsia="en-NZ"/>
        </w:rPr>
        <w:t xml:space="preserve"> or </w:t>
      </w:r>
      <w:r w:rsidR="47C8C9B8" w:rsidRPr="007B6A23">
        <w:rPr>
          <w:lang w:eastAsia="en-NZ"/>
        </w:rPr>
        <w:t>some</w:t>
      </w:r>
      <w:r w:rsidR="00513201" w:rsidRPr="007B6A23">
        <w:rPr>
          <w:lang w:eastAsia="en-NZ"/>
        </w:rPr>
        <w:t xml:space="preserve"> </w:t>
      </w:r>
      <w:r w:rsidR="00513201">
        <w:rPr>
          <w:lang w:eastAsia="en-NZ"/>
        </w:rPr>
        <w:t>t</w:t>
      </w:r>
      <w:r w:rsidR="38D6C322">
        <w:rPr>
          <w:lang w:eastAsia="en-NZ"/>
        </w:rPr>
        <w:t>raits</w:t>
      </w:r>
      <w:r w:rsidR="00513201" w:rsidRPr="007B6A23">
        <w:rPr>
          <w:lang w:eastAsia="en-NZ"/>
        </w:rPr>
        <w:t xml:space="preserve"> of some </w:t>
      </w:r>
      <w:r w:rsidR="00513201">
        <w:rPr>
          <w:lang w:eastAsia="en-NZ"/>
        </w:rPr>
        <w:t xml:space="preserve">Autistic </w:t>
      </w:r>
      <w:r w:rsidR="00513201" w:rsidRPr="007B6A23">
        <w:rPr>
          <w:lang w:eastAsia="en-NZ"/>
        </w:rPr>
        <w:t>people</w:t>
      </w:r>
      <w:r w:rsidR="00513201">
        <w:rPr>
          <w:lang w:eastAsia="en-NZ"/>
        </w:rPr>
        <w:t xml:space="preserve">, </w:t>
      </w:r>
      <w:r w:rsidR="7DAB8D24" w:rsidRPr="007B6A23">
        <w:rPr>
          <w:lang w:eastAsia="en-NZ"/>
        </w:rPr>
        <w:t>such</w:t>
      </w:r>
      <w:r w:rsidR="00513201" w:rsidRPr="007B6A23">
        <w:rPr>
          <w:lang w:eastAsia="en-NZ"/>
        </w:rPr>
        <w:t xml:space="preserve"> lack of eye contact, may be</w:t>
      </w:r>
      <w:r w:rsidR="00513201">
        <w:rPr>
          <w:lang w:eastAsia="en-NZ"/>
        </w:rPr>
        <w:t xml:space="preserve"> </w:t>
      </w:r>
      <w:r w:rsidR="00513201" w:rsidRPr="007B6A23">
        <w:rPr>
          <w:lang w:eastAsia="en-NZ"/>
        </w:rPr>
        <w:t xml:space="preserve">misinterpreted as </w:t>
      </w:r>
      <w:r w:rsidR="00513201">
        <w:rPr>
          <w:lang w:eastAsia="en-NZ"/>
        </w:rPr>
        <w:t>unprofessional</w:t>
      </w:r>
      <w:r w:rsidR="00513201" w:rsidRPr="007B6A23">
        <w:rPr>
          <w:lang w:eastAsia="en-NZ"/>
        </w:rPr>
        <w:t>.</w:t>
      </w:r>
      <w:r w:rsidR="00F147BF">
        <w:rPr>
          <w:rStyle w:val="FootnoteReference"/>
          <w:lang w:eastAsia="en-NZ"/>
        </w:rPr>
        <w:footnoteReference w:id="14"/>
      </w:r>
    </w:p>
    <w:p w14:paraId="3D9373B0" w14:textId="77777777" w:rsidR="00513201" w:rsidRPr="00AF635A" w:rsidRDefault="00513201" w:rsidP="00513201">
      <w:pPr>
        <w:pStyle w:val="Heading4"/>
      </w:pPr>
      <w:r w:rsidRPr="00AF635A">
        <w:t>Transport</w:t>
      </w:r>
      <w:r>
        <w:t xml:space="preserve"> </w:t>
      </w:r>
    </w:p>
    <w:p w14:paraId="5CCA09B1" w14:textId="5D44A59A" w:rsidR="00513201" w:rsidRPr="00DF4EA9" w:rsidRDefault="00513201" w:rsidP="00513201">
      <w:pPr>
        <w:rPr>
          <w:lang w:eastAsia="en-NZ"/>
        </w:rPr>
      </w:pPr>
      <w:r>
        <w:rPr>
          <w:lang w:eastAsia="en-NZ"/>
        </w:rPr>
        <w:t xml:space="preserve">Being able to access affordable and accessible transport impacts a person’s ability to gain employment. </w:t>
      </w:r>
      <w:r>
        <w:t xml:space="preserve">Barriers to transport can also lead to poor health outcomes due to social exclusion, affecting disabled people’s access to employment and negatively </w:t>
      </w:r>
      <w:r>
        <w:rPr>
          <w:rFonts w:eastAsia="Times New Roman" w:cstheme="minorHAnsi"/>
          <w:lang w:eastAsia="en-NZ"/>
        </w:rPr>
        <w:t>impacting their well-being.</w:t>
      </w:r>
      <w:r w:rsidR="00F147BF">
        <w:rPr>
          <w:rStyle w:val="FootnoteReference"/>
          <w:rFonts w:eastAsia="Times New Roman" w:cstheme="minorHAnsi"/>
          <w:lang w:eastAsia="en-NZ"/>
        </w:rPr>
        <w:footnoteReference w:id="15"/>
      </w:r>
    </w:p>
    <w:p w14:paraId="4DE2B493" w14:textId="7B47E2CD" w:rsidR="00513201" w:rsidRDefault="00513201" w:rsidP="00513201">
      <w:pPr>
        <w:rPr>
          <w:lang w:eastAsia="en-NZ"/>
        </w:rPr>
      </w:pPr>
      <w:r>
        <w:t>A</w:t>
      </w:r>
      <w:r w:rsidRPr="00DB5E94">
        <w:t>ccess to both private and public transport</w:t>
      </w:r>
      <w:r>
        <w:t xml:space="preserve"> </w:t>
      </w:r>
      <w:r w:rsidR="005C5721">
        <w:t>are</w:t>
      </w:r>
      <w:r>
        <w:t xml:space="preserve"> key </w:t>
      </w:r>
      <w:r w:rsidR="6080FFBE">
        <w:t>to ensuring</w:t>
      </w:r>
      <w:r>
        <w:t xml:space="preserve"> accessible transport choices. C</w:t>
      </w:r>
      <w:r w:rsidRPr="00341FBF">
        <w:t>ar ownership</w:t>
      </w:r>
      <w:r>
        <w:t xml:space="preserve"> is </w:t>
      </w:r>
      <w:r w:rsidRPr="00341FBF">
        <w:t>unattainable for many</w:t>
      </w:r>
      <w:r>
        <w:t xml:space="preserve"> </w:t>
      </w:r>
      <w:r w:rsidR="34A2E7F8">
        <w:t xml:space="preserve">disabled people </w:t>
      </w:r>
      <w:r>
        <w:t>due to systemic inequity in relation to employment and lo</w:t>
      </w:r>
      <w:r w:rsidRPr="00341FBF">
        <w:t>wer incomes</w:t>
      </w:r>
      <w:r>
        <w:t>,</w:t>
      </w:r>
      <w:r w:rsidRPr="00341FBF">
        <w:t xml:space="preserve"> as well as</w:t>
      </w:r>
      <w:r>
        <w:t xml:space="preserve"> the </w:t>
      </w:r>
      <w:r w:rsidRPr="00341FBF">
        <w:t xml:space="preserve">high </w:t>
      </w:r>
      <w:r>
        <w:t>cost of vehicle modifications.</w:t>
      </w:r>
      <w:r w:rsidR="00F24F50">
        <w:rPr>
          <w:rStyle w:val="FootnoteReference"/>
        </w:rPr>
        <w:footnoteReference w:id="16"/>
      </w:r>
      <w:r w:rsidRPr="00341FBF">
        <w:t xml:space="preserve"> </w:t>
      </w:r>
      <w:r w:rsidRPr="00091A7D">
        <w:t xml:space="preserve">Disabled people who do not have access to a private vehicle, </w:t>
      </w:r>
      <w:r w:rsidR="7DAA27E0">
        <w:t>are more likely to use a taxi service</w:t>
      </w:r>
      <w:r w:rsidR="2A1ECECC">
        <w:t xml:space="preserve">, </w:t>
      </w:r>
      <w:r w:rsidRPr="6AA8CF2C">
        <w:rPr>
          <w:rStyle w:val="FootnoteReference"/>
        </w:rPr>
        <w:footnoteReference w:id="17"/>
      </w:r>
      <w:r w:rsidR="5FFF298A" w:rsidRPr="00091A7D">
        <w:t xml:space="preserve"> and/or</w:t>
      </w:r>
      <w:r w:rsidR="7DAA27E0" w:rsidRPr="00091A7D">
        <w:t xml:space="preserve"> </w:t>
      </w:r>
      <w:r w:rsidR="170F7698">
        <w:t>rely on accessible public transport</w:t>
      </w:r>
      <w:r w:rsidRPr="6AA8CF2C">
        <w:rPr>
          <w:rStyle w:val="FootnoteReference"/>
        </w:rPr>
        <w:footnoteReference w:id="18"/>
      </w:r>
      <w:r w:rsidR="170F7698">
        <w:t xml:space="preserve"> </w:t>
      </w:r>
      <w:r w:rsidR="5801C1C3" w:rsidRPr="00091A7D">
        <w:t>.</w:t>
      </w:r>
      <w:r w:rsidR="3E33A2B9" w:rsidRPr="00091A7D">
        <w:t xml:space="preserve"> </w:t>
      </w:r>
      <w:r w:rsidR="42A3B942" w:rsidRPr="00091A7D">
        <w:t xml:space="preserve"> </w:t>
      </w:r>
      <w:r w:rsidR="2C30A982" w:rsidRPr="00091A7D">
        <w:t>Many</w:t>
      </w:r>
      <w:r w:rsidRPr="00091A7D">
        <w:t xml:space="preserve"> cannot afford taxi service</w:t>
      </w:r>
      <w:r>
        <w:t>s, even with the Total Mobility scheme</w:t>
      </w:r>
      <w:r w:rsidR="384E03E4">
        <w:t xml:space="preserve">. </w:t>
      </w:r>
      <w:r w:rsidRPr="00091A7D">
        <w:t xml:space="preserve"> </w:t>
      </w:r>
      <w:r>
        <w:rPr>
          <w:lang w:eastAsia="en-NZ"/>
        </w:rPr>
        <w:t>Transport costs are a significant barrier to employment for disabled people and mitigating these costs with sufficient funding is an important step towards reducing this barrier.</w:t>
      </w:r>
    </w:p>
    <w:p w14:paraId="0D364D1D" w14:textId="77777777" w:rsidR="00513201" w:rsidRPr="00AF635A" w:rsidRDefault="00513201" w:rsidP="00513201">
      <w:pPr>
        <w:pStyle w:val="Heading4"/>
      </w:pPr>
      <w:r w:rsidRPr="00AF635A">
        <w:t>Housing</w:t>
      </w:r>
      <w:r>
        <w:t xml:space="preserve"> </w:t>
      </w:r>
    </w:p>
    <w:p w14:paraId="7738FF9D" w14:textId="1745807B" w:rsidR="00513201" w:rsidRDefault="00513201" w:rsidP="00513201">
      <w:r w:rsidRPr="00AF635A">
        <w:t>Inaccessible and unaffordable housing is a huge barrier to disabled people being employed</w:t>
      </w:r>
      <w:r>
        <w:t>.</w:t>
      </w:r>
      <w:r w:rsidRPr="00AF635A">
        <w:t xml:space="preserve"> </w:t>
      </w:r>
      <w:r>
        <w:t>I</w:t>
      </w:r>
      <w:r w:rsidRPr="00AF635A">
        <w:t xml:space="preserve">f you can’t move to where the job is because you can’t </w:t>
      </w:r>
      <w:r>
        <w:t>find</w:t>
      </w:r>
      <w:r w:rsidRPr="00AF635A">
        <w:t xml:space="preserve"> an accessible ho</w:t>
      </w:r>
      <w:r>
        <w:t>me</w:t>
      </w:r>
      <w:r w:rsidR="29F2505C">
        <w:t>,</w:t>
      </w:r>
      <w:r>
        <w:t xml:space="preserve"> </w:t>
      </w:r>
      <w:r w:rsidRPr="00AF635A">
        <w:t xml:space="preserve">then you don’t get the job. </w:t>
      </w:r>
      <w:r w:rsidR="6331D30F">
        <w:t>The</w:t>
      </w:r>
      <w:r w:rsidR="54809F83">
        <w:t xml:space="preserve"> current goal of</w:t>
      </w:r>
      <w:r w:rsidRPr="00AF635A">
        <w:t xml:space="preserve"> fifteen percent of Kainga Ora accessible new build houses will do little to diminish this issue.</w:t>
      </w:r>
    </w:p>
    <w:p w14:paraId="60B31F12" w14:textId="14D19778" w:rsidR="00513201" w:rsidRDefault="00513201" w:rsidP="00513201">
      <w:pPr>
        <w:rPr>
          <w:rStyle w:val="normaltextrun"/>
          <w:rFonts w:cs="Arial"/>
        </w:rPr>
      </w:pPr>
      <w:r>
        <w:rPr>
          <w:rStyle w:val="normaltextrun"/>
          <w:rFonts w:cs="Arial"/>
        </w:rPr>
        <w:lastRenderedPageBreak/>
        <w:t>The issue of housing affordability is intertwined with the lack of Universal Design (UD)</w:t>
      </w:r>
      <w:r w:rsidR="00F356C5">
        <w:rPr>
          <w:rStyle w:val="FootnoteReference"/>
          <w:rFonts w:cs="Arial"/>
        </w:rPr>
        <w:footnoteReference w:id="19"/>
      </w:r>
      <w:r>
        <w:rPr>
          <w:rStyle w:val="normaltextrun"/>
          <w:rFonts w:cs="Arial"/>
        </w:rPr>
        <w:t xml:space="preserve"> access to housing for many disabled people, especially for people who are mobility impaired. </w:t>
      </w:r>
      <w:r w:rsidR="6CA2142D">
        <w:rPr>
          <w:rStyle w:val="normaltextrun"/>
          <w:rFonts w:cs="Arial"/>
        </w:rPr>
        <w:t>We draw</w:t>
      </w:r>
      <w:r>
        <w:rPr>
          <w:rStyle w:val="normaltextrun"/>
          <w:rFonts w:cs="Arial"/>
        </w:rPr>
        <w:t xml:space="preserve"> attention to these issues in order to provide context to the need for the interconnected issues of affordability and accessibility to be considered together.</w:t>
      </w:r>
      <w:r w:rsidRPr="008106BE">
        <w:rPr>
          <w:rStyle w:val="FootnoteReference"/>
          <w:rFonts w:cs="Arial"/>
        </w:rPr>
        <w:t xml:space="preserve"> </w:t>
      </w:r>
    </w:p>
    <w:p w14:paraId="52BBEB40" w14:textId="3AFA7658" w:rsidR="00513201" w:rsidRPr="00F75CBC" w:rsidRDefault="00513201" w:rsidP="00513201">
      <w:pPr>
        <w:rPr>
          <w:rFonts w:cs="Arial"/>
          <w:color w:val="000000"/>
          <w:shd w:val="clear" w:color="auto" w:fill="FFFFFF"/>
          <w:lang w:val="en-US"/>
        </w:rPr>
      </w:pPr>
      <w:r w:rsidRPr="4F5309BE">
        <w:rPr>
          <w:rStyle w:val="normaltextrun"/>
          <w:rFonts w:cs="Arial"/>
          <w:color w:val="000000"/>
          <w:shd w:val="clear" w:color="auto" w:fill="FFFFFF"/>
          <w:lang w:val="en-US"/>
        </w:rPr>
        <w:t xml:space="preserve">Statistics NZ </w:t>
      </w:r>
      <w:r>
        <w:rPr>
          <w:rStyle w:val="normaltextrun"/>
          <w:rFonts w:cs="Arial"/>
          <w:color w:val="000000"/>
          <w:shd w:val="clear" w:color="auto" w:fill="FFFFFF"/>
          <w:lang w:val="en-US"/>
        </w:rPr>
        <w:t>reports that i</w:t>
      </w:r>
      <w:r w:rsidRPr="4F5309BE">
        <w:rPr>
          <w:rStyle w:val="normaltextrun"/>
          <w:rFonts w:cs="Arial"/>
        </w:rPr>
        <w:t>n the</w:t>
      </w:r>
      <w:r w:rsidRPr="4F5309BE">
        <w:rPr>
          <w:rStyle w:val="normaltextrun"/>
          <w:rFonts w:cs="Arial"/>
          <w:color w:val="000000"/>
          <w:shd w:val="clear" w:color="auto" w:fill="FFFFFF"/>
          <w:lang w:val="en-US"/>
        </w:rPr>
        <w:t xml:space="preserve"> September 2019 quarter, there were 1,903,400 private dwellings in Aotearoa New Zealand.</w:t>
      </w:r>
      <w:r w:rsidR="00F356C5">
        <w:rPr>
          <w:rStyle w:val="FootnoteReference"/>
          <w:rFonts w:cs="Arial"/>
          <w:color w:val="000000"/>
          <w:shd w:val="clear" w:color="auto" w:fill="FFFFFF"/>
          <w:lang w:val="en-US"/>
        </w:rPr>
        <w:footnoteReference w:id="20"/>
      </w:r>
      <w:r w:rsidRPr="4F5309BE">
        <w:rPr>
          <w:rStyle w:val="normaltextrun"/>
          <w:rFonts w:cs="Arial"/>
          <w:color w:val="000000"/>
          <w:shd w:val="clear" w:color="auto" w:fill="FFFFFF"/>
          <w:lang w:val="en-US"/>
        </w:rPr>
        <w:t> </w:t>
      </w:r>
      <w:r>
        <w:rPr>
          <w:rStyle w:val="normaltextrun"/>
          <w:rFonts w:cs="Arial"/>
          <w:color w:val="000000"/>
          <w:shd w:val="clear" w:color="auto" w:fill="FFFFFF"/>
          <w:lang w:val="en-US"/>
        </w:rPr>
        <w:t>However, a</w:t>
      </w:r>
      <w:r w:rsidRPr="4F5309BE">
        <w:rPr>
          <w:rStyle w:val="normaltextrun"/>
          <w:rFonts w:cs="Arial"/>
          <w:color w:val="000000"/>
          <w:shd w:val="clear" w:color="auto" w:fill="FFFFFF"/>
          <w:lang w:val="en-US"/>
        </w:rPr>
        <w:t>ccording to Lifemark, an organisation that promotes safe and accessible homes, less than 1% of these private dwellings met UD standards despite it being no extra cost to implement 90 percent of the Lifemark accessibility standards.</w:t>
      </w:r>
    </w:p>
    <w:p w14:paraId="0E3CDDCE" w14:textId="77777777" w:rsidR="00513201" w:rsidRPr="00AF635A" w:rsidRDefault="00513201" w:rsidP="00513201">
      <w:pPr>
        <w:pStyle w:val="Heading4"/>
      </w:pPr>
      <w:r w:rsidRPr="00AF635A">
        <w:t>Digital Inequity</w:t>
      </w:r>
      <w:r>
        <w:t xml:space="preserve"> </w:t>
      </w:r>
    </w:p>
    <w:p w14:paraId="71B39BEC" w14:textId="20EF98AA" w:rsidR="00513201" w:rsidRDefault="00513201" w:rsidP="00513201">
      <w:r w:rsidRPr="008D0B9E">
        <w:rPr>
          <w:lang w:eastAsia="en-NZ"/>
        </w:rPr>
        <w:t>Equitable access to technology is an important</w:t>
      </w:r>
      <w:r>
        <w:rPr>
          <w:lang w:eastAsia="en-NZ"/>
        </w:rPr>
        <w:t xml:space="preserve"> factor in reducing barriers to employment. </w:t>
      </w:r>
      <w:r>
        <w:t>Many disabled people are excluded from digital participation due to prohibitive costs of specialised devices and software, and these devices and software are often inaccessible.</w:t>
      </w:r>
      <w:r w:rsidR="00F356C5">
        <w:rPr>
          <w:rStyle w:val="FootnoteReference"/>
        </w:rPr>
        <w:footnoteReference w:id="21"/>
      </w:r>
      <w:r>
        <w:t>Digital barriers are not just confined to on-the-job situations. These barriers exist at all stages of the employment journey. For example, in accessing job advertisements and application forms through not having access to devices, data, or the skills to use them.</w:t>
      </w:r>
    </w:p>
    <w:p w14:paraId="12719929" w14:textId="29F49D8B" w:rsidR="00513201" w:rsidRDefault="00513201" w:rsidP="00513201">
      <w:pPr>
        <w:rPr>
          <w:lang w:val="en-US"/>
        </w:rPr>
      </w:pPr>
      <w:r>
        <w:t>DPA</w:t>
      </w:r>
      <w:r w:rsidRPr="00AF635A">
        <w:t xml:space="preserve"> is aware of </w:t>
      </w:r>
      <w:r>
        <w:t>disabled youth</w:t>
      </w:r>
      <w:r w:rsidRPr="00AF635A">
        <w:t xml:space="preserve"> who have taken their CVs into hospitality sites and been turned away and told to apply through an online portal </w:t>
      </w:r>
      <w:r w:rsidRPr="00AF635A">
        <w:rPr>
          <w:lang w:val="en-US"/>
        </w:rPr>
        <w:t xml:space="preserve">for roles that </w:t>
      </w:r>
      <w:r w:rsidR="6331D30F" w:rsidRPr="7E3EA965">
        <w:rPr>
          <w:lang w:val="en-US"/>
        </w:rPr>
        <w:t>do</w:t>
      </w:r>
      <w:r w:rsidR="789A8C60" w:rsidRPr="7E3EA965">
        <w:rPr>
          <w:lang w:val="en-US"/>
        </w:rPr>
        <w:t xml:space="preserve"> not</w:t>
      </w:r>
      <w:r w:rsidRPr="00AF635A">
        <w:rPr>
          <w:lang w:val="en-US"/>
        </w:rPr>
        <w:t xml:space="preserve"> require digital literacy but a lack of flexibility on the employers’ part results in exclusion from the workforce.</w:t>
      </w:r>
    </w:p>
    <w:p w14:paraId="2B0D6714" w14:textId="77777777" w:rsidR="00513201" w:rsidRDefault="00513201" w:rsidP="00513201">
      <w:pPr>
        <w:pStyle w:val="Heading4"/>
        <w:rPr>
          <w:lang w:val="en-US"/>
        </w:rPr>
      </w:pPr>
      <w:r>
        <w:rPr>
          <w:lang w:val="en-US"/>
        </w:rPr>
        <w:t>Poverty</w:t>
      </w:r>
    </w:p>
    <w:p w14:paraId="136D4C61" w14:textId="550FA7C3" w:rsidR="00D62E97" w:rsidRDefault="00513201" w:rsidP="00513201">
      <w:r>
        <w:t xml:space="preserve">In Aotearoa New Zealand there is a strong correlation between poverty and receiving a benefit. Disabled people are especially affected, with 54 percent of main beneficiaries being </w:t>
      </w:r>
      <w:r>
        <w:lastRenderedPageBreak/>
        <w:t>disabled.</w:t>
      </w:r>
      <w:r w:rsidR="00AA607C">
        <w:rPr>
          <w:rStyle w:val="FootnoteReference"/>
        </w:rPr>
        <w:footnoteReference w:id="22"/>
      </w:r>
      <w:r>
        <w:t xml:space="preserve"> For those for are employed, poverty can still be a reality as disabled people are more likely to have lower incomes than non-disabled people</w:t>
      </w:r>
      <w:r w:rsidR="00C20061">
        <w:rPr>
          <w:rStyle w:val="FootnoteReference"/>
        </w:rPr>
        <w:footnoteReference w:id="23"/>
      </w:r>
      <w:r>
        <w:t xml:space="preserve"> and wages have declined relative to the cost of living.</w:t>
      </w:r>
      <w:r w:rsidR="00C20061">
        <w:rPr>
          <w:rStyle w:val="FootnoteReference"/>
        </w:rPr>
        <w:footnoteReference w:id="24"/>
      </w:r>
      <w:r>
        <w:t xml:space="preserve"> For example, inflation over the past twenty years has resulted in a 49 percent decrease in purchasing power,</w:t>
      </w:r>
      <w:r w:rsidR="00C20061">
        <w:rPr>
          <w:rStyle w:val="FootnoteReference"/>
        </w:rPr>
        <w:footnoteReference w:id="25"/>
      </w:r>
      <w:r>
        <w:t xml:space="preserve"> which disproportionately affects those on low wages.</w:t>
      </w:r>
    </w:p>
    <w:p w14:paraId="52E4D0A6" w14:textId="77777777" w:rsidR="00513201" w:rsidRPr="00AF635A" w:rsidRDefault="00513201" w:rsidP="00513201">
      <w:pPr>
        <w:pStyle w:val="Heading4"/>
      </w:pPr>
      <w:r w:rsidRPr="00AF635A">
        <w:t>Education</w:t>
      </w:r>
      <w:r>
        <w:t xml:space="preserve"> and Training</w:t>
      </w:r>
    </w:p>
    <w:p w14:paraId="2F25456D" w14:textId="76DFB102" w:rsidR="00513201" w:rsidRDefault="00513201" w:rsidP="00513201">
      <w:pPr>
        <w:rPr>
          <w:lang w:val="en-US"/>
        </w:rPr>
      </w:pPr>
      <w:r>
        <w:rPr>
          <w:lang w:val="en-US"/>
        </w:rPr>
        <w:t>Tertiary e</w:t>
      </w:r>
      <w:r w:rsidRPr="00AF635A">
        <w:rPr>
          <w:lang w:val="en-US"/>
        </w:rPr>
        <w:t>ducation</w:t>
      </w:r>
      <w:r>
        <w:rPr>
          <w:lang w:val="en-US"/>
        </w:rPr>
        <w:t xml:space="preserve"> and vocational training</w:t>
      </w:r>
      <w:r w:rsidRPr="00AF635A">
        <w:rPr>
          <w:lang w:val="en-US"/>
        </w:rPr>
        <w:t xml:space="preserve"> can be a pathway to employment for many people yet there are multiple barriers for disabled </w:t>
      </w:r>
      <w:r>
        <w:rPr>
          <w:lang w:val="en-US"/>
        </w:rPr>
        <w:t>students.</w:t>
      </w:r>
    </w:p>
    <w:p w14:paraId="6D2D07F3" w14:textId="72906D85" w:rsidR="00C11E42" w:rsidRDefault="00513201" w:rsidP="00513201">
      <w:pPr>
        <w:rPr>
          <w:lang w:val="en-US"/>
        </w:rPr>
      </w:pPr>
      <w:r>
        <w:rPr>
          <w:lang w:val="en-US"/>
        </w:rPr>
        <w:t>DPA is aware of disabled youth</w:t>
      </w:r>
      <w:r w:rsidRPr="00AF635A">
        <w:rPr>
          <w:lang w:val="en-US"/>
        </w:rPr>
        <w:t xml:space="preserve"> who have gone through tertiary education or training</w:t>
      </w:r>
      <w:r>
        <w:rPr>
          <w:lang w:val="en-US"/>
        </w:rPr>
        <w:t xml:space="preserve">, </w:t>
      </w:r>
      <w:r w:rsidRPr="00AF635A">
        <w:rPr>
          <w:lang w:val="en-US"/>
        </w:rPr>
        <w:t xml:space="preserve">only to encounter barriers in completing practical components </w:t>
      </w:r>
      <w:r>
        <w:rPr>
          <w:lang w:val="en-US"/>
        </w:rPr>
        <w:t xml:space="preserve">due to </w:t>
      </w:r>
      <w:r w:rsidR="496AD07A" w:rsidRPr="7E3EA965">
        <w:rPr>
          <w:lang w:val="en-US"/>
        </w:rPr>
        <w:t>the</w:t>
      </w:r>
      <w:r w:rsidR="6331D30F" w:rsidRPr="7E3EA965">
        <w:rPr>
          <w:lang w:val="en-US"/>
        </w:rPr>
        <w:t xml:space="preserve"> </w:t>
      </w:r>
      <w:r>
        <w:rPr>
          <w:lang w:val="en-US"/>
        </w:rPr>
        <w:t xml:space="preserve">inaccessibility of built </w:t>
      </w:r>
      <w:r w:rsidR="6331D30F" w:rsidRPr="7E3EA965">
        <w:rPr>
          <w:lang w:val="en-US"/>
        </w:rPr>
        <w:t>environment</w:t>
      </w:r>
      <w:r w:rsidR="0DC88F0A" w:rsidRPr="7E3EA965">
        <w:rPr>
          <w:lang w:val="en-US"/>
        </w:rPr>
        <w:t>s</w:t>
      </w:r>
      <w:r>
        <w:rPr>
          <w:lang w:val="en-US"/>
        </w:rPr>
        <w:t xml:space="preserve"> within placements </w:t>
      </w:r>
      <w:r w:rsidRPr="00AF635A">
        <w:rPr>
          <w:lang w:val="en-US"/>
        </w:rPr>
        <w:t>and being advised they</w:t>
      </w:r>
      <w:r>
        <w:rPr>
          <w:lang w:val="en-US"/>
        </w:rPr>
        <w:t xml:space="preserve"> will be unlikely to gain employment in </w:t>
      </w:r>
      <w:r w:rsidRPr="00AF635A">
        <w:rPr>
          <w:lang w:val="en-US"/>
        </w:rPr>
        <w:t xml:space="preserve">their chosen field </w:t>
      </w:r>
      <w:r>
        <w:rPr>
          <w:lang w:val="en-US"/>
        </w:rPr>
        <w:t>due to these barriers.</w:t>
      </w:r>
      <w:r w:rsidR="64BFCBA5" w:rsidRPr="7E3EA965">
        <w:rPr>
          <w:lang w:val="en-US"/>
        </w:rPr>
        <w:t xml:space="preserve"> </w:t>
      </w:r>
      <w:bookmarkStart w:id="1" w:name="_Toc106639960"/>
      <w:bookmarkStart w:id="2" w:name="_Toc112327351"/>
      <w:r w:rsidR="00682917">
        <w:t xml:space="preserve">Disabled people also face many barriers to </w:t>
      </w:r>
      <w:r w:rsidR="00C541E2">
        <w:t xml:space="preserve">accessing work </w:t>
      </w:r>
      <w:r w:rsidR="2D2F11A6">
        <w:t>and volunteer</w:t>
      </w:r>
      <w:r w:rsidR="49237428">
        <w:t>ing</w:t>
      </w:r>
      <w:r w:rsidR="3733DB1A">
        <w:t xml:space="preserve"> experience</w:t>
      </w:r>
      <w:r w:rsidR="042F9750">
        <w:t>s</w:t>
      </w:r>
      <w:r w:rsidR="00C541E2">
        <w:t xml:space="preserve"> in order to build workplace skills.</w:t>
      </w:r>
    </w:p>
    <w:p w14:paraId="492005D0" w14:textId="77777777" w:rsidR="00513201" w:rsidRPr="009B5EE2" w:rsidRDefault="00513201" w:rsidP="00513201">
      <w:pPr>
        <w:pStyle w:val="Heading4"/>
      </w:pPr>
      <w:r w:rsidRPr="009B5EE2">
        <w:t>Devaluation of Disabled People</w:t>
      </w:r>
      <w:bookmarkEnd w:id="1"/>
      <w:bookmarkEnd w:id="2"/>
    </w:p>
    <w:p w14:paraId="6C8BD98C" w14:textId="115C022E" w:rsidR="00513201" w:rsidRDefault="00513201" w:rsidP="00513201">
      <w:pPr>
        <w:rPr>
          <w:lang w:eastAsia="en-NZ"/>
        </w:rPr>
      </w:pPr>
      <w:r>
        <w:rPr>
          <w:lang w:eastAsia="en-NZ"/>
        </w:rPr>
        <w:t>D</w:t>
      </w:r>
      <w:r w:rsidRPr="007B6A23">
        <w:rPr>
          <w:lang w:eastAsia="en-NZ"/>
        </w:rPr>
        <w:t>iscrimination</w:t>
      </w:r>
      <w:r>
        <w:rPr>
          <w:lang w:eastAsia="en-NZ"/>
        </w:rPr>
        <w:t xml:space="preserve">, such </w:t>
      </w:r>
      <w:r w:rsidR="006963DC">
        <w:rPr>
          <w:lang w:eastAsia="en-NZ"/>
        </w:rPr>
        <w:t xml:space="preserve">as </w:t>
      </w:r>
      <w:r>
        <w:rPr>
          <w:lang w:eastAsia="en-NZ"/>
        </w:rPr>
        <w:t xml:space="preserve">that </w:t>
      </w:r>
      <w:r w:rsidR="006963DC">
        <w:rPr>
          <w:lang w:eastAsia="en-NZ"/>
        </w:rPr>
        <w:t>which</w:t>
      </w:r>
      <w:r>
        <w:rPr>
          <w:lang w:eastAsia="en-NZ"/>
        </w:rPr>
        <w:t xml:space="preserve"> exists in the workplace and application process</w:t>
      </w:r>
      <w:r w:rsidR="000E7E1D">
        <w:rPr>
          <w:lang w:eastAsia="en-NZ"/>
        </w:rPr>
        <w:t>es</w:t>
      </w:r>
      <w:r>
        <w:rPr>
          <w:lang w:eastAsia="en-NZ"/>
        </w:rPr>
        <w:t>,</w:t>
      </w:r>
      <w:r w:rsidRPr="007B6A23">
        <w:rPr>
          <w:lang w:eastAsia="en-NZ"/>
        </w:rPr>
        <w:t xml:space="preserve"> result</w:t>
      </w:r>
      <w:r w:rsidR="004E1D35">
        <w:rPr>
          <w:lang w:eastAsia="en-NZ"/>
        </w:rPr>
        <w:t>s</w:t>
      </w:r>
      <w:r w:rsidRPr="007B6A23">
        <w:rPr>
          <w:lang w:eastAsia="en-NZ"/>
        </w:rPr>
        <w:t xml:space="preserve"> in </w:t>
      </w:r>
      <w:r>
        <w:rPr>
          <w:lang w:eastAsia="en-NZ"/>
        </w:rPr>
        <w:t xml:space="preserve">disabled </w:t>
      </w:r>
      <w:r w:rsidRPr="007B6A23">
        <w:rPr>
          <w:lang w:eastAsia="en-NZ"/>
        </w:rPr>
        <w:t>people being</w:t>
      </w:r>
      <w:r>
        <w:rPr>
          <w:lang w:eastAsia="en-NZ"/>
        </w:rPr>
        <w:t xml:space="preserve"> further</w:t>
      </w:r>
      <w:r w:rsidRPr="007B6A23">
        <w:rPr>
          <w:lang w:eastAsia="en-NZ"/>
        </w:rPr>
        <w:t xml:space="preserve"> marginalised and devalued.</w:t>
      </w:r>
      <w:r w:rsidR="00C20061">
        <w:rPr>
          <w:rStyle w:val="FootnoteReference"/>
          <w:lang w:eastAsia="en-NZ"/>
        </w:rPr>
        <w:footnoteReference w:id="26"/>
      </w:r>
      <w:r>
        <w:rPr>
          <w:lang w:eastAsia="en-NZ"/>
        </w:rPr>
        <w:t xml:space="preserve"> This can be seen in discriminatory schemes such as the Minimum Wage Exemption, which allows businesses to employ disabled people for less than the minimum wage.</w:t>
      </w:r>
      <w:r w:rsidR="00C20061">
        <w:rPr>
          <w:rStyle w:val="FootnoteReference"/>
          <w:lang w:eastAsia="en-NZ"/>
        </w:rPr>
        <w:footnoteReference w:id="27"/>
      </w:r>
      <w:r>
        <w:rPr>
          <w:lang w:eastAsia="en-NZ"/>
        </w:rPr>
        <w:t xml:space="preserve"> </w:t>
      </w:r>
      <w:r w:rsidR="16FA2194">
        <w:rPr>
          <w:lang w:eastAsia="en-NZ"/>
        </w:rPr>
        <w:t>C</w:t>
      </w:r>
      <w:r w:rsidR="6331D30F">
        <w:t>urrently</w:t>
      </w:r>
      <w:r w:rsidR="5613D393">
        <w:t>, there are</w:t>
      </w:r>
      <w:r>
        <w:t xml:space="preserve"> </w:t>
      </w:r>
      <w:r>
        <w:lastRenderedPageBreak/>
        <w:t>approximately 900 people employed through the scheme, with 70% paid less than $5 an hour and 25% paid less than $2, all before tax.</w:t>
      </w:r>
      <w:r w:rsidR="00C20061">
        <w:rPr>
          <w:rStyle w:val="FootnoteReference"/>
        </w:rPr>
        <w:footnoteReference w:id="28"/>
      </w:r>
    </w:p>
    <w:p w14:paraId="4C25B9A8" w14:textId="0997D81C" w:rsidR="00513201" w:rsidRPr="00AF635A" w:rsidRDefault="00513201" w:rsidP="00513201">
      <w:pPr>
        <w:rPr>
          <w:lang w:eastAsia="en-NZ"/>
        </w:rPr>
      </w:pPr>
      <w:r>
        <w:rPr>
          <w:lang w:eastAsia="en-NZ"/>
        </w:rPr>
        <w:t xml:space="preserve">Low expectations </w:t>
      </w:r>
      <w:r w:rsidR="004D16D0" w:rsidRPr="7E3EA965">
        <w:rPr>
          <w:lang w:eastAsia="en-NZ"/>
        </w:rPr>
        <w:t>impact</w:t>
      </w:r>
      <w:r w:rsidR="24F0EE23" w:rsidRPr="7E3EA965">
        <w:rPr>
          <w:lang w:eastAsia="en-NZ"/>
        </w:rPr>
        <w:t xml:space="preserve"> upon</w:t>
      </w:r>
      <w:r>
        <w:rPr>
          <w:lang w:eastAsia="en-NZ"/>
        </w:rPr>
        <w:t xml:space="preserve"> many in the disabled community, with</w:t>
      </w:r>
      <w:r w:rsidR="2B760957" w:rsidRPr="7E3EA965">
        <w:rPr>
          <w:lang w:eastAsia="en-NZ"/>
        </w:rPr>
        <w:t xml:space="preserve"> disabled</w:t>
      </w:r>
      <w:r>
        <w:rPr>
          <w:lang w:eastAsia="en-NZ"/>
        </w:rPr>
        <w:t xml:space="preserve"> people often being told they are not destined for higher education and, at times, discouraged from pursuing employment.</w:t>
      </w:r>
    </w:p>
    <w:p w14:paraId="5E504E27" w14:textId="3AB7CB76" w:rsidR="00513201" w:rsidRPr="002E6B98" w:rsidRDefault="00513201" w:rsidP="00513201">
      <w:pPr>
        <w:ind w:left="720"/>
        <w:rPr>
          <w:lang w:val="en-US"/>
        </w:rPr>
      </w:pPr>
      <w:r w:rsidRPr="002E6B98">
        <w:rPr>
          <w:b/>
          <w:bCs/>
          <w:lang w:val="en-US"/>
        </w:rPr>
        <w:t xml:space="preserve">Recommendation </w:t>
      </w:r>
      <w:r w:rsidR="00BE7DAB">
        <w:rPr>
          <w:b/>
          <w:bCs/>
          <w:lang w:val="en-US"/>
        </w:rPr>
        <w:t>1</w:t>
      </w:r>
      <w:r w:rsidRPr="002E6B98">
        <w:rPr>
          <w:b/>
          <w:bCs/>
          <w:lang w:val="en-US"/>
        </w:rPr>
        <w:t>:</w:t>
      </w:r>
      <w:r>
        <w:rPr>
          <w:lang w:val="en-US"/>
        </w:rPr>
        <w:t xml:space="preserve"> </w:t>
      </w:r>
      <w:r w:rsidRPr="00AF635A">
        <w:rPr>
          <w:lang w:val="en-US"/>
        </w:rPr>
        <w:t>DPA recommends that Government and Disabled Peoples Organisations (DPOs) co-design initiatives to overcome the multiple barriers to employment faced by disabled people.</w:t>
      </w:r>
    </w:p>
    <w:p w14:paraId="49D30C21" w14:textId="734E3BF4" w:rsidR="00513201" w:rsidRPr="00AF635A" w:rsidRDefault="00513201" w:rsidP="00513201">
      <w:pPr>
        <w:ind w:left="720"/>
      </w:pPr>
      <w:r w:rsidRPr="002E6B98">
        <w:rPr>
          <w:b/>
          <w:bCs/>
        </w:rPr>
        <w:t xml:space="preserve">Recommendation </w:t>
      </w:r>
      <w:r w:rsidR="00BE7DAB">
        <w:rPr>
          <w:b/>
          <w:bCs/>
        </w:rPr>
        <w:t>2</w:t>
      </w:r>
      <w:r w:rsidRPr="002E6B98">
        <w:rPr>
          <w:b/>
          <w:bCs/>
        </w:rPr>
        <w:t>:</w:t>
      </w:r>
      <w:r>
        <w:t xml:space="preserve"> </w:t>
      </w:r>
      <w:r w:rsidRPr="00AF635A">
        <w:t xml:space="preserve">DPA recommends as a matter of urgency that Government disband the Minimum Wage Exemption Permit Scheme and replace it with a scheme that pays disabled people </w:t>
      </w:r>
      <w:r w:rsidR="747E8A2B">
        <w:t>the</w:t>
      </w:r>
      <w:r w:rsidR="6331D30F">
        <w:t xml:space="preserve"> </w:t>
      </w:r>
      <w:r w:rsidRPr="00AF635A">
        <w:t xml:space="preserve">market rate for the </w:t>
      </w:r>
      <w:r>
        <w:t>work they do.</w:t>
      </w:r>
    </w:p>
    <w:p w14:paraId="2DE8F56A" w14:textId="17D540F7" w:rsidR="00BA3492" w:rsidRDefault="00BA3492" w:rsidP="00BA3492">
      <w:pPr>
        <w:pStyle w:val="Heading2"/>
      </w:pPr>
      <w:r>
        <w:t>Whaikaha – Ministry of Disabled People</w:t>
      </w:r>
    </w:p>
    <w:p w14:paraId="5B8ED8A5" w14:textId="6CFAD80C" w:rsidR="00AF635A" w:rsidRPr="00AF635A" w:rsidRDefault="00AF635A" w:rsidP="00BA3492">
      <w:r w:rsidRPr="00AF635A">
        <w:t>DPA is pleased that four Ministries have come together to consult on this Long-Term Insights Briefing (LTIB)</w:t>
      </w:r>
      <w:r w:rsidR="006916A5">
        <w:t xml:space="preserve"> as this </w:t>
      </w:r>
      <w:r w:rsidRPr="00AF635A">
        <w:t>reflects the whole of Government response required to prepare young people for satisfying and rewarding working lives.</w:t>
      </w:r>
    </w:p>
    <w:p w14:paraId="121A0737" w14:textId="74705A8C" w:rsidR="00AF635A" w:rsidRPr="00AF635A" w:rsidRDefault="00DA051F" w:rsidP="00BA3492">
      <w:r>
        <w:t xml:space="preserve">With the recent establishment of Whaikaha – Ministry of Disabled People, </w:t>
      </w:r>
      <w:r w:rsidR="00AF635A" w:rsidRPr="00AF635A">
        <w:t>DPA believes t</w:t>
      </w:r>
      <w:r>
        <w:t>he Ministry</w:t>
      </w:r>
      <w:r w:rsidR="00AF635A" w:rsidRPr="00AF635A">
        <w:t xml:space="preserve"> has a key role to play </w:t>
      </w:r>
      <w:r>
        <w:t xml:space="preserve">in </w:t>
      </w:r>
      <w:r w:rsidR="00AF635A" w:rsidRPr="00AF635A">
        <w:t>provid</w:t>
      </w:r>
      <w:r>
        <w:t>ing</w:t>
      </w:r>
      <w:r w:rsidR="00AF635A" w:rsidRPr="00AF635A">
        <w:t xml:space="preserve"> insights into the many issues for disabled </w:t>
      </w:r>
      <w:r>
        <w:t xml:space="preserve">youth </w:t>
      </w:r>
      <w:r w:rsidR="0B569DF8">
        <w:t>regarding</w:t>
      </w:r>
      <w:r>
        <w:t xml:space="preserve"> </w:t>
      </w:r>
      <w:r w:rsidR="00AF635A" w:rsidRPr="00AF635A">
        <w:t>prepar</w:t>
      </w:r>
      <w:r>
        <w:t>ing</w:t>
      </w:r>
      <w:r w:rsidR="00AF635A" w:rsidRPr="00AF635A">
        <w:t xml:space="preserve"> for satisfying and rewarding working lives</w:t>
      </w:r>
      <w:r>
        <w:t xml:space="preserve"> and the development of further long-term insights briefings.</w:t>
      </w:r>
    </w:p>
    <w:p w14:paraId="6FE674FD" w14:textId="5B1F6B29" w:rsidR="006916A5" w:rsidRPr="00DA051F" w:rsidRDefault="00AF635A" w:rsidP="006916A5">
      <w:pPr>
        <w:ind w:left="720"/>
      </w:pPr>
      <w:r w:rsidRPr="00DA051F">
        <w:rPr>
          <w:b/>
          <w:bCs/>
        </w:rPr>
        <w:t xml:space="preserve">Recommendation </w:t>
      </w:r>
      <w:r w:rsidR="00BE7DAB">
        <w:rPr>
          <w:b/>
          <w:bCs/>
        </w:rPr>
        <w:t>3</w:t>
      </w:r>
      <w:r w:rsidRPr="00DA051F">
        <w:rPr>
          <w:b/>
          <w:bCs/>
        </w:rPr>
        <w:t>:</w:t>
      </w:r>
      <w:r w:rsidRPr="00DA051F">
        <w:t xml:space="preserve"> DPA recommends that Whaikaha</w:t>
      </w:r>
      <w:r w:rsidR="000A0B40" w:rsidRPr="00DA051F">
        <w:t xml:space="preserve"> – Ministry of Disabled People</w:t>
      </w:r>
      <w:r w:rsidRPr="00DA051F">
        <w:t xml:space="preserve"> be a party to all LTIBs for all Ministries</w:t>
      </w:r>
      <w:r w:rsidR="000A0B40" w:rsidRPr="00DA051F">
        <w:t>.</w:t>
      </w:r>
    </w:p>
    <w:p w14:paraId="326B3993" w14:textId="0374FD88" w:rsidR="00AF635A" w:rsidRPr="00AF635A" w:rsidRDefault="00AF635A" w:rsidP="00BA3492">
      <w:r w:rsidRPr="00AF635A">
        <w:t xml:space="preserve">We note that the </w:t>
      </w:r>
      <w:r w:rsidR="00DA051F">
        <w:t>d</w:t>
      </w:r>
      <w:r w:rsidRPr="00AF635A">
        <w:t>raft LTIB s</w:t>
      </w:r>
      <w:r w:rsidR="000A0B40">
        <w:t>ays</w:t>
      </w:r>
      <w:r w:rsidRPr="00AF635A">
        <w:t xml:space="preserve"> that the key areas </w:t>
      </w:r>
      <w:r w:rsidR="000A0B40">
        <w:t xml:space="preserve">of </w:t>
      </w:r>
      <w:r w:rsidRPr="00AF635A">
        <w:t>opportunity to prepare young people for satisfying and rewarding working lives ha</w:t>
      </w:r>
      <w:r w:rsidR="000A0B40">
        <w:t xml:space="preserve">s </w:t>
      </w:r>
      <w:r w:rsidRPr="00AF635A">
        <w:t xml:space="preserve">a Te Tiriti o Waitangi informed approach. </w:t>
      </w:r>
      <w:r w:rsidR="000A0B40">
        <w:t>However, w</w:t>
      </w:r>
      <w:r w:rsidRPr="00AF635A">
        <w:t>e see little evidence of this approach</w:t>
      </w:r>
      <w:r w:rsidR="000A0B40">
        <w:t xml:space="preserve"> in its current form.</w:t>
      </w:r>
      <w:r w:rsidRPr="00AF635A">
        <w:t> </w:t>
      </w:r>
    </w:p>
    <w:p w14:paraId="568C9A23" w14:textId="27D620B3" w:rsidR="00AF635A" w:rsidRPr="00AF635A" w:rsidRDefault="00AF635A" w:rsidP="006916A5">
      <w:pPr>
        <w:ind w:left="720"/>
      </w:pPr>
      <w:r w:rsidRPr="00BA3492">
        <w:rPr>
          <w:b/>
          <w:bCs/>
        </w:rPr>
        <w:lastRenderedPageBreak/>
        <w:t xml:space="preserve">Recommendation </w:t>
      </w:r>
      <w:r w:rsidR="00BE7DAB">
        <w:rPr>
          <w:b/>
          <w:bCs/>
        </w:rPr>
        <w:t>4</w:t>
      </w:r>
      <w:r w:rsidRPr="00BA3492">
        <w:rPr>
          <w:b/>
          <w:bCs/>
        </w:rPr>
        <w:t>:</w:t>
      </w:r>
      <w:r w:rsidRPr="00AF635A">
        <w:t xml:space="preserve"> DPA recommends that the four Ministries involved in this LTIB engage more fully with </w:t>
      </w:r>
      <w:r w:rsidR="000A0B40" w:rsidRPr="00AF635A">
        <w:t>Māori</w:t>
      </w:r>
      <w:r w:rsidRPr="00AF635A">
        <w:t xml:space="preserve"> bodies to ensure that a </w:t>
      </w:r>
      <w:r w:rsidR="00D235BD" w:rsidRPr="00AF635A">
        <w:t>Te Tiriti</w:t>
      </w:r>
      <w:r w:rsidRPr="00AF635A">
        <w:t xml:space="preserve"> o Waitangi informed approach is taken.</w:t>
      </w:r>
      <w:r w:rsidR="006916A5">
        <w:t xml:space="preserve"> </w:t>
      </w:r>
    </w:p>
    <w:p w14:paraId="44E6E56E" w14:textId="5597B209" w:rsidR="00AF635A" w:rsidRPr="00AF635A" w:rsidRDefault="00AF635A" w:rsidP="00BA3492">
      <w:pPr>
        <w:pStyle w:val="Heading2"/>
      </w:pPr>
      <w:r w:rsidRPr="00AF635A">
        <w:t xml:space="preserve">Stage 1: Early learning, </w:t>
      </w:r>
      <w:r w:rsidR="00F91651" w:rsidRPr="00AF635A">
        <w:t>engagement,</w:t>
      </w:r>
      <w:r w:rsidRPr="00AF635A">
        <w:t xml:space="preserve"> and attainment in schooling </w:t>
      </w:r>
    </w:p>
    <w:p w14:paraId="68FC885F" w14:textId="3F2B6EB6" w:rsidR="00AF635A" w:rsidRPr="00AF635A" w:rsidRDefault="00AF635A" w:rsidP="00BA3492">
      <w:pPr>
        <w:pStyle w:val="Heading3"/>
      </w:pPr>
      <w:r w:rsidRPr="00AF635A">
        <w:t>Enforceable right to disability inclusive education</w:t>
      </w:r>
      <w:r w:rsidR="006916A5">
        <w:t xml:space="preserve"> </w:t>
      </w:r>
    </w:p>
    <w:p w14:paraId="606C5985" w14:textId="77777777" w:rsidR="003869B8" w:rsidRDefault="00AF635A" w:rsidP="003869B8">
      <w:r w:rsidRPr="00AF635A">
        <w:rPr>
          <w:lang w:val="en-US"/>
        </w:rPr>
        <w:t>Disabled students in Aotearoa/New Zealand do not currently have a right to inclusive education</w:t>
      </w:r>
      <w:r w:rsidR="00DA051F">
        <w:rPr>
          <w:lang w:val="en-US"/>
        </w:rPr>
        <w:t xml:space="preserve">, despite </w:t>
      </w:r>
      <w:r w:rsidR="00DA051F" w:rsidRPr="00AF635A">
        <w:rPr>
          <w:lang w:val="en-US"/>
        </w:rPr>
        <w:t>New Zealand</w:t>
      </w:r>
      <w:r w:rsidR="00DA051F">
        <w:rPr>
          <w:lang w:val="en-US"/>
        </w:rPr>
        <w:t>’s</w:t>
      </w:r>
      <w:r w:rsidR="00DA051F" w:rsidRPr="00AF635A">
        <w:rPr>
          <w:lang w:val="en-US"/>
        </w:rPr>
        <w:t xml:space="preserve"> obligations under the UNCRPD to provide and uphold the right to inclusive education.</w:t>
      </w:r>
    </w:p>
    <w:p w14:paraId="1EDCC9D4" w14:textId="0E4FCA51" w:rsidR="00AF635A" w:rsidRPr="00AF635A" w:rsidRDefault="00340EB1" w:rsidP="006916A5">
      <w:r>
        <w:rPr>
          <w:lang w:val="en-US"/>
        </w:rPr>
        <w:t>R</w:t>
      </w:r>
      <w:r w:rsidR="00AF635A" w:rsidRPr="00AF635A">
        <w:rPr>
          <w:lang w:val="en-US"/>
        </w:rPr>
        <w:t xml:space="preserve">easonable accommodation </w:t>
      </w:r>
      <w:r w:rsidR="003869B8">
        <w:rPr>
          <w:lang w:val="en-US"/>
        </w:rPr>
        <w:t>is a concept that lacks clear definition</w:t>
      </w:r>
      <w:r>
        <w:rPr>
          <w:lang w:val="en-US"/>
        </w:rPr>
        <w:t xml:space="preserve"> in this area</w:t>
      </w:r>
      <w:r w:rsidR="003869B8">
        <w:rPr>
          <w:lang w:val="en-US"/>
        </w:rPr>
        <w:t>. W</w:t>
      </w:r>
      <w:r w:rsidR="00AF635A" w:rsidRPr="00AF635A">
        <w:rPr>
          <w:lang w:val="en-US"/>
        </w:rPr>
        <w:t>hat</w:t>
      </w:r>
      <w:r w:rsidR="006916A5">
        <w:rPr>
          <w:lang w:val="en-US"/>
        </w:rPr>
        <w:t xml:space="preserve"> is meant by reasonable</w:t>
      </w:r>
      <w:r w:rsidR="00AF635A" w:rsidRPr="00AF635A">
        <w:rPr>
          <w:lang w:val="en-US"/>
        </w:rPr>
        <w:t xml:space="preserve"> means needs to be defined in law and policy.</w:t>
      </w:r>
      <w:r w:rsidR="006916A5">
        <w:t xml:space="preserve"> </w:t>
      </w:r>
      <w:r w:rsidR="00AF635A" w:rsidRPr="00AF635A">
        <w:rPr>
          <w:lang w:val="en-US"/>
        </w:rPr>
        <w:t>Reasonable accommodation requires a</w:t>
      </w:r>
      <w:r w:rsidR="006916A5">
        <w:rPr>
          <w:lang w:val="en-US"/>
        </w:rPr>
        <w:t xml:space="preserve"> flexible</w:t>
      </w:r>
      <w:r w:rsidR="00AF635A" w:rsidRPr="00AF635A">
        <w:rPr>
          <w:lang w:val="en-US"/>
        </w:rPr>
        <w:t xml:space="preserve"> individuali</w:t>
      </w:r>
      <w:r w:rsidR="006916A5">
        <w:rPr>
          <w:lang w:val="en-US"/>
        </w:rPr>
        <w:t>s</w:t>
      </w:r>
      <w:r w:rsidR="00AF635A" w:rsidRPr="00AF635A">
        <w:rPr>
          <w:lang w:val="en-US"/>
        </w:rPr>
        <w:t>ed approach rather than “one size fits all</w:t>
      </w:r>
      <w:r w:rsidR="00F91651" w:rsidRPr="00AF635A">
        <w:rPr>
          <w:lang w:val="en-US"/>
        </w:rPr>
        <w:t>.”</w:t>
      </w:r>
      <w:r w:rsidR="006916A5">
        <w:rPr>
          <w:lang w:val="en-US"/>
        </w:rPr>
        <w:t xml:space="preserve"> </w:t>
      </w:r>
      <w:r w:rsidR="00AF635A" w:rsidRPr="00AF635A">
        <w:rPr>
          <w:lang w:val="en-US"/>
        </w:rPr>
        <w:t>For example, Deaf children require an Educational Interpreter, not a Teacher Aide.</w:t>
      </w:r>
      <w:r w:rsidR="006916A5">
        <w:t xml:space="preserve"> </w:t>
      </w:r>
      <w:r w:rsidR="00AF635A" w:rsidRPr="00AF635A">
        <w:rPr>
          <w:lang w:val="en-US"/>
        </w:rPr>
        <w:t>A child-centered approach</w:t>
      </w:r>
      <w:r w:rsidR="006916A5">
        <w:rPr>
          <w:lang w:val="en-US"/>
        </w:rPr>
        <w:t xml:space="preserve"> such as this</w:t>
      </w:r>
      <w:r w:rsidR="00AF635A" w:rsidRPr="00AF635A">
        <w:rPr>
          <w:lang w:val="en-US"/>
        </w:rPr>
        <w:t xml:space="preserve"> would reflect knowledge of and investment in reasonable accommodation rather than the rationing system we have now.</w:t>
      </w:r>
    </w:p>
    <w:p w14:paraId="17378596" w14:textId="2F8509EF" w:rsidR="00AF635A" w:rsidRDefault="00AF635A" w:rsidP="006916A5">
      <w:pPr>
        <w:rPr>
          <w:lang w:val="en-US"/>
        </w:rPr>
      </w:pPr>
      <w:r w:rsidRPr="00AF635A">
        <w:rPr>
          <w:lang w:val="en-US"/>
        </w:rPr>
        <w:t xml:space="preserve">A child’s right to inclusive education requires well prepared schools which </w:t>
      </w:r>
      <w:r w:rsidR="63B8F7DB" w:rsidRPr="7E3EA965">
        <w:rPr>
          <w:lang w:val="en-US"/>
        </w:rPr>
        <w:t>can</w:t>
      </w:r>
      <w:r w:rsidRPr="00AF635A">
        <w:rPr>
          <w:lang w:val="en-US"/>
        </w:rPr>
        <w:t xml:space="preserve"> accommodate the child’s individual requirements and provide accessible learning environments.</w:t>
      </w:r>
      <w:r w:rsidR="006916A5">
        <w:rPr>
          <w:lang w:val="en-US"/>
        </w:rPr>
        <w:t xml:space="preserve"> </w:t>
      </w:r>
      <w:r w:rsidRPr="00AF635A">
        <w:rPr>
          <w:lang w:val="en-US"/>
        </w:rPr>
        <w:t>A whole school and whole system approach is required.</w:t>
      </w:r>
      <w:r w:rsidR="006916A5">
        <w:rPr>
          <w:lang w:val="en-US"/>
        </w:rPr>
        <w:t xml:space="preserve"> </w:t>
      </w:r>
    </w:p>
    <w:p w14:paraId="1CFF6F6F" w14:textId="166BAB78" w:rsidR="00A13760" w:rsidRPr="00AF635A" w:rsidRDefault="00A13760" w:rsidP="006916A5">
      <w:r>
        <w:t>Findings from</w:t>
      </w:r>
      <w:r w:rsidRPr="00A13760">
        <w:t xml:space="preserve"> recent ERO reports </w:t>
      </w:r>
      <w:r>
        <w:t>illustrate the additional barriers</w:t>
      </w:r>
      <w:r w:rsidRPr="00A13760">
        <w:t xml:space="preserve"> disabled students </w:t>
      </w:r>
      <w:r>
        <w:t>experience in accessing early childhood education and schooling.</w:t>
      </w:r>
      <w:r w:rsidRPr="00A13760">
        <w:t xml:space="preserve"> </w:t>
      </w:r>
      <w:r w:rsidR="008F2ED0">
        <w:t>For example, some schools</w:t>
      </w:r>
      <w:r w:rsidRPr="00A13760">
        <w:t xml:space="preserve"> actively discourage enrolment of disabled children</w:t>
      </w:r>
      <w:r w:rsidR="008F2ED0">
        <w:t xml:space="preserve">. </w:t>
      </w:r>
      <w:r w:rsidR="004D16D0">
        <w:t xml:space="preserve">DPA </w:t>
      </w:r>
      <w:r w:rsidR="004D16D0" w:rsidRPr="00A13760">
        <w:t>and</w:t>
      </w:r>
      <w:r w:rsidRPr="00A13760">
        <w:t xml:space="preserve"> support for their recommendations.</w:t>
      </w:r>
    </w:p>
    <w:p w14:paraId="480C8E7A" w14:textId="1DE36A53" w:rsidR="00AF635A" w:rsidRPr="00AF635A" w:rsidRDefault="00AF635A" w:rsidP="006916A5">
      <w:r w:rsidRPr="00AF635A">
        <w:rPr>
          <w:lang w:val="en-US"/>
        </w:rPr>
        <w:t xml:space="preserve">The current resourcing and policy framework </w:t>
      </w:r>
      <w:r w:rsidR="4F54651A" w:rsidRPr="7E3EA965">
        <w:rPr>
          <w:lang w:val="en-US"/>
        </w:rPr>
        <w:t>-</w:t>
      </w:r>
      <w:r w:rsidRPr="00AF635A">
        <w:rPr>
          <w:lang w:val="en-US"/>
        </w:rPr>
        <w:t xml:space="preserve"> based on the rationing of capped funding buckets </w:t>
      </w:r>
      <w:r w:rsidR="2A8824C5" w:rsidRPr="7E3EA965">
        <w:rPr>
          <w:lang w:val="en-US"/>
        </w:rPr>
        <w:t>-</w:t>
      </w:r>
      <w:r w:rsidR="54906ACC" w:rsidRPr="7E3EA965">
        <w:rPr>
          <w:lang w:val="en-US"/>
        </w:rPr>
        <w:t xml:space="preserve"> </w:t>
      </w:r>
      <w:r w:rsidRPr="00AF635A">
        <w:rPr>
          <w:lang w:val="en-US"/>
        </w:rPr>
        <w:t xml:space="preserve">is the </w:t>
      </w:r>
      <w:r w:rsidRPr="00AF635A">
        <w:t>antithesis</w:t>
      </w:r>
      <w:r w:rsidRPr="00AF635A">
        <w:rPr>
          <w:lang w:val="en-US"/>
        </w:rPr>
        <w:t xml:space="preserve"> of a child-centered approach.</w:t>
      </w:r>
      <w:r w:rsidR="006916A5">
        <w:rPr>
          <w:lang w:val="en-US"/>
        </w:rPr>
        <w:t xml:space="preserve"> </w:t>
      </w:r>
      <w:r w:rsidRPr="00AF635A">
        <w:rPr>
          <w:lang w:val="en-US"/>
        </w:rPr>
        <w:t>The policy and resourcing framework needs to be transformed to respond to disabled children’s rights to reasonable accommodation and accessible learning environments.</w:t>
      </w:r>
      <w:r w:rsidR="006916A5">
        <w:rPr>
          <w:lang w:val="en-US"/>
        </w:rPr>
        <w:t xml:space="preserve"> </w:t>
      </w:r>
    </w:p>
    <w:p w14:paraId="24C2C6FF" w14:textId="6BF02837" w:rsidR="00AF635A" w:rsidRPr="00AF635A" w:rsidRDefault="00AF635A" w:rsidP="006916A5">
      <w:pPr>
        <w:ind w:left="360"/>
      </w:pPr>
      <w:r w:rsidRPr="00BA3492">
        <w:rPr>
          <w:b/>
          <w:bCs/>
        </w:rPr>
        <w:t xml:space="preserve">Recommendation </w:t>
      </w:r>
      <w:r w:rsidR="00BE7DAB">
        <w:rPr>
          <w:b/>
          <w:bCs/>
        </w:rPr>
        <w:t>5</w:t>
      </w:r>
      <w:r w:rsidRPr="00BA3492">
        <w:rPr>
          <w:b/>
          <w:bCs/>
        </w:rPr>
        <w:t>:</w:t>
      </w:r>
      <w:r w:rsidR="00BA3492">
        <w:rPr>
          <w:rStyle w:val="Heading3Char"/>
          <w:lang w:val="en-US"/>
        </w:rPr>
        <w:t xml:space="preserve"> </w:t>
      </w:r>
      <w:r w:rsidRPr="00AF635A">
        <w:rPr>
          <w:lang w:val="en-US"/>
        </w:rPr>
        <w:t xml:space="preserve">In accordance with its obligations under Article 24 of the UNCRPD, DPA recommends that the Government introduces an enforceable right to </w:t>
      </w:r>
      <w:r w:rsidRPr="00AF635A">
        <w:rPr>
          <w:lang w:val="en-US"/>
        </w:rPr>
        <w:lastRenderedPageBreak/>
        <w:t>inclusive education, and that reasonable accommodation is introduced as a key element of the legislative and policy framework.</w:t>
      </w:r>
      <w:r w:rsidRPr="00AF635A">
        <w:t> </w:t>
      </w:r>
    </w:p>
    <w:p w14:paraId="5F58F4F5" w14:textId="346615A8" w:rsidR="00AF635A" w:rsidRPr="00AF635A" w:rsidRDefault="00AF635A" w:rsidP="006916A5">
      <w:pPr>
        <w:ind w:left="360"/>
        <w:rPr>
          <w:lang w:val="en-US"/>
        </w:rPr>
      </w:pPr>
      <w:r w:rsidRPr="00BA3492">
        <w:rPr>
          <w:b/>
          <w:bCs/>
          <w:lang w:val="en-US"/>
        </w:rPr>
        <w:t xml:space="preserve">Recommendation </w:t>
      </w:r>
      <w:r w:rsidR="00BE7DAB">
        <w:rPr>
          <w:b/>
          <w:bCs/>
          <w:lang w:val="en-US"/>
        </w:rPr>
        <w:t>6</w:t>
      </w:r>
      <w:r w:rsidRPr="00BA3492">
        <w:rPr>
          <w:b/>
          <w:bCs/>
          <w:lang w:val="en-US"/>
        </w:rPr>
        <w:t>:</w:t>
      </w:r>
      <w:r w:rsidRPr="00AF635A">
        <w:rPr>
          <w:lang w:val="en-US"/>
        </w:rPr>
        <w:t xml:space="preserve"> DPA recommends that the Education and Training Act 2020 is amended to include a substantive right to inclusive education and reasonable accommodation and a clear definition of inclusive education and reasonable accommodation.</w:t>
      </w:r>
    </w:p>
    <w:p w14:paraId="72BA506A" w14:textId="56E6CD87" w:rsidR="00AF635A" w:rsidRPr="00AF635A" w:rsidRDefault="00AF635A" w:rsidP="006916A5">
      <w:pPr>
        <w:ind w:left="360"/>
        <w:rPr>
          <w:lang w:val="en-US"/>
        </w:rPr>
      </w:pPr>
      <w:r w:rsidRPr="00BA3492">
        <w:rPr>
          <w:b/>
          <w:bCs/>
          <w:lang w:val="en-US"/>
        </w:rPr>
        <w:t xml:space="preserve">Recommendation </w:t>
      </w:r>
      <w:r w:rsidR="00BE7DAB">
        <w:rPr>
          <w:b/>
          <w:bCs/>
          <w:lang w:val="en-US"/>
        </w:rPr>
        <w:t>7</w:t>
      </w:r>
      <w:r w:rsidRPr="00BA3492">
        <w:rPr>
          <w:b/>
          <w:bCs/>
          <w:lang w:val="en-US"/>
        </w:rPr>
        <w:t>:</w:t>
      </w:r>
      <w:r w:rsidR="00BA3492">
        <w:rPr>
          <w:lang w:val="en-US"/>
        </w:rPr>
        <w:t xml:space="preserve"> </w:t>
      </w:r>
      <w:r w:rsidRPr="00AF635A">
        <w:rPr>
          <w:lang w:val="en-US"/>
        </w:rPr>
        <w:t>DPA recommends that Government review and replace the current policy and resourcing framework so that it responds to the accommodations, support services and accessible learning environments required by disabled students.</w:t>
      </w:r>
    </w:p>
    <w:p w14:paraId="28B08DE2" w14:textId="30DAB3A3" w:rsidR="00D62E97" w:rsidRDefault="00745EED" w:rsidP="00D62E97">
      <w:pPr>
        <w:pStyle w:val="Heading3"/>
      </w:pPr>
      <w:r>
        <w:t>E</w:t>
      </w:r>
      <w:r w:rsidR="00201C97">
        <w:t>vidence of the e</w:t>
      </w:r>
      <w:r>
        <w:t>xclusion of disabled learners</w:t>
      </w:r>
    </w:p>
    <w:p w14:paraId="462AB276" w14:textId="05BE37F7" w:rsidR="00A75226" w:rsidRPr="00311329" w:rsidRDefault="006F58BC" w:rsidP="00E23A05">
      <w:r w:rsidRPr="006F58BC">
        <w:t>The Education Review Office (ERO), in partnership with the Human Rights Commission (HRC) and the Office for Disability Issues (ODI)</w:t>
      </w:r>
      <w:r>
        <w:t xml:space="preserve"> released two reports in September 2022 that</w:t>
      </w:r>
      <w:r w:rsidRPr="006F58BC">
        <w:t xml:space="preserve"> looked at how well the education system is supporting disabled children in early childhood education</w:t>
      </w:r>
      <w:r w:rsidR="00E468EF">
        <w:t xml:space="preserve"> and in schools</w:t>
      </w:r>
      <w:r w:rsidR="00311329">
        <w:t xml:space="preserve">: </w:t>
      </w:r>
      <w:r w:rsidR="00E23A05" w:rsidRPr="00311329">
        <w:t>A Great Start? Education for Disabled Children in Early Childhood</w:t>
      </w:r>
      <w:r w:rsidR="00E23A05" w:rsidRPr="00311329">
        <w:rPr>
          <w:rStyle w:val="FootnoteReference"/>
        </w:rPr>
        <w:footnoteReference w:id="29"/>
      </w:r>
      <w:r w:rsidR="00E23A05" w:rsidRPr="00311329">
        <w:t xml:space="preserve"> and Thriving at school? </w:t>
      </w:r>
      <w:r w:rsidR="00311329">
        <w:t xml:space="preserve">and </w:t>
      </w:r>
      <w:r w:rsidR="00E23A05" w:rsidRPr="00311329">
        <w:t>Education for disabled learners in schools.</w:t>
      </w:r>
      <w:r w:rsidR="00E23A05" w:rsidRPr="00311329">
        <w:rPr>
          <w:rStyle w:val="FootnoteReference"/>
        </w:rPr>
        <w:footnoteReference w:id="30"/>
      </w:r>
    </w:p>
    <w:p w14:paraId="4CB50FB4" w14:textId="10C804E8" w:rsidR="00CA4AB5" w:rsidRDefault="00056061" w:rsidP="006F58BC">
      <w:r>
        <w:t>Findings show that in e</w:t>
      </w:r>
      <w:r w:rsidR="007F36D4" w:rsidRPr="008A1EE7">
        <w:t>arly childhood education</w:t>
      </w:r>
      <w:r w:rsidR="00690A8B">
        <w:t xml:space="preserve"> (ECE)</w:t>
      </w:r>
      <w:r>
        <w:t>:</w:t>
      </w:r>
    </w:p>
    <w:p w14:paraId="4AB3F081" w14:textId="6470F45F" w:rsidR="00CA4AB5" w:rsidRDefault="003C22A0" w:rsidP="00CA4AB5">
      <w:pPr>
        <w:pStyle w:val="ListParagraph"/>
        <w:numPr>
          <w:ilvl w:val="0"/>
          <w:numId w:val="41"/>
        </w:numPr>
      </w:pPr>
      <w:r>
        <w:t>d</w:t>
      </w:r>
      <w:r w:rsidRPr="003C22A0">
        <w:t>isabled children are being excluded from enrolling and fully participating</w:t>
      </w:r>
      <w:r w:rsidR="004D5019">
        <w:t>;</w:t>
      </w:r>
      <w:r w:rsidR="00FE0D81">
        <w:t xml:space="preserve"> </w:t>
      </w:r>
    </w:p>
    <w:p w14:paraId="4C863459" w14:textId="2F29B914" w:rsidR="00CA4AB5" w:rsidRDefault="004D5019" w:rsidP="00CA4AB5">
      <w:pPr>
        <w:pStyle w:val="ListParagraph"/>
        <w:numPr>
          <w:ilvl w:val="0"/>
          <w:numId w:val="41"/>
        </w:numPr>
      </w:pPr>
      <w:r>
        <w:t>w</w:t>
      </w:r>
      <w:r w:rsidR="00D04280" w:rsidRPr="00D04280">
        <w:t>e do not know how well disabled children are progressing</w:t>
      </w:r>
      <w:r>
        <w:t>;</w:t>
      </w:r>
    </w:p>
    <w:p w14:paraId="7FA4E61D" w14:textId="1A7C0D2F" w:rsidR="00CA4AB5" w:rsidRDefault="004D5019" w:rsidP="00CA4AB5">
      <w:pPr>
        <w:pStyle w:val="ListParagraph"/>
        <w:numPr>
          <w:ilvl w:val="0"/>
          <w:numId w:val="41"/>
        </w:numPr>
      </w:pPr>
      <w:r>
        <w:t>c</w:t>
      </w:r>
      <w:r w:rsidR="00D04280" w:rsidRPr="00D04280">
        <w:t>hildren with complex needs are doing less well</w:t>
      </w:r>
      <w:r>
        <w:t>; and</w:t>
      </w:r>
    </w:p>
    <w:p w14:paraId="2CDFF4F7" w14:textId="64EC5AD2" w:rsidR="006F58BC" w:rsidRDefault="004D5019" w:rsidP="00CA4AB5">
      <w:pPr>
        <w:pStyle w:val="ListParagraph"/>
        <w:numPr>
          <w:ilvl w:val="0"/>
          <w:numId w:val="41"/>
        </w:numPr>
      </w:pPr>
      <w:r>
        <w:t>t</w:t>
      </w:r>
      <w:r w:rsidR="00406B45">
        <w:t>eachers</w:t>
      </w:r>
      <w:r w:rsidR="00D37F21" w:rsidRPr="00D37F21">
        <w:t xml:space="preserve"> are not confident teaching disabled children</w:t>
      </w:r>
      <w:r w:rsidR="00406B45">
        <w:t xml:space="preserve"> </w:t>
      </w:r>
      <w:r w:rsidR="00D37F21" w:rsidRPr="00D37F21">
        <w:t>and struggle to access support to help them develop</w:t>
      </w:r>
      <w:r>
        <w:t>.</w:t>
      </w:r>
    </w:p>
    <w:p w14:paraId="1883FFF5" w14:textId="37B5F531" w:rsidR="00056061" w:rsidRDefault="00056061" w:rsidP="00056061">
      <w:r>
        <w:t>Findings show that in schools:</w:t>
      </w:r>
    </w:p>
    <w:p w14:paraId="096DF22A" w14:textId="4CD4BDD9" w:rsidR="00A36CE2" w:rsidRDefault="003D2296" w:rsidP="00A36CE2">
      <w:pPr>
        <w:pStyle w:val="ListParagraph"/>
        <w:numPr>
          <w:ilvl w:val="0"/>
          <w:numId w:val="42"/>
        </w:numPr>
      </w:pPr>
      <w:r>
        <w:t>d</w:t>
      </w:r>
      <w:r w:rsidRPr="003D2296">
        <w:t>isabled learners are still experiencing exclusion</w:t>
      </w:r>
      <w:r w:rsidR="00A36CE2">
        <w:t>;</w:t>
      </w:r>
    </w:p>
    <w:p w14:paraId="1F75ABA4" w14:textId="77777777" w:rsidR="00A36CE2" w:rsidRDefault="00A36CE2" w:rsidP="00A36CE2">
      <w:pPr>
        <w:pStyle w:val="ListParagraph"/>
        <w:numPr>
          <w:ilvl w:val="0"/>
          <w:numId w:val="42"/>
        </w:numPr>
      </w:pPr>
      <w:r>
        <w:t>a</w:t>
      </w:r>
      <w:r w:rsidR="003D2296" w:rsidRPr="003D2296">
        <w:t xml:space="preserve"> significant proportion of disabled learners do not feel accepted or that they belong</w:t>
      </w:r>
      <w:r>
        <w:t>;</w:t>
      </w:r>
    </w:p>
    <w:p w14:paraId="3013D0E5" w14:textId="77777777" w:rsidR="00A36CE2" w:rsidRDefault="00F551AF" w:rsidP="00A36CE2">
      <w:pPr>
        <w:pStyle w:val="ListParagraph"/>
        <w:numPr>
          <w:ilvl w:val="0"/>
          <w:numId w:val="42"/>
        </w:numPr>
      </w:pPr>
      <w:r>
        <w:lastRenderedPageBreak/>
        <w:t>d</w:t>
      </w:r>
      <w:r w:rsidRPr="00F551AF">
        <w:t>isabled learners with more complex needs have poorer experiences and outcomes than other disabled learners</w:t>
      </w:r>
      <w:r w:rsidR="00A36CE2">
        <w:t>;</w:t>
      </w:r>
    </w:p>
    <w:p w14:paraId="792E088C" w14:textId="77777777" w:rsidR="00A36CE2" w:rsidRDefault="00564C8A" w:rsidP="00A36CE2">
      <w:pPr>
        <w:pStyle w:val="ListParagraph"/>
        <w:numPr>
          <w:ilvl w:val="0"/>
          <w:numId w:val="42"/>
        </w:numPr>
      </w:pPr>
      <w:r>
        <w:t>m</w:t>
      </w:r>
      <w:r w:rsidRPr="00564C8A">
        <w:t>any teachers are not confident in teaching disabled learners</w:t>
      </w:r>
      <w:r w:rsidR="00A36CE2">
        <w:t>;</w:t>
      </w:r>
    </w:p>
    <w:p w14:paraId="77459734" w14:textId="77777777" w:rsidR="00A36CE2" w:rsidRDefault="00A36CE2" w:rsidP="00A36CE2">
      <w:pPr>
        <w:pStyle w:val="ListParagraph"/>
        <w:numPr>
          <w:ilvl w:val="0"/>
          <w:numId w:val="42"/>
        </w:numPr>
      </w:pPr>
      <w:r>
        <w:t>g</w:t>
      </w:r>
      <w:r w:rsidR="00564C8A" w:rsidRPr="00564C8A">
        <w:t>uidelines and tools for disabled learners are not being used by teachers</w:t>
      </w:r>
      <w:r>
        <w:t xml:space="preserve">; and </w:t>
      </w:r>
    </w:p>
    <w:p w14:paraId="530971C5" w14:textId="342437D1" w:rsidR="00406B45" w:rsidRDefault="00A36CE2" w:rsidP="00A36CE2">
      <w:pPr>
        <w:pStyle w:val="ListParagraph"/>
        <w:numPr>
          <w:ilvl w:val="0"/>
          <w:numId w:val="42"/>
        </w:numPr>
      </w:pPr>
      <w:r>
        <w:t>s</w:t>
      </w:r>
      <w:r w:rsidR="008B40D3" w:rsidRPr="008B40D3">
        <w:t>upport for disabled learners to move on from school is not well coordinated</w:t>
      </w:r>
      <w:r>
        <w:t>.</w:t>
      </w:r>
    </w:p>
    <w:p w14:paraId="1DAFEA3B" w14:textId="77777777" w:rsidR="0065151C" w:rsidRDefault="00EC081B" w:rsidP="00A36CE2">
      <w:r>
        <w:t>ERO has</w:t>
      </w:r>
      <w:r w:rsidRPr="00EC081B">
        <w:t xml:space="preserve"> conducted 11 reviews of education </w:t>
      </w:r>
      <w:r w:rsidR="00C90682">
        <w:t>for</w:t>
      </w:r>
      <w:r>
        <w:t xml:space="preserve"> disabled</w:t>
      </w:r>
      <w:r w:rsidRPr="00EC081B">
        <w:t xml:space="preserve"> learners over the past 18 years</w:t>
      </w:r>
      <w:r>
        <w:t xml:space="preserve"> but</w:t>
      </w:r>
      <w:r w:rsidRPr="00EC081B">
        <w:t xml:space="preserve"> have found that education is not delivering for all disabled learners, and </w:t>
      </w:r>
      <w:r w:rsidR="00C90682">
        <w:t xml:space="preserve">that </w:t>
      </w:r>
      <w:r w:rsidRPr="00EC081B">
        <w:t>improvements are neede</w:t>
      </w:r>
      <w:r w:rsidR="00C90682">
        <w:t>d.</w:t>
      </w:r>
    </w:p>
    <w:p w14:paraId="5EED39C9" w14:textId="25A5A345" w:rsidR="00BF0AB3" w:rsidRDefault="00E001FB" w:rsidP="00A36CE2">
      <w:r>
        <w:t>The</w:t>
      </w:r>
      <w:r w:rsidR="0065151C">
        <w:t xml:space="preserve"> ERO</w:t>
      </w:r>
      <w:r>
        <w:t xml:space="preserve"> reports reveal that</w:t>
      </w:r>
      <w:r w:rsidR="00BF0AB3">
        <w:t>:</w:t>
      </w:r>
    </w:p>
    <w:p w14:paraId="67025623" w14:textId="1F6857FC" w:rsidR="00BF0AB3" w:rsidRDefault="00E001FB" w:rsidP="00BF0AB3">
      <w:pPr>
        <w:pStyle w:val="ListParagraph"/>
        <w:numPr>
          <w:ilvl w:val="0"/>
          <w:numId w:val="43"/>
        </w:numPr>
      </w:pPr>
      <w:r>
        <w:t>o</w:t>
      </w:r>
      <w:r w:rsidRPr="00E001FB">
        <w:t>ne in four parents and whānau have been discouraged from enrolling their disabled child at an ECE service</w:t>
      </w:r>
      <w:r w:rsidR="00BF0AB3">
        <w:t>;</w:t>
      </w:r>
    </w:p>
    <w:p w14:paraId="523D3424" w14:textId="77777777" w:rsidR="00BF0AB3" w:rsidRDefault="00BF0AB3" w:rsidP="00BF0AB3">
      <w:pPr>
        <w:pStyle w:val="ListParagraph"/>
        <w:numPr>
          <w:ilvl w:val="0"/>
          <w:numId w:val="43"/>
        </w:numPr>
      </w:pPr>
      <w:r>
        <w:t>one</w:t>
      </w:r>
      <w:r w:rsidR="00E001FB" w:rsidRPr="00E001FB">
        <w:t xml:space="preserve"> in five disabled learners have been discouraged from enrolling at a local school</w:t>
      </w:r>
      <w:r>
        <w:t>;</w:t>
      </w:r>
    </w:p>
    <w:p w14:paraId="09A986E3" w14:textId="77777777" w:rsidR="00BF0AB3" w:rsidRDefault="00BF0AB3" w:rsidP="00BF0AB3">
      <w:pPr>
        <w:pStyle w:val="ListParagraph"/>
        <w:numPr>
          <w:ilvl w:val="0"/>
          <w:numId w:val="43"/>
        </w:numPr>
      </w:pPr>
      <w:r>
        <w:t>n</w:t>
      </w:r>
      <w:r w:rsidR="00E001FB" w:rsidRPr="00E001FB">
        <w:t>early one in five parents and whānau have been asked to keep their disabled child at home from ECE</w:t>
      </w:r>
      <w:r>
        <w:t>;</w:t>
      </w:r>
      <w:r w:rsidR="00E001FB" w:rsidRPr="00E001FB">
        <w:t xml:space="preserve"> and</w:t>
      </w:r>
    </w:p>
    <w:p w14:paraId="0A735A03" w14:textId="53561944" w:rsidR="00A36CE2" w:rsidRDefault="00E001FB" w:rsidP="00BF0AB3">
      <w:pPr>
        <w:pStyle w:val="ListParagraph"/>
        <w:numPr>
          <w:ilvl w:val="0"/>
          <w:numId w:val="43"/>
        </w:numPr>
      </w:pPr>
      <w:r w:rsidRPr="00E001FB">
        <w:t xml:space="preserve">one in four </w:t>
      </w:r>
      <w:r w:rsidR="00BF0AB3" w:rsidRPr="00E001FB">
        <w:t>have been asked to</w:t>
      </w:r>
      <w:r w:rsidRPr="00E001FB">
        <w:t xml:space="preserve"> keep their child home from school</w:t>
      </w:r>
      <w:r w:rsidR="00BF0AB3">
        <w:t>.</w:t>
      </w:r>
      <w:r w:rsidR="00317442">
        <w:rPr>
          <w:rStyle w:val="FootnoteReference"/>
        </w:rPr>
        <w:footnoteReference w:id="31"/>
      </w:r>
    </w:p>
    <w:p w14:paraId="064145EF" w14:textId="5B9E9D1E" w:rsidR="007672D5" w:rsidRDefault="007672D5" w:rsidP="00A36CE2">
      <w:r>
        <w:t xml:space="preserve">Exclusions such as these have long-lasting impacts on the wellbeing and outcomes of disabled learners. For </w:t>
      </w:r>
      <w:r w:rsidR="00BF0AB3">
        <w:t>disabled youth to have satisfying and rewarding working lives, it is paramount that their education journey is fully inclusive.</w:t>
      </w:r>
    </w:p>
    <w:p w14:paraId="416B1D8B" w14:textId="6EBB9AA2" w:rsidR="00317442" w:rsidRPr="00C87705" w:rsidRDefault="00317442" w:rsidP="00317442">
      <w:pPr>
        <w:ind w:left="720"/>
        <w:rPr>
          <w:lang w:val="en-US"/>
        </w:rPr>
      </w:pPr>
      <w:r w:rsidRPr="002E6B98">
        <w:rPr>
          <w:b/>
          <w:bCs/>
          <w:lang w:val="en-US"/>
        </w:rPr>
        <w:t xml:space="preserve">Recommendation </w:t>
      </w:r>
      <w:r>
        <w:rPr>
          <w:b/>
          <w:bCs/>
          <w:lang w:val="en-US"/>
        </w:rPr>
        <w:t>8</w:t>
      </w:r>
      <w:r w:rsidRPr="002E6B98">
        <w:rPr>
          <w:b/>
          <w:bCs/>
          <w:lang w:val="en-US"/>
        </w:rPr>
        <w:t>:</w:t>
      </w:r>
      <w:r>
        <w:rPr>
          <w:lang w:val="en-US"/>
        </w:rPr>
        <w:t xml:space="preserve"> </w:t>
      </w:r>
      <w:r w:rsidRPr="00AF635A">
        <w:rPr>
          <w:lang w:val="en-US"/>
        </w:rPr>
        <w:t xml:space="preserve">DPA recommends that </w:t>
      </w:r>
      <w:r w:rsidR="00672891">
        <w:rPr>
          <w:lang w:val="en-US"/>
        </w:rPr>
        <w:t>all</w:t>
      </w:r>
      <w:r w:rsidR="00164C5A">
        <w:rPr>
          <w:lang w:val="en-US"/>
        </w:rPr>
        <w:t xml:space="preserve"> </w:t>
      </w:r>
      <w:r w:rsidR="00C87705">
        <w:rPr>
          <w:lang w:val="en-US"/>
        </w:rPr>
        <w:t>recommendations from</w:t>
      </w:r>
      <w:r w:rsidRPr="00AF635A">
        <w:rPr>
          <w:lang w:val="en-US"/>
        </w:rPr>
        <w:t xml:space="preserve"> </w:t>
      </w:r>
      <w:r>
        <w:rPr>
          <w:lang w:val="en-US"/>
        </w:rPr>
        <w:t>the</w:t>
      </w:r>
      <w:r w:rsidR="00C87705">
        <w:rPr>
          <w:lang w:val="en-US"/>
        </w:rPr>
        <w:t xml:space="preserve"> </w:t>
      </w:r>
      <w:r>
        <w:rPr>
          <w:lang w:val="en-US"/>
        </w:rPr>
        <w:t>Education Review Office’s</w:t>
      </w:r>
      <w:r w:rsidR="00672891">
        <w:rPr>
          <w:lang w:val="en-US"/>
        </w:rPr>
        <w:t xml:space="preserve"> September 2022 reports</w:t>
      </w:r>
      <w:r>
        <w:rPr>
          <w:lang w:val="en-US"/>
        </w:rPr>
        <w:t xml:space="preserve"> </w:t>
      </w:r>
      <w:r w:rsidR="00C87705" w:rsidRPr="00761557">
        <w:rPr>
          <w:i/>
          <w:iCs/>
        </w:rPr>
        <w:t>Thriving at school? Education for disabled learners in schools</w:t>
      </w:r>
      <w:r w:rsidR="00C87705">
        <w:rPr>
          <w:i/>
          <w:iCs/>
        </w:rPr>
        <w:t xml:space="preserve"> </w:t>
      </w:r>
      <w:r w:rsidR="00C87705" w:rsidRPr="00C87705">
        <w:t>and</w:t>
      </w:r>
      <w:r w:rsidR="00C87705">
        <w:rPr>
          <w:i/>
          <w:iCs/>
        </w:rPr>
        <w:t xml:space="preserve"> </w:t>
      </w:r>
      <w:r w:rsidR="00C87705" w:rsidRPr="00201C97">
        <w:rPr>
          <w:i/>
          <w:iCs/>
        </w:rPr>
        <w:t>A Great Start? Education for Disabled Children in Early Childhood</w:t>
      </w:r>
      <w:r w:rsidR="00C87705">
        <w:rPr>
          <w:i/>
          <w:iCs/>
        </w:rPr>
        <w:t xml:space="preserve"> </w:t>
      </w:r>
      <w:r w:rsidR="00C87705">
        <w:t xml:space="preserve">reports are </w:t>
      </w:r>
      <w:r w:rsidR="00164C5A">
        <w:t>adopted.</w:t>
      </w:r>
    </w:p>
    <w:p w14:paraId="7B964C7C" w14:textId="77777777" w:rsidR="003D403D" w:rsidRPr="00AF635A" w:rsidRDefault="003D403D" w:rsidP="003D403D">
      <w:pPr>
        <w:pStyle w:val="Heading3"/>
      </w:pPr>
      <w:r w:rsidRPr="00AF635A">
        <w:rPr>
          <w:lang w:val="en-US"/>
        </w:rPr>
        <w:t>Inclusive education promotes social cohesion</w:t>
      </w:r>
      <w:r w:rsidRPr="00AF635A">
        <w:t> </w:t>
      </w:r>
    </w:p>
    <w:p w14:paraId="5001191F" w14:textId="77777777" w:rsidR="003D403D" w:rsidRPr="00AF635A" w:rsidRDefault="003D403D" w:rsidP="003D403D">
      <w:r w:rsidRPr="00AF635A">
        <w:t>Inclusive education is central to the development of inclusive communities, social cohesion and enhancing positive lifelong outcomes for all students, including disabled students.</w:t>
      </w:r>
      <w:r>
        <w:t xml:space="preserve"> </w:t>
      </w:r>
      <w:r w:rsidRPr="00AF635A">
        <w:t xml:space="preserve">By </w:t>
      </w:r>
      <w:r w:rsidRPr="00AF635A">
        <w:lastRenderedPageBreak/>
        <w:t>educating all children together you build up trust, understanding, empathy, tolerance and therefore start to build a more socially cohesive society. Learning alongside disabled people will hopefully mean that employers of the future are more aware of the capabilities of disabled people and more willing to employ them.</w:t>
      </w:r>
      <w:r>
        <w:t xml:space="preserve"> </w:t>
      </w:r>
    </w:p>
    <w:p w14:paraId="552D9FA4" w14:textId="08E4B615" w:rsidR="003D403D" w:rsidRPr="00AF635A" w:rsidRDefault="003D403D" w:rsidP="003D403D">
      <w:pPr>
        <w:ind w:left="720"/>
      </w:pPr>
      <w:r w:rsidRPr="002E6B98">
        <w:rPr>
          <w:b/>
          <w:bCs/>
        </w:rPr>
        <w:t xml:space="preserve">Recommendation </w:t>
      </w:r>
      <w:r w:rsidR="00B12359">
        <w:rPr>
          <w:b/>
          <w:bCs/>
        </w:rPr>
        <w:t>9</w:t>
      </w:r>
      <w:r w:rsidRPr="002E6B98">
        <w:rPr>
          <w:b/>
          <w:bCs/>
        </w:rPr>
        <w:t>:</w:t>
      </w:r>
      <w:r w:rsidRPr="00AF635A">
        <w:t xml:space="preserve"> DPA recommends that the Ministry of Education recognises, </w:t>
      </w:r>
      <w:r w:rsidR="00F91651" w:rsidRPr="00AF635A">
        <w:t>values,</w:t>
      </w:r>
      <w:r w:rsidRPr="00AF635A">
        <w:t xml:space="preserve"> and promotes the role of a disability inclusive education system in promoting social cohesion. </w:t>
      </w:r>
    </w:p>
    <w:p w14:paraId="59D1F005" w14:textId="77777777" w:rsidR="00AF635A" w:rsidRPr="00AF635A" w:rsidRDefault="00AF635A" w:rsidP="002E6B98">
      <w:pPr>
        <w:pStyle w:val="Heading3"/>
      </w:pPr>
      <w:r w:rsidRPr="00AF635A">
        <w:t>Independent education tribunal or arbitration mechanism </w:t>
      </w:r>
    </w:p>
    <w:p w14:paraId="65F1E288" w14:textId="164B42EB" w:rsidR="00AF635A" w:rsidRPr="00AF635A" w:rsidRDefault="00AF635A" w:rsidP="00DA051F">
      <w:r w:rsidRPr="00AF635A">
        <w:rPr>
          <w:lang w:val="en-US"/>
        </w:rPr>
        <w:t>There is currently no timely and effective mechanism for reviewing decisions made by Boards of Trustees, Schools</w:t>
      </w:r>
      <w:r w:rsidR="00DA051F">
        <w:rPr>
          <w:lang w:val="en-US"/>
        </w:rPr>
        <w:t>,</w:t>
      </w:r>
      <w:r w:rsidRPr="00AF635A">
        <w:rPr>
          <w:lang w:val="en-US"/>
        </w:rPr>
        <w:t xml:space="preserve"> or the Ministry of Education in order to provide redress when disabled students experience unlawful discrimination</w:t>
      </w:r>
      <w:r w:rsidR="00DA051F">
        <w:rPr>
          <w:lang w:val="en-US"/>
        </w:rPr>
        <w:t>.</w:t>
      </w:r>
    </w:p>
    <w:p w14:paraId="0B8C58C5" w14:textId="6052F82D" w:rsidR="00AF635A" w:rsidRPr="00AF635A" w:rsidRDefault="00AF635A" w:rsidP="00DA051F">
      <w:r w:rsidRPr="00AF635A">
        <w:rPr>
          <w:lang w:val="en-US"/>
        </w:rPr>
        <w:t>Independent oversight and enforceability around the child’s rights to inclusive education, reasonable accommodation and accessible learning environments is required.</w:t>
      </w:r>
    </w:p>
    <w:p w14:paraId="22363D7B" w14:textId="3B42EF0D" w:rsidR="00AF635A" w:rsidRPr="00AF635A" w:rsidRDefault="00AF635A" w:rsidP="00901BD8">
      <w:pPr>
        <w:ind w:left="720"/>
        <w:rPr>
          <w:lang w:val="en-US"/>
        </w:rPr>
      </w:pPr>
      <w:r w:rsidRPr="002E6B98">
        <w:rPr>
          <w:b/>
          <w:bCs/>
          <w:lang w:val="en-US"/>
        </w:rPr>
        <w:t xml:space="preserve">Recommendation </w:t>
      </w:r>
      <w:r w:rsidR="00BE7DAB">
        <w:rPr>
          <w:b/>
          <w:bCs/>
          <w:lang w:val="en-US"/>
        </w:rPr>
        <w:t>1</w:t>
      </w:r>
      <w:r w:rsidR="00B12359">
        <w:rPr>
          <w:b/>
          <w:bCs/>
          <w:lang w:val="en-US"/>
        </w:rPr>
        <w:t>0</w:t>
      </w:r>
      <w:r w:rsidRPr="002E6B98">
        <w:rPr>
          <w:b/>
          <w:bCs/>
          <w:lang w:val="en-US"/>
        </w:rPr>
        <w:t>:</w:t>
      </w:r>
      <w:r w:rsidRPr="00AF635A">
        <w:rPr>
          <w:lang w:val="en-US"/>
        </w:rPr>
        <w:t xml:space="preserve"> DPA recommends that an independent education tribunal or arbitration mechanism is established to review decisions by Boards of Trustees, </w:t>
      </w:r>
      <w:r w:rsidR="00F91651" w:rsidRPr="00AF635A">
        <w:rPr>
          <w:lang w:val="en-US"/>
        </w:rPr>
        <w:t>Schools,</w:t>
      </w:r>
      <w:r w:rsidRPr="00AF635A">
        <w:rPr>
          <w:lang w:val="en-US"/>
        </w:rPr>
        <w:t xml:space="preserve"> and the Ministry of Education in respect of disabled student’s rights to inclusive education, reasonable </w:t>
      </w:r>
      <w:r w:rsidR="00F91651" w:rsidRPr="00AF635A">
        <w:rPr>
          <w:lang w:val="en-US"/>
        </w:rPr>
        <w:t>accommodation,</w:t>
      </w:r>
      <w:r w:rsidRPr="00AF635A">
        <w:rPr>
          <w:lang w:val="en-US"/>
        </w:rPr>
        <w:t xml:space="preserve"> and accessible learning environments.</w:t>
      </w:r>
      <w:r w:rsidRPr="00AF635A">
        <w:t> </w:t>
      </w:r>
    </w:p>
    <w:p w14:paraId="6D860C24" w14:textId="77777777" w:rsidR="00B12359" w:rsidRPr="00AF635A" w:rsidRDefault="00B12359" w:rsidP="00B12359">
      <w:pPr>
        <w:pStyle w:val="Heading3"/>
      </w:pPr>
      <w:r w:rsidRPr="00AF635A">
        <w:rPr>
          <w:lang w:val="en-US"/>
        </w:rPr>
        <w:t>Child’s identity</w:t>
      </w:r>
      <w:r w:rsidRPr="00AF635A">
        <w:t> </w:t>
      </w:r>
    </w:p>
    <w:p w14:paraId="4A8CB0A5" w14:textId="32184ACF" w:rsidR="00B12359" w:rsidRPr="00AF635A" w:rsidRDefault="00B12359" w:rsidP="00B12359">
      <w:r w:rsidRPr="00AF635A">
        <w:rPr>
          <w:lang w:val="en-US"/>
        </w:rPr>
        <w:t xml:space="preserve">Disabled children </w:t>
      </w:r>
      <w:r w:rsidR="000717CA" w:rsidRPr="00AF635A">
        <w:rPr>
          <w:lang w:val="en-US"/>
        </w:rPr>
        <w:t>are not</w:t>
      </w:r>
      <w:r w:rsidRPr="00AF635A">
        <w:rPr>
          <w:lang w:val="en-US"/>
        </w:rPr>
        <w:t xml:space="preserve"> broken and </w:t>
      </w:r>
      <w:r w:rsidR="000717CA" w:rsidRPr="00AF635A">
        <w:rPr>
          <w:lang w:val="en-US"/>
        </w:rPr>
        <w:t>do not</w:t>
      </w:r>
      <w:r w:rsidRPr="00AF635A">
        <w:rPr>
          <w:lang w:val="en-US"/>
        </w:rPr>
        <w:t xml:space="preserve"> need to be fixed.</w:t>
      </w:r>
      <w:r>
        <w:rPr>
          <w:lang w:val="en-US"/>
        </w:rPr>
        <w:t xml:space="preserve"> </w:t>
      </w:r>
      <w:r w:rsidRPr="00AF635A">
        <w:rPr>
          <w:lang w:val="en-US"/>
        </w:rPr>
        <w:t>They have inherent value in being disabled people and their disabled identity should not be denied or minimized. Such denial and minimization of disability leads to low aspirations for and achievement of disabled children and young people.</w:t>
      </w:r>
      <w:r>
        <w:rPr>
          <w:lang w:val="en-US"/>
        </w:rPr>
        <w:t xml:space="preserve"> </w:t>
      </w:r>
    </w:p>
    <w:p w14:paraId="1261959E" w14:textId="74ACAEC6" w:rsidR="00B12359" w:rsidRPr="00AF635A" w:rsidRDefault="00B12359" w:rsidP="00B12359">
      <w:pPr>
        <w:ind w:left="720"/>
        <w:rPr>
          <w:lang w:val="en-US"/>
        </w:rPr>
      </w:pPr>
      <w:r w:rsidRPr="002E6B98">
        <w:rPr>
          <w:b/>
          <w:bCs/>
          <w:lang w:val="en-US"/>
        </w:rPr>
        <w:t>Recommendation 1</w:t>
      </w:r>
      <w:r>
        <w:rPr>
          <w:b/>
          <w:bCs/>
          <w:lang w:val="en-US"/>
        </w:rPr>
        <w:t>1</w:t>
      </w:r>
      <w:r w:rsidRPr="002E6B98">
        <w:rPr>
          <w:b/>
          <w:bCs/>
          <w:lang w:val="en-US"/>
        </w:rPr>
        <w:t>:</w:t>
      </w:r>
      <w:r>
        <w:rPr>
          <w:lang w:val="en-US"/>
        </w:rPr>
        <w:t xml:space="preserve"> </w:t>
      </w:r>
      <w:r w:rsidRPr="00AF635A">
        <w:rPr>
          <w:lang w:val="en-US"/>
        </w:rPr>
        <w:t>DPA recommends that the Ministry of Education, in partnership with disabled people’s organisations, commission a programme to support all learners and staff in the education sector to promote, celebrate, nurture, respect and preserve the identities of disabled children and young people.</w:t>
      </w:r>
      <w:r w:rsidRPr="00AF635A">
        <w:t> </w:t>
      </w:r>
    </w:p>
    <w:p w14:paraId="15E16F34" w14:textId="64F91AB5" w:rsidR="00AF635A" w:rsidRPr="00BA3492" w:rsidRDefault="00AF635A" w:rsidP="002E6B98">
      <w:pPr>
        <w:pStyle w:val="Heading3"/>
      </w:pPr>
      <w:r w:rsidRPr="00BA3492">
        <w:lastRenderedPageBreak/>
        <w:t>Disabled leadership</w:t>
      </w:r>
    </w:p>
    <w:p w14:paraId="0473D75D" w14:textId="05B69BC4" w:rsidR="00AF635A" w:rsidRPr="00AF635A" w:rsidRDefault="00AF635A" w:rsidP="00DA051F">
      <w:r w:rsidRPr="00AF635A">
        <w:rPr>
          <w:lang w:val="en-US"/>
        </w:rPr>
        <w:t>There is a lack of disabled leadership in the education sector: disabled learners rarely encounter disabled teachers or school leaders</w:t>
      </w:r>
      <w:r w:rsidR="00DA051F">
        <w:rPr>
          <w:lang w:val="en-US"/>
        </w:rPr>
        <w:t xml:space="preserve"> and</w:t>
      </w:r>
      <w:r w:rsidRPr="00AF635A">
        <w:rPr>
          <w:lang w:val="en-US"/>
        </w:rPr>
        <w:t xml:space="preserve"> there are few disabled people in senior system-wide leadership roles.</w:t>
      </w:r>
      <w:r w:rsidRPr="00AF635A">
        <w:t> </w:t>
      </w:r>
    </w:p>
    <w:p w14:paraId="6B19CA79" w14:textId="71AF733A" w:rsidR="00AF635A" w:rsidRDefault="00AF635A" w:rsidP="00DA051F">
      <w:pPr>
        <w:rPr>
          <w:lang w:val="en-US"/>
        </w:rPr>
      </w:pPr>
      <w:r w:rsidRPr="00AF635A">
        <w:rPr>
          <w:lang w:val="en-US"/>
        </w:rPr>
        <w:t xml:space="preserve">Disability leadership needs to be built </w:t>
      </w:r>
      <w:r w:rsidR="54906ACC" w:rsidRPr="7E3EA965">
        <w:rPr>
          <w:lang w:val="en-US"/>
        </w:rPr>
        <w:t>in</w:t>
      </w:r>
      <w:r w:rsidR="2A71989C" w:rsidRPr="7E3EA965">
        <w:rPr>
          <w:lang w:val="en-US"/>
        </w:rPr>
        <w:t>to</w:t>
      </w:r>
      <w:r w:rsidR="54906ACC" w:rsidRPr="7E3EA965">
        <w:rPr>
          <w:lang w:val="en-US"/>
        </w:rPr>
        <w:t xml:space="preserve"> </w:t>
      </w:r>
      <w:r w:rsidRPr="00AF635A">
        <w:rPr>
          <w:lang w:val="en-US"/>
        </w:rPr>
        <w:t>schools and the system more widely.</w:t>
      </w:r>
      <w:r w:rsidR="00DA051F">
        <w:rPr>
          <w:lang w:val="en-US"/>
        </w:rPr>
        <w:t xml:space="preserve"> </w:t>
      </w:r>
      <w:r w:rsidRPr="00AF635A">
        <w:rPr>
          <w:lang w:val="en-US"/>
        </w:rPr>
        <w:t>It</w:t>
      </w:r>
      <w:r w:rsidR="006916A5">
        <w:rPr>
          <w:lang w:val="en-US"/>
        </w:rPr>
        <w:t xml:space="preserve"> </w:t>
      </w:r>
      <w:r w:rsidRPr="00AF635A">
        <w:rPr>
          <w:lang w:val="en-US"/>
        </w:rPr>
        <w:t xml:space="preserve">needs to be grown and nurtured so that disability perspectives are </w:t>
      </w:r>
      <w:r w:rsidR="53F7DC8D" w:rsidRPr="7E3EA965">
        <w:rPr>
          <w:lang w:val="en-US"/>
        </w:rPr>
        <w:t>accounted for</w:t>
      </w:r>
      <w:r w:rsidRPr="00AF635A">
        <w:rPr>
          <w:lang w:val="en-US"/>
        </w:rPr>
        <w:t xml:space="preserve"> at every level of the education system</w:t>
      </w:r>
      <w:r w:rsidR="00DA051F">
        <w:rPr>
          <w:lang w:val="en-US"/>
        </w:rPr>
        <w:t>.</w:t>
      </w:r>
    </w:p>
    <w:p w14:paraId="27D3BDA4" w14:textId="430A93FD" w:rsidR="00DA051F" w:rsidRPr="00AF635A" w:rsidRDefault="00DA051F" w:rsidP="00DA051F">
      <w:r>
        <w:rPr>
          <w:lang w:val="en-US"/>
        </w:rPr>
        <w:t>Capacity building is needed through the funding and support of upskilling disabled people for leadership and governance roles.</w:t>
      </w:r>
    </w:p>
    <w:p w14:paraId="57796CEE" w14:textId="1DC4FE45" w:rsidR="00AF635A" w:rsidRPr="00AF635A" w:rsidRDefault="00AF635A" w:rsidP="00901BD8">
      <w:pPr>
        <w:ind w:left="720"/>
        <w:rPr>
          <w:lang w:val="en-US"/>
        </w:rPr>
      </w:pPr>
      <w:r w:rsidRPr="002E6B98">
        <w:rPr>
          <w:b/>
          <w:bCs/>
          <w:lang w:val="en-US"/>
        </w:rPr>
        <w:t>Recommendation 1</w:t>
      </w:r>
      <w:r w:rsidR="00690A8B">
        <w:rPr>
          <w:b/>
          <w:bCs/>
          <w:lang w:val="en-US"/>
        </w:rPr>
        <w:t>2</w:t>
      </w:r>
      <w:r w:rsidRPr="002E6B98">
        <w:rPr>
          <w:b/>
          <w:bCs/>
          <w:lang w:val="en-US"/>
        </w:rPr>
        <w:t>:</w:t>
      </w:r>
      <w:r w:rsidR="002E6B98">
        <w:rPr>
          <w:lang w:val="en-US"/>
        </w:rPr>
        <w:t xml:space="preserve"> </w:t>
      </w:r>
      <w:r w:rsidRPr="00AF635A">
        <w:rPr>
          <w:lang w:val="en-US"/>
        </w:rPr>
        <w:t>DPA recommends that the Ministry of Education work with disability organisations, education trade unions and wider education sector organisations to create disability leadership within the education sector.</w:t>
      </w:r>
      <w:r w:rsidRPr="00AF635A">
        <w:t> </w:t>
      </w:r>
    </w:p>
    <w:p w14:paraId="1F7B0C3D" w14:textId="77777777" w:rsidR="00855341" w:rsidRPr="00AF635A" w:rsidRDefault="00855341" w:rsidP="00855341">
      <w:pPr>
        <w:pStyle w:val="Heading3"/>
      </w:pPr>
      <w:r w:rsidRPr="00AF635A">
        <w:rPr>
          <w:lang w:val="en-US"/>
        </w:rPr>
        <w:t>Replace deficit language</w:t>
      </w:r>
      <w:r w:rsidRPr="00AF635A">
        <w:t> </w:t>
      </w:r>
    </w:p>
    <w:p w14:paraId="4E9135E2" w14:textId="77777777" w:rsidR="00855341" w:rsidRPr="00AF635A" w:rsidRDefault="00855341" w:rsidP="00855341">
      <w:r>
        <w:rPr>
          <w:lang w:val="en-US"/>
        </w:rPr>
        <w:t>F</w:t>
      </w:r>
      <w:r w:rsidRPr="00AF635A">
        <w:rPr>
          <w:lang w:val="en-US"/>
        </w:rPr>
        <w:t>or every child to have what they require to access education and have good outcomes from their education</w:t>
      </w:r>
      <w:r>
        <w:rPr>
          <w:lang w:val="en-US"/>
        </w:rPr>
        <w:t>, t</w:t>
      </w:r>
      <w:r w:rsidRPr="00AF635A">
        <w:rPr>
          <w:lang w:val="en-US"/>
        </w:rPr>
        <w:t xml:space="preserve">he LTIB should </w:t>
      </w:r>
      <w:r>
        <w:rPr>
          <w:lang w:val="en-US"/>
        </w:rPr>
        <w:t>drive needed change. For example, the</w:t>
      </w:r>
      <w:r w:rsidRPr="00AF635A">
        <w:rPr>
          <w:lang w:val="en-US"/>
        </w:rPr>
        <w:t xml:space="preserve"> urgent need for a genuine change in language so that any thinking or policy development does not immediately move into a deficit space.</w:t>
      </w:r>
    </w:p>
    <w:p w14:paraId="33CD0D82" w14:textId="77777777" w:rsidR="00855341" w:rsidRPr="00AF635A" w:rsidRDefault="00855341" w:rsidP="00855341">
      <w:r w:rsidRPr="00AF635A">
        <w:rPr>
          <w:lang w:val="en-US"/>
        </w:rPr>
        <w:t xml:space="preserve">We need to move away from a deficit focus and how that views and values disabled people. </w:t>
      </w:r>
      <w:r>
        <w:rPr>
          <w:lang w:val="en-US"/>
        </w:rPr>
        <w:t xml:space="preserve">A step towards this is the </w:t>
      </w:r>
      <w:r w:rsidRPr="00AF635A">
        <w:rPr>
          <w:lang w:val="en-US"/>
        </w:rPr>
        <w:t>us</w:t>
      </w:r>
      <w:r>
        <w:rPr>
          <w:lang w:val="en-US"/>
        </w:rPr>
        <w:t>e</w:t>
      </w:r>
      <w:r w:rsidRPr="00AF635A">
        <w:rPr>
          <w:lang w:val="en-US"/>
        </w:rPr>
        <w:t xml:space="preserve"> </w:t>
      </w:r>
      <w:r>
        <w:rPr>
          <w:lang w:val="en-US"/>
        </w:rPr>
        <w:t>of</w:t>
      </w:r>
      <w:r w:rsidRPr="00AF635A">
        <w:rPr>
          <w:lang w:val="en-US"/>
        </w:rPr>
        <w:t xml:space="preserve"> </w:t>
      </w:r>
      <w:r>
        <w:rPr>
          <w:lang w:val="en-US"/>
        </w:rPr>
        <w:t>‘</w:t>
      </w:r>
      <w:r w:rsidRPr="00AF635A">
        <w:rPr>
          <w:lang w:val="en-US"/>
        </w:rPr>
        <w:t>reasonable accommodation</w:t>
      </w:r>
      <w:r>
        <w:rPr>
          <w:lang w:val="en-US"/>
        </w:rPr>
        <w:t>s’</w:t>
      </w:r>
      <w:r w:rsidRPr="00AF635A">
        <w:rPr>
          <w:lang w:val="en-US"/>
        </w:rPr>
        <w:t xml:space="preserve"> rather than </w:t>
      </w:r>
      <w:r>
        <w:rPr>
          <w:lang w:val="en-US"/>
        </w:rPr>
        <w:t>‘</w:t>
      </w:r>
      <w:r w:rsidRPr="00AF635A">
        <w:rPr>
          <w:lang w:val="en-US"/>
        </w:rPr>
        <w:t>supports</w:t>
      </w:r>
      <w:r>
        <w:rPr>
          <w:lang w:val="en-US"/>
        </w:rPr>
        <w:t>’</w:t>
      </w:r>
      <w:r w:rsidRPr="00AF635A">
        <w:rPr>
          <w:lang w:val="en-US"/>
        </w:rPr>
        <w:t xml:space="preserve"> which implies disabled people cannot live without being dependent on others. Words such as “special” and “need” should be replaced with mana-enhancing language.</w:t>
      </w:r>
    </w:p>
    <w:p w14:paraId="5C8C13AF" w14:textId="3A728E0D" w:rsidR="00855341" w:rsidRPr="00AF635A" w:rsidRDefault="00855341" w:rsidP="00855341">
      <w:pPr>
        <w:ind w:left="720"/>
        <w:rPr>
          <w:lang w:val="en-US"/>
        </w:rPr>
      </w:pPr>
      <w:r w:rsidRPr="002E6B98">
        <w:rPr>
          <w:b/>
          <w:bCs/>
          <w:lang w:val="en-US"/>
        </w:rPr>
        <w:t xml:space="preserve">Recommendation </w:t>
      </w:r>
      <w:r w:rsidR="00B12359">
        <w:rPr>
          <w:b/>
          <w:bCs/>
          <w:lang w:val="en-US"/>
        </w:rPr>
        <w:t>13</w:t>
      </w:r>
      <w:r w:rsidRPr="002E6B98">
        <w:rPr>
          <w:b/>
          <w:bCs/>
          <w:lang w:val="en-US"/>
        </w:rPr>
        <w:t>:</w:t>
      </w:r>
      <w:r>
        <w:rPr>
          <w:lang w:val="en-US"/>
        </w:rPr>
        <w:t xml:space="preserve"> </w:t>
      </w:r>
      <w:r w:rsidRPr="00AF635A">
        <w:rPr>
          <w:lang w:val="en-US"/>
        </w:rPr>
        <w:t>DPA recommends that the Ministry of Education reviews and replaces deficit language in all communications and documents of the New Zealand education system.</w:t>
      </w:r>
      <w:r>
        <w:rPr>
          <w:lang w:val="en-US"/>
        </w:rPr>
        <w:t xml:space="preserve"> </w:t>
      </w:r>
    </w:p>
    <w:p w14:paraId="5CDD36FC" w14:textId="78FAF0CA" w:rsidR="00AF635A" w:rsidRPr="00AF635A" w:rsidRDefault="00BA3492" w:rsidP="00E5034D">
      <w:pPr>
        <w:pStyle w:val="Heading2"/>
      </w:pPr>
      <w:r>
        <w:lastRenderedPageBreak/>
        <w:t>S</w:t>
      </w:r>
      <w:r w:rsidR="00AF635A" w:rsidRPr="00AF635A">
        <w:t xml:space="preserve">tage 2: Preparing </w:t>
      </w:r>
      <w:r w:rsidR="00AF635A" w:rsidRPr="00E5034D">
        <w:t>to</w:t>
      </w:r>
      <w:r w:rsidR="00AF635A" w:rsidRPr="00AF635A">
        <w:t xml:space="preserve"> find and secure employment </w:t>
      </w:r>
    </w:p>
    <w:p w14:paraId="2D933D56" w14:textId="1BE4DDB9" w:rsidR="00AF635A" w:rsidRPr="00AF635A" w:rsidRDefault="00AF635A" w:rsidP="002E6B98">
      <w:pPr>
        <w:pStyle w:val="Heading3"/>
      </w:pPr>
      <w:r w:rsidRPr="002E6B98">
        <w:t>Careers</w:t>
      </w:r>
      <w:r w:rsidRPr="00AF635A">
        <w:t xml:space="preserve"> Guidance</w:t>
      </w:r>
      <w:r w:rsidR="006916A5">
        <w:t xml:space="preserve"> </w:t>
      </w:r>
    </w:p>
    <w:p w14:paraId="04A4D347" w14:textId="0FB015F0" w:rsidR="00AF635A" w:rsidRPr="00AF635A" w:rsidRDefault="00AF635A" w:rsidP="002E6B98">
      <w:r w:rsidRPr="00AF635A">
        <w:t>Careers Guidance support in schools needs an overhaul. In particular for disabled people</w:t>
      </w:r>
      <w:r w:rsidR="69167DCD">
        <w:t>,</w:t>
      </w:r>
      <w:r w:rsidRPr="00AF635A">
        <w:t xml:space="preserve"> these staff need training and support in </w:t>
      </w:r>
      <w:r w:rsidR="58FD9E7C">
        <w:t>several</w:t>
      </w:r>
      <w:r w:rsidRPr="00AF635A">
        <w:t xml:space="preserve"> areas</w:t>
      </w:r>
      <w:r w:rsidR="00504690">
        <w:t xml:space="preserve"> relating</w:t>
      </w:r>
      <w:r w:rsidRPr="00AF635A">
        <w:t xml:space="preserve"> to preparing young disabled people for satisfying and rewarding working live</w:t>
      </w:r>
      <w:r w:rsidR="000A624F">
        <w:t>s</w:t>
      </w:r>
      <w:r w:rsidR="00504690">
        <w:t>. This i</w:t>
      </w:r>
      <w:r w:rsidRPr="00AF635A">
        <w:t>nclud</w:t>
      </w:r>
      <w:r w:rsidR="00504690">
        <w:t>es</w:t>
      </w:r>
      <w:r w:rsidRPr="00AF635A">
        <w:t xml:space="preserve"> having the additional time needed to work with disabled students</w:t>
      </w:r>
      <w:r w:rsidR="00504690">
        <w:t>,</w:t>
      </w:r>
      <w:r w:rsidRPr="00AF635A">
        <w:t xml:space="preserve"> knowledge and understanding of the barriers facing disabled people looking to enter the workforce</w:t>
      </w:r>
      <w:r w:rsidR="00504690">
        <w:t>,</w:t>
      </w:r>
      <w:r w:rsidRPr="00AF635A">
        <w:t xml:space="preserve"> assisting disabled students to use the disability-related skills they have in marketing themselves to employers (such skills include working with support staff, organisational skills and skills around adaptability, flexibility and problem solving)</w:t>
      </w:r>
      <w:r w:rsidR="00504690">
        <w:t>,</w:t>
      </w:r>
      <w:r w:rsidRPr="00AF635A">
        <w:t xml:space="preserve"> and raising the aspirations of young disabled people.</w:t>
      </w:r>
    </w:p>
    <w:p w14:paraId="2A4FD865" w14:textId="38D4D0E9" w:rsidR="00E12C9F" w:rsidRPr="00AF635A" w:rsidRDefault="00AF635A" w:rsidP="00E12C9F">
      <w:pPr>
        <w:ind w:left="720"/>
      </w:pPr>
      <w:r w:rsidRPr="002E6B98">
        <w:rPr>
          <w:b/>
          <w:bCs/>
        </w:rPr>
        <w:t>Recommendation 1</w:t>
      </w:r>
      <w:r w:rsidR="00690A8B">
        <w:rPr>
          <w:b/>
          <w:bCs/>
        </w:rPr>
        <w:t>4</w:t>
      </w:r>
      <w:r w:rsidRPr="002E6B98">
        <w:rPr>
          <w:b/>
          <w:bCs/>
        </w:rPr>
        <w:t>:</w:t>
      </w:r>
      <w:r w:rsidRPr="00AF635A">
        <w:t xml:space="preserve"> DPA recommends an overhaul of the careers guidance system in schools and tertiary education: in conjunction with </w:t>
      </w:r>
      <w:r w:rsidR="004D004F">
        <w:t>D</w:t>
      </w:r>
      <w:r w:rsidRPr="00AF635A">
        <w:t xml:space="preserve">isabled </w:t>
      </w:r>
      <w:r w:rsidR="004D004F">
        <w:t>P</w:t>
      </w:r>
      <w:r w:rsidRPr="00AF635A">
        <w:t xml:space="preserve">eople’s </w:t>
      </w:r>
      <w:r w:rsidR="004D004F">
        <w:t>O</w:t>
      </w:r>
      <w:r w:rsidRPr="00AF635A">
        <w:t>rganisations</w:t>
      </w:r>
      <w:r w:rsidR="004D004F">
        <w:t xml:space="preserve"> and the National Disabled Students</w:t>
      </w:r>
      <w:r w:rsidR="00862A20">
        <w:t>’</w:t>
      </w:r>
      <w:r w:rsidR="004D004F">
        <w:t xml:space="preserve"> Association</w:t>
      </w:r>
      <w:r w:rsidR="00862A20">
        <w:rPr>
          <w:rStyle w:val="FootnoteReference"/>
        </w:rPr>
        <w:footnoteReference w:id="32"/>
      </w:r>
      <w:r w:rsidR="004D004F">
        <w:t>,</w:t>
      </w:r>
      <w:r w:rsidRPr="00AF635A">
        <w:t xml:space="preserve"> careers guidance staff need to be trained and supported in disability and employment issues.</w:t>
      </w:r>
      <w:r w:rsidR="006916A5">
        <w:t xml:space="preserve"> </w:t>
      </w:r>
    </w:p>
    <w:p w14:paraId="2CCBE1CF" w14:textId="77777777" w:rsidR="00AF635A" w:rsidRPr="00AF635A" w:rsidRDefault="00AF635A" w:rsidP="002E6B98">
      <w:pPr>
        <w:pStyle w:val="Heading3"/>
      </w:pPr>
      <w:r w:rsidRPr="00AF635A">
        <w:t>Work experience </w:t>
      </w:r>
    </w:p>
    <w:p w14:paraId="08F36F3A" w14:textId="46EA42FD" w:rsidR="00AF635A" w:rsidRPr="00AF635A" w:rsidRDefault="00E12C9F" w:rsidP="002E6B98">
      <w:r>
        <w:t>DPA is</w:t>
      </w:r>
      <w:r w:rsidR="00AF635A" w:rsidRPr="00AF635A">
        <w:t xml:space="preserve"> aware of schools that have work experience programmes for all</w:t>
      </w:r>
      <w:r w:rsidR="00C42FDC">
        <w:t xml:space="preserve"> students</w:t>
      </w:r>
      <w:r w:rsidR="00AF635A" w:rsidRPr="00AF635A">
        <w:t xml:space="preserve"> apart from disabled students. Aspirations of disabled people are so low that the feeling seems to be that they won’t be able to work</w:t>
      </w:r>
      <w:r w:rsidR="1B807F74">
        <w:t>,</w:t>
      </w:r>
      <w:r w:rsidR="00AF635A" w:rsidRPr="00AF635A">
        <w:t xml:space="preserve"> or no one will give them work experience.</w:t>
      </w:r>
      <w:r w:rsidR="006916A5">
        <w:t xml:space="preserve"> </w:t>
      </w:r>
      <w:r w:rsidR="00C42FDC">
        <w:t>DPA is aware</w:t>
      </w:r>
      <w:r w:rsidR="00AF635A" w:rsidRPr="00AF635A">
        <w:t xml:space="preserve"> of situations where disabled students have had to be accompanied by a fulltime ‘minder’ before being allowed to go on work experience.</w:t>
      </w:r>
      <w:r w:rsidR="006916A5">
        <w:t xml:space="preserve"> </w:t>
      </w:r>
    </w:p>
    <w:p w14:paraId="326F2987" w14:textId="7E3E0BC6" w:rsidR="00AF635A" w:rsidRPr="00AF635A" w:rsidRDefault="00AF635A" w:rsidP="002E6B98">
      <w:pPr>
        <w:pStyle w:val="Heading3"/>
      </w:pPr>
      <w:r w:rsidRPr="00AF635A">
        <w:t>Dis</w:t>
      </w:r>
      <w:r w:rsidR="00C42FDC">
        <w:t>abled</w:t>
      </w:r>
      <w:r w:rsidRPr="00AF635A">
        <w:t>-de</w:t>
      </w:r>
      <w:r w:rsidR="00C42FDC">
        <w:t>veloped</w:t>
      </w:r>
      <w:r w:rsidRPr="00AF635A">
        <w:t xml:space="preserve"> and </w:t>
      </w:r>
      <w:r w:rsidR="00C42FDC">
        <w:t>Disabled-</w:t>
      </w:r>
      <w:r w:rsidRPr="00AF635A">
        <w:t xml:space="preserve">led </w:t>
      </w:r>
      <w:r w:rsidR="00BA3492" w:rsidRPr="002E6B98">
        <w:t>Employment</w:t>
      </w:r>
      <w:r w:rsidRPr="00AF635A">
        <w:t> Programmes</w:t>
      </w:r>
      <w:r w:rsidR="006916A5">
        <w:t xml:space="preserve"> </w:t>
      </w:r>
    </w:p>
    <w:p w14:paraId="6D98FC94" w14:textId="1D8D3001" w:rsidR="00AF635A" w:rsidRDefault="00AF635A" w:rsidP="002E6B98">
      <w:r w:rsidRPr="00AF635A">
        <w:t xml:space="preserve">DPA contends that there is little evidence to demonstrate much success from most </w:t>
      </w:r>
      <w:r w:rsidR="00C42FDC">
        <w:t xml:space="preserve">traditional </w:t>
      </w:r>
      <w:r w:rsidRPr="00AF635A">
        <w:t xml:space="preserve">programmes designed to get disabled people into work. We strongly </w:t>
      </w:r>
      <w:r w:rsidR="00E5034D" w:rsidRPr="00AF635A">
        <w:t xml:space="preserve">believe </w:t>
      </w:r>
      <w:r w:rsidRPr="00AF635A">
        <w:t>that a new approach is needed.</w:t>
      </w:r>
      <w:r w:rsidR="006916A5">
        <w:t xml:space="preserve"> </w:t>
      </w:r>
    </w:p>
    <w:p w14:paraId="211EA01F" w14:textId="2064AE3A" w:rsidR="00AF635A" w:rsidRPr="00AF635A" w:rsidRDefault="00C42FDC" w:rsidP="002E6B98">
      <w:r>
        <w:lastRenderedPageBreak/>
        <w:t>DPA believes that disabled-developed and disabled-led initiatives are key to the success</w:t>
      </w:r>
      <w:r w:rsidR="001C13F1">
        <w:t xml:space="preserve"> of any employment programme. </w:t>
      </w:r>
      <w:r w:rsidR="00E5034D">
        <w:t>DPA</w:t>
      </w:r>
      <w:r w:rsidR="001C13F1">
        <w:t>’s</w:t>
      </w:r>
      <w:r w:rsidR="00E5034D">
        <w:t xml:space="preserve"> </w:t>
      </w:r>
      <w:r w:rsidR="001C13F1" w:rsidRPr="00AF635A">
        <w:t>Mahi T</w:t>
      </w:r>
      <w:r w:rsidR="001C13F1">
        <w:t>i</w:t>
      </w:r>
      <w:r w:rsidR="001C13F1" w:rsidRPr="00AF635A">
        <w:t>ka – Equity in Employment</w:t>
      </w:r>
      <w:r w:rsidR="001C13F1">
        <w:t xml:space="preserve"> programme</w:t>
      </w:r>
      <w:r w:rsidR="00E12C9F">
        <w:t xml:space="preserve"> </w:t>
      </w:r>
      <w:r w:rsidR="00AF635A" w:rsidRPr="00AF635A">
        <w:t xml:space="preserve">offers an example of a different way of thinking about disabled people and </w:t>
      </w:r>
      <w:r w:rsidR="001C13F1">
        <w:t>employment.</w:t>
      </w:r>
      <w:r w:rsidR="006916A5">
        <w:t xml:space="preserve"> </w:t>
      </w:r>
    </w:p>
    <w:p w14:paraId="2EF17D89" w14:textId="307A3290" w:rsidR="00AF635A" w:rsidRPr="00AF635A" w:rsidRDefault="00AF635A" w:rsidP="002E6B98">
      <w:r w:rsidRPr="00AF635A">
        <w:t>Mahi Tika – Equity in Employment</w:t>
      </w:r>
      <w:r w:rsidR="000F5882">
        <w:rPr>
          <w:rStyle w:val="FootnoteReference"/>
        </w:rPr>
        <w:footnoteReference w:id="33"/>
      </w:r>
      <w:r w:rsidRPr="00AF635A">
        <w:t xml:space="preserve"> </w:t>
      </w:r>
      <w:r w:rsidR="001C13F1">
        <w:t xml:space="preserve">was launched by DPA in 2020 and </w:t>
      </w:r>
      <w:r w:rsidRPr="00AF635A">
        <w:t>is currently being piloted across Waikato thanks to funding from Kānoa Regional Economic Development &amp; Investment and</w:t>
      </w:r>
      <w:r w:rsidR="006916A5">
        <w:t xml:space="preserve"> </w:t>
      </w:r>
      <w:r w:rsidRPr="00AF635A">
        <w:t>Trust Waikato – Te Puna o Waikato.</w:t>
      </w:r>
      <w:r w:rsidR="007D1DBB">
        <w:t xml:space="preserve"> Research and Development of Mahi Tika – Equity in Employment is also being carried out thanks to funding from Ministry of Social Development.</w:t>
      </w:r>
    </w:p>
    <w:p w14:paraId="0169B40F" w14:textId="4F784158" w:rsidR="00AF635A" w:rsidRPr="00AF635A" w:rsidRDefault="00AF635A" w:rsidP="002E6B98">
      <w:r w:rsidRPr="00AF635A">
        <w:t>The programme is designed and led by disabled people, for disabled people who seek meaningful employment. It is specifically designed to reach an underutilized disabled workforce, focusing on empowering disabled people to be working or training in the industry of their choice and supporting them to become mentors to other disabled people. </w:t>
      </w:r>
    </w:p>
    <w:p w14:paraId="4F2D5B45" w14:textId="536F9E1D" w:rsidR="00AF635A" w:rsidRPr="00AF635A" w:rsidRDefault="00AF635A" w:rsidP="002E6B98">
      <w:r w:rsidRPr="00AF635A">
        <w:t>Participants on the programme come together with other disabled job seekers to participate in workshops that build employment skills and confidence. They receive mentoring from Kaitiaki/Enhancers who build trust through individual mentoring sessions and support participants on their employment journeys.</w:t>
      </w:r>
    </w:p>
    <w:p w14:paraId="50520E34" w14:textId="5A46620C" w:rsidR="00AF635A" w:rsidRPr="00AF635A" w:rsidRDefault="00AF635A" w:rsidP="00901BD8">
      <w:pPr>
        <w:ind w:left="720"/>
      </w:pPr>
      <w:r w:rsidRPr="002E6B98">
        <w:rPr>
          <w:b/>
          <w:bCs/>
        </w:rPr>
        <w:t>Recommendation 1</w:t>
      </w:r>
      <w:r w:rsidR="00690A8B">
        <w:rPr>
          <w:b/>
          <w:bCs/>
        </w:rPr>
        <w:t>5</w:t>
      </w:r>
      <w:r w:rsidRPr="002E6B98">
        <w:rPr>
          <w:b/>
          <w:bCs/>
        </w:rPr>
        <w:t>:</w:t>
      </w:r>
      <w:r w:rsidR="002E6B98">
        <w:t xml:space="preserve"> </w:t>
      </w:r>
      <w:r w:rsidRPr="00AF635A">
        <w:t xml:space="preserve">DPA recommends that government prioritise </w:t>
      </w:r>
      <w:r w:rsidR="007D1DBB">
        <w:t>disabled-developed and disabled-led</w:t>
      </w:r>
      <w:r w:rsidRPr="00AF635A">
        <w:t xml:space="preserve"> employment programmes.</w:t>
      </w:r>
    </w:p>
    <w:p w14:paraId="4C273853" w14:textId="0E6813FD" w:rsidR="00AF635A" w:rsidRPr="00AF635A" w:rsidRDefault="00AF635A" w:rsidP="00901BD8">
      <w:pPr>
        <w:pStyle w:val="Heading2"/>
      </w:pPr>
      <w:r w:rsidRPr="00AF635A">
        <w:t>Stage 3: Building resilient connections to the workplace </w:t>
      </w:r>
    </w:p>
    <w:p w14:paraId="17A89BB3" w14:textId="43B4FD16" w:rsidR="00AF635A" w:rsidRPr="00AF635A" w:rsidRDefault="00AF635A" w:rsidP="00BA3492">
      <w:pPr>
        <w:pStyle w:val="Heading3"/>
      </w:pPr>
      <w:r w:rsidRPr="00AF635A">
        <w:t>Equitable Access to the workplace</w:t>
      </w:r>
      <w:r w:rsidR="006916A5">
        <w:t xml:space="preserve"> </w:t>
      </w:r>
    </w:p>
    <w:p w14:paraId="0C3B847E" w14:textId="4E09E799" w:rsidR="00AF635A" w:rsidRPr="00AF635A" w:rsidRDefault="006C0F24" w:rsidP="00CB2954">
      <w:r>
        <w:t xml:space="preserve">In order to have healthy connections to the workplace, disabled employees need to have equitable access not only to the workplace itself but also </w:t>
      </w:r>
      <w:r w:rsidR="000C7C7E">
        <w:t xml:space="preserve">to </w:t>
      </w:r>
      <w:r>
        <w:t>professional development, training, staff events</w:t>
      </w:r>
      <w:r w:rsidR="00AE6389">
        <w:t>, and disabled people</w:t>
      </w:r>
      <w:r w:rsidR="00E057FF">
        <w:t>’s</w:t>
      </w:r>
      <w:r w:rsidR="00AE6389">
        <w:t xml:space="preserve"> networks</w:t>
      </w:r>
      <w:r w:rsidR="000C7C7E">
        <w:t xml:space="preserve">. These are enabled through workplace policies and practice, </w:t>
      </w:r>
      <w:r w:rsidR="00AE6389">
        <w:t xml:space="preserve">including unions, </w:t>
      </w:r>
      <w:r w:rsidR="000C7C7E">
        <w:t>as well as access to Job and Training Support Funds.</w:t>
      </w:r>
    </w:p>
    <w:p w14:paraId="0B5D836A" w14:textId="77777777" w:rsidR="009B2292" w:rsidRDefault="009B2292" w:rsidP="00390E89">
      <w:pPr>
        <w:pStyle w:val="Heading3"/>
      </w:pPr>
      <w:r w:rsidRPr="00AF635A">
        <w:lastRenderedPageBreak/>
        <w:t>Support Funds</w:t>
      </w:r>
    </w:p>
    <w:p w14:paraId="1D872951" w14:textId="70A3E501" w:rsidR="009B2292" w:rsidRPr="00771F4A" w:rsidRDefault="00390E89" w:rsidP="009B2292">
      <w:r>
        <w:t>Access to J</w:t>
      </w:r>
      <w:r w:rsidRPr="00AF635A">
        <w:t xml:space="preserve">ob </w:t>
      </w:r>
      <w:r>
        <w:t xml:space="preserve">and Training </w:t>
      </w:r>
      <w:r w:rsidRPr="00AF635A">
        <w:t xml:space="preserve">Support Funds </w:t>
      </w:r>
      <w:r>
        <w:t>is critical for some disabled people to have equitable access to the workplace</w:t>
      </w:r>
      <w:r w:rsidR="11D93FDE">
        <w:t>.</w:t>
      </w:r>
      <w:r>
        <w:t xml:space="preserve"> However, the scheme is</w:t>
      </w:r>
      <w:r w:rsidR="009B2292" w:rsidRPr="00AF635A">
        <w:t xml:space="preserve"> </w:t>
      </w:r>
      <w:r w:rsidR="594D7081">
        <w:t xml:space="preserve">currently </w:t>
      </w:r>
      <w:r w:rsidR="009B2292" w:rsidRPr="00AF635A">
        <w:t>fraught with many difficulties. The</w:t>
      </w:r>
      <w:r w:rsidR="009B2292">
        <w:t xml:space="preserve"> fund is</w:t>
      </w:r>
      <w:r w:rsidR="009B2292" w:rsidRPr="00AF635A">
        <w:t xml:space="preserve"> not widely known about either by disabled people or employers</w:t>
      </w:r>
      <w:r w:rsidR="009B2292">
        <w:t xml:space="preserve">. Administration of the fund operates with inequitable eligibility criteria </w:t>
      </w:r>
      <w:r w:rsidR="009B2292" w:rsidRPr="00AF635A">
        <w:t xml:space="preserve">and </w:t>
      </w:r>
      <w:r w:rsidR="009B2292">
        <w:t xml:space="preserve">results in </w:t>
      </w:r>
      <w:r w:rsidR="009B2292" w:rsidRPr="00771F4A">
        <w:t>many variances</w:t>
      </w:r>
      <w:r w:rsidR="009B2292">
        <w:t xml:space="preserve">, including </w:t>
      </w:r>
      <w:r w:rsidR="009B2292" w:rsidRPr="00AF635A">
        <w:t>partial funding of equipment</w:t>
      </w:r>
      <w:r w:rsidR="009B2292">
        <w:t xml:space="preserve"> and</w:t>
      </w:r>
      <w:r w:rsidR="009B2292" w:rsidRPr="00AF635A">
        <w:t xml:space="preserve"> not funding equipment</w:t>
      </w:r>
      <w:r w:rsidR="009B2292">
        <w:t xml:space="preserve"> for some</w:t>
      </w:r>
      <w:r w:rsidR="009B2292" w:rsidRPr="00AF635A">
        <w:t xml:space="preserve"> that is</w:t>
      </w:r>
      <w:r w:rsidR="009B2292">
        <w:t xml:space="preserve"> </w:t>
      </w:r>
      <w:r w:rsidR="009B2292" w:rsidRPr="00AF635A">
        <w:t>funded for others</w:t>
      </w:r>
      <w:r w:rsidR="009B2292">
        <w:t xml:space="preserve">. For those who do manage to access the fund, it is often difficult to </w:t>
      </w:r>
      <w:r w:rsidR="009B2292" w:rsidRPr="00771F4A">
        <w:t>maintain</w:t>
      </w:r>
      <w:r w:rsidR="009B2292">
        <w:t xml:space="preserve"> and manage.</w:t>
      </w:r>
    </w:p>
    <w:p w14:paraId="6548B78E" w14:textId="77777777" w:rsidR="009B2292" w:rsidRPr="00AF635A" w:rsidRDefault="009B2292" w:rsidP="009B2292">
      <w:r>
        <w:t xml:space="preserve">The maximum </w:t>
      </w:r>
      <w:r w:rsidRPr="00AF635A">
        <w:t>annual</w:t>
      </w:r>
      <w:r>
        <w:t xml:space="preserve"> amount of funding is $16,900 for </w:t>
      </w:r>
      <w:r w:rsidRPr="00AF635A">
        <w:t xml:space="preserve">Job </w:t>
      </w:r>
      <w:r>
        <w:t>S</w:t>
      </w:r>
      <w:r w:rsidRPr="00AF635A">
        <w:t>upport funds</w:t>
      </w:r>
      <w:r>
        <w:t>.</w:t>
      </w:r>
      <w:r w:rsidRPr="00AF635A">
        <w:t xml:space="preserve"> </w:t>
      </w:r>
      <w:r>
        <w:t>This</w:t>
      </w:r>
      <w:r w:rsidRPr="00AF635A">
        <w:t xml:space="preserve"> has not gone up </w:t>
      </w:r>
      <w:r>
        <w:t>in over 20 years despite rising inflation and cost of living, as well as a larger population drawing from the fund. Likewise, the Training Support maximum allowance is over a person’s lifetime and has not increased either, creating further barriers for those with high training costs, such as those requiring NZSL interpreters, and those who need to retrain later in life.</w:t>
      </w:r>
    </w:p>
    <w:p w14:paraId="31B6A618" w14:textId="12E3E7FA" w:rsidR="009B2292" w:rsidRPr="00AF635A" w:rsidRDefault="009B2292" w:rsidP="009B2292">
      <w:pPr>
        <w:ind w:left="720"/>
      </w:pPr>
      <w:r w:rsidRPr="002E6B98">
        <w:rPr>
          <w:b/>
          <w:bCs/>
        </w:rPr>
        <w:t>Recommendation 1</w:t>
      </w:r>
      <w:r w:rsidR="00690A8B">
        <w:rPr>
          <w:b/>
          <w:bCs/>
        </w:rPr>
        <w:t>6</w:t>
      </w:r>
      <w:r w:rsidRPr="002E6B98">
        <w:rPr>
          <w:b/>
          <w:bCs/>
        </w:rPr>
        <w:t>:</w:t>
      </w:r>
      <w:r>
        <w:t xml:space="preserve"> </w:t>
      </w:r>
      <w:r w:rsidRPr="00AF635A">
        <w:t xml:space="preserve">DPA recommends a complete overhaul of the </w:t>
      </w:r>
      <w:r>
        <w:t>S</w:t>
      </w:r>
      <w:r w:rsidRPr="00AF635A">
        <w:t xml:space="preserve">upport </w:t>
      </w:r>
      <w:r>
        <w:t>F</w:t>
      </w:r>
      <w:r w:rsidRPr="00AF635A">
        <w:t xml:space="preserve">unds system and its replacement by a more equitable, transparent, and fairer system of </w:t>
      </w:r>
      <w:r>
        <w:t xml:space="preserve">Job and Training support </w:t>
      </w:r>
      <w:r w:rsidRPr="00AF635A">
        <w:t>funding.</w:t>
      </w:r>
      <w:r>
        <w:t xml:space="preserve"> </w:t>
      </w:r>
    </w:p>
    <w:p w14:paraId="62568487" w14:textId="78B6A80B" w:rsidR="00AF635A" w:rsidRPr="00AF635A" w:rsidRDefault="00AF635A" w:rsidP="00BA3492">
      <w:pPr>
        <w:pStyle w:val="Heading3"/>
      </w:pPr>
      <w:r w:rsidRPr="00AF635A">
        <w:t>Deaf and disabled Members Trade Union Networks</w:t>
      </w:r>
      <w:r w:rsidR="006916A5">
        <w:t xml:space="preserve"> </w:t>
      </w:r>
    </w:p>
    <w:p w14:paraId="2C271612" w14:textId="232B8A96" w:rsidR="00AF635A" w:rsidRPr="00AF635A" w:rsidRDefault="00AF635A" w:rsidP="002E6B98">
      <w:r w:rsidRPr="00AF635A">
        <w:t xml:space="preserve">The Public Service Association (PSA) is at present the only trade union in New Zealand to have a Deaf and disabled Members Network. The Network </w:t>
      </w:r>
      <w:r w:rsidR="00AE6389">
        <w:t>current</w:t>
      </w:r>
      <w:r w:rsidR="00C35AED">
        <w:t xml:space="preserve">ly </w:t>
      </w:r>
      <w:r w:rsidRPr="00AF635A">
        <w:t>has over one thousand members. This Network enables Deaf and disabled workers to come together across different employment sectors to raise issues relating to disabled workers, but also acts as a peer support for disabled workers.</w:t>
      </w:r>
    </w:p>
    <w:p w14:paraId="72868102" w14:textId="5F05CAE6" w:rsidR="00AF635A" w:rsidRPr="00AF635A" w:rsidRDefault="00AF635A" w:rsidP="00901BD8">
      <w:pPr>
        <w:ind w:left="720"/>
      </w:pPr>
      <w:r w:rsidRPr="002E6B98">
        <w:rPr>
          <w:b/>
          <w:bCs/>
        </w:rPr>
        <w:t>Recommendation 1</w:t>
      </w:r>
      <w:r w:rsidR="00690A8B">
        <w:rPr>
          <w:b/>
          <w:bCs/>
        </w:rPr>
        <w:t>7</w:t>
      </w:r>
      <w:r w:rsidRPr="002E6B98">
        <w:rPr>
          <w:b/>
          <w:bCs/>
        </w:rPr>
        <w:t>:</w:t>
      </w:r>
      <w:r w:rsidRPr="00AF635A">
        <w:t xml:space="preserve"> DPA recommends that trade unions and the Congress of Trade Unions (CTU) establish </w:t>
      </w:r>
      <w:r w:rsidR="02E73948">
        <w:t>D</w:t>
      </w:r>
      <w:r>
        <w:t>eaf</w:t>
      </w:r>
      <w:r w:rsidRPr="00AF635A">
        <w:t xml:space="preserve"> and disabled members structures.</w:t>
      </w:r>
      <w:r w:rsidR="006916A5">
        <w:t xml:space="preserve"> </w:t>
      </w:r>
    </w:p>
    <w:p w14:paraId="6AC5CF51" w14:textId="77777777" w:rsidR="008A1933" w:rsidRDefault="008A1933">
      <w:pPr>
        <w:spacing w:before="0" w:after="160" w:line="259" w:lineRule="auto"/>
        <w:rPr>
          <w:rFonts w:eastAsiaTheme="majorEastAsia" w:cstheme="majorBidi"/>
          <w:b/>
          <w:color w:val="002060"/>
          <w:sz w:val="36"/>
          <w:szCs w:val="32"/>
        </w:rPr>
      </w:pPr>
      <w:r>
        <w:br w:type="page"/>
      </w:r>
    </w:p>
    <w:p w14:paraId="2B1650B3" w14:textId="61FE1057" w:rsidR="002E6B98" w:rsidRDefault="006178A0" w:rsidP="003D403D">
      <w:pPr>
        <w:pStyle w:val="Heading1"/>
      </w:pPr>
      <w:r w:rsidRPr="003D403D">
        <w:lastRenderedPageBreak/>
        <w:t>Summary</w:t>
      </w:r>
      <w:r>
        <w:t xml:space="preserve"> of </w:t>
      </w:r>
      <w:r w:rsidR="002E6B98" w:rsidRPr="00BB1690">
        <w:t>Recommendations</w:t>
      </w:r>
    </w:p>
    <w:p w14:paraId="1A67D7AB" w14:textId="7EB9AEBE" w:rsidR="002E6B98" w:rsidRDefault="007815F5" w:rsidP="002E6B98">
      <w:r>
        <w:t xml:space="preserve">In summary, </w:t>
      </w:r>
      <w:r w:rsidR="002E6B98">
        <w:t>DPA recommends:</w:t>
      </w:r>
    </w:p>
    <w:p w14:paraId="4370B749" w14:textId="17D61BC2" w:rsidR="0045564B" w:rsidRPr="001B5B76" w:rsidRDefault="0045564B" w:rsidP="001B5B76">
      <w:pPr>
        <w:pStyle w:val="ListParagraph"/>
        <w:numPr>
          <w:ilvl w:val="0"/>
          <w:numId w:val="32"/>
        </w:numPr>
        <w:ind w:left="567" w:hanging="567"/>
        <w:rPr>
          <w:lang w:val="en-US"/>
        </w:rPr>
      </w:pPr>
      <w:r w:rsidRPr="001B5B76">
        <w:rPr>
          <w:lang w:val="en-US"/>
        </w:rPr>
        <w:t>Government and Disabled Peoples Organisations (DPOs) co-design initiatives to overcome the multiple barriers to employment faced by disabled people</w:t>
      </w:r>
      <w:r w:rsidR="005D7743">
        <w:rPr>
          <w:lang w:val="en-US"/>
        </w:rPr>
        <w:t>.</w:t>
      </w:r>
    </w:p>
    <w:p w14:paraId="56343B51" w14:textId="17C231A2" w:rsidR="0045564B" w:rsidRPr="00AF635A" w:rsidRDefault="2B059DDB" w:rsidP="001B5B76">
      <w:pPr>
        <w:pStyle w:val="ListParagraph"/>
        <w:numPr>
          <w:ilvl w:val="0"/>
          <w:numId w:val="32"/>
        </w:numPr>
        <w:ind w:left="567" w:hanging="567"/>
      </w:pPr>
      <w:r>
        <w:t>As</w:t>
      </w:r>
      <w:r w:rsidR="0045564B">
        <w:t xml:space="preserve"> a matter of urgency,</w:t>
      </w:r>
      <w:r w:rsidR="0045564B" w:rsidRPr="00AF635A">
        <w:t xml:space="preserve"> </w:t>
      </w:r>
      <w:r w:rsidR="0045564B">
        <w:t>Government</w:t>
      </w:r>
      <w:r w:rsidR="0B0574D3">
        <w:t xml:space="preserve"> </w:t>
      </w:r>
      <w:r w:rsidR="0045564B" w:rsidRPr="00AF635A">
        <w:t>disband the Minimum Wage Exemption Permit Scheme and replace it with a scheme that pays disabled people the market rate for the job</w:t>
      </w:r>
      <w:r w:rsidR="005D7743">
        <w:t>.</w:t>
      </w:r>
    </w:p>
    <w:p w14:paraId="0720C031" w14:textId="0C76073B" w:rsidR="002E6B98" w:rsidRDefault="002E6B98" w:rsidP="001B5B76">
      <w:pPr>
        <w:pStyle w:val="ListParagraph"/>
        <w:numPr>
          <w:ilvl w:val="0"/>
          <w:numId w:val="32"/>
        </w:numPr>
        <w:ind w:left="567" w:hanging="567"/>
      </w:pPr>
      <w:r w:rsidRPr="00AF635A">
        <w:t xml:space="preserve">Whaikaha </w:t>
      </w:r>
      <w:r w:rsidR="00901BD8">
        <w:t xml:space="preserve">– Ministry of Disabled People </w:t>
      </w:r>
      <w:r w:rsidRPr="00AF635A">
        <w:t>be a party to all LTIBs for all Ministries</w:t>
      </w:r>
      <w:r w:rsidR="56BBC3B3">
        <w:t>.</w:t>
      </w:r>
    </w:p>
    <w:p w14:paraId="43A08BAA" w14:textId="2633EA46" w:rsidR="007815F5" w:rsidRPr="00AF635A" w:rsidRDefault="7624C13B" w:rsidP="001B5B76">
      <w:pPr>
        <w:pStyle w:val="ListParagraph"/>
        <w:numPr>
          <w:ilvl w:val="0"/>
          <w:numId w:val="32"/>
        </w:numPr>
        <w:ind w:left="567" w:hanging="567"/>
      </w:pPr>
      <w:r>
        <w:t>T</w:t>
      </w:r>
      <w:r w:rsidR="007815F5">
        <w:t>he</w:t>
      </w:r>
      <w:r w:rsidR="007815F5" w:rsidRPr="00AF635A">
        <w:t xml:space="preserve"> four Ministries involved in this </w:t>
      </w:r>
      <w:r w:rsidR="007815F5">
        <w:t>LTIB</w:t>
      </w:r>
      <w:r w:rsidR="007815F5" w:rsidRPr="00AF635A">
        <w:t xml:space="preserve"> engage more fully with </w:t>
      </w:r>
      <w:r w:rsidR="00E61DAC" w:rsidRPr="00AF635A">
        <w:t>Māori</w:t>
      </w:r>
      <w:r w:rsidR="007815F5" w:rsidRPr="00AF635A">
        <w:t xml:space="preserve"> bodies to ensure that a Te Tiriti o Waitangi informed approach is taken</w:t>
      </w:r>
      <w:r w:rsidR="005D7743">
        <w:t>.</w:t>
      </w:r>
    </w:p>
    <w:p w14:paraId="0089AC13" w14:textId="16F6084F" w:rsidR="007815F5" w:rsidRPr="00AF635A" w:rsidRDefault="007815F5" w:rsidP="001B5B76">
      <w:pPr>
        <w:pStyle w:val="ListParagraph"/>
        <w:numPr>
          <w:ilvl w:val="0"/>
          <w:numId w:val="32"/>
        </w:numPr>
        <w:ind w:left="567" w:hanging="567"/>
      </w:pPr>
      <w:r w:rsidRPr="001B5B76">
        <w:rPr>
          <w:lang w:val="en-US"/>
        </w:rPr>
        <w:t>Government introduces an enforceable right to inclusive education</w:t>
      </w:r>
      <w:r w:rsidR="3C982815" w:rsidRPr="436A9B89">
        <w:rPr>
          <w:lang w:val="en-US"/>
        </w:rPr>
        <w:t xml:space="preserve"> </w:t>
      </w:r>
      <w:r w:rsidR="00D235BD" w:rsidRPr="436A9B89">
        <w:rPr>
          <w:rFonts w:eastAsia="Arial" w:cs="Arial"/>
          <w:szCs w:val="24"/>
          <w:lang w:val="en-US"/>
        </w:rPr>
        <w:t>in</w:t>
      </w:r>
      <w:r w:rsidR="3C982815" w:rsidRPr="436A9B89">
        <w:rPr>
          <w:rFonts w:eastAsia="Arial" w:cs="Arial"/>
          <w:szCs w:val="24"/>
          <w:lang w:val="en-US"/>
        </w:rPr>
        <w:t xml:space="preserve"> accordance with its obligations under Article 24 of the UNCRPD</w:t>
      </w:r>
      <w:r w:rsidRPr="001B5B76">
        <w:rPr>
          <w:lang w:val="en-US"/>
        </w:rPr>
        <w:t>, and that reasonable accommodation is introduced as a key element of the legislative and policy framework</w:t>
      </w:r>
      <w:r w:rsidR="005D7743">
        <w:t>.</w:t>
      </w:r>
    </w:p>
    <w:p w14:paraId="3C9AF319" w14:textId="327121D5" w:rsidR="007815F5" w:rsidRPr="001B5B76" w:rsidRDefault="5EB87637" w:rsidP="001B5B76">
      <w:pPr>
        <w:pStyle w:val="ListParagraph"/>
        <w:numPr>
          <w:ilvl w:val="0"/>
          <w:numId w:val="32"/>
        </w:numPr>
        <w:ind w:left="567" w:hanging="567"/>
        <w:rPr>
          <w:lang w:val="en-US"/>
        </w:rPr>
      </w:pPr>
      <w:r w:rsidRPr="6AA8CF2C">
        <w:rPr>
          <w:lang w:val="en-US"/>
        </w:rPr>
        <w:t>T</w:t>
      </w:r>
      <w:r w:rsidR="007815F5" w:rsidRPr="6AA8CF2C">
        <w:rPr>
          <w:lang w:val="en-US"/>
        </w:rPr>
        <w:t>he</w:t>
      </w:r>
      <w:r w:rsidR="007815F5" w:rsidRPr="001B5B76">
        <w:rPr>
          <w:lang w:val="en-US"/>
        </w:rPr>
        <w:t xml:space="preserve"> Education and Training Act, 2020 is amended to include a substantive right to inclusive education and reasonable accommodation and a clear definition of inclusive education and reasonable accommodation</w:t>
      </w:r>
      <w:r w:rsidR="005D7743">
        <w:t>.</w:t>
      </w:r>
    </w:p>
    <w:p w14:paraId="1F6CE7A4" w14:textId="5C654B6E" w:rsidR="007815F5" w:rsidRDefault="007815F5" w:rsidP="001B5B76">
      <w:pPr>
        <w:pStyle w:val="ListParagraph"/>
        <w:numPr>
          <w:ilvl w:val="0"/>
          <w:numId w:val="32"/>
        </w:numPr>
        <w:ind w:left="567" w:hanging="567"/>
        <w:rPr>
          <w:lang w:val="en-US"/>
        </w:rPr>
      </w:pPr>
      <w:r w:rsidRPr="001B5B76">
        <w:rPr>
          <w:lang w:val="en-US"/>
        </w:rPr>
        <w:t>Government review and replace the current policy and resourcing framework so that it responds to the accommodations, specialist support services and accessible learning environments required by disabled students</w:t>
      </w:r>
      <w:r w:rsidR="005D7743">
        <w:rPr>
          <w:lang w:val="en-US"/>
        </w:rPr>
        <w:t>.</w:t>
      </w:r>
    </w:p>
    <w:p w14:paraId="7821388B" w14:textId="13BEDF54" w:rsidR="00420CB1" w:rsidRPr="001B5B76" w:rsidRDefault="38EEF7AC" w:rsidP="001B5B76">
      <w:pPr>
        <w:pStyle w:val="ListParagraph"/>
        <w:numPr>
          <w:ilvl w:val="0"/>
          <w:numId w:val="32"/>
        </w:numPr>
        <w:ind w:left="567" w:hanging="567"/>
        <w:rPr>
          <w:lang w:val="en-US"/>
        </w:rPr>
      </w:pPr>
      <w:r w:rsidRPr="436A9B89">
        <w:rPr>
          <w:lang w:val="en-US"/>
        </w:rPr>
        <w:t>A</w:t>
      </w:r>
      <w:r w:rsidR="00420CB1" w:rsidRPr="436A9B89">
        <w:rPr>
          <w:lang w:val="en-US"/>
        </w:rPr>
        <w:t>ll</w:t>
      </w:r>
      <w:r w:rsidR="00420CB1" w:rsidRPr="00420CB1">
        <w:rPr>
          <w:lang w:val="en-US"/>
        </w:rPr>
        <w:t xml:space="preserve"> recommendations from the Education Review Office’s </w:t>
      </w:r>
      <w:r w:rsidR="399D206E" w:rsidRPr="436A9B89">
        <w:rPr>
          <w:lang w:val="en-US"/>
        </w:rPr>
        <w:t xml:space="preserve">September 2022 reports </w:t>
      </w:r>
      <w:r w:rsidR="00420CB1" w:rsidRPr="436A9B89">
        <w:rPr>
          <w:i/>
          <w:lang w:val="en-US"/>
        </w:rPr>
        <w:t>Thriving at school? Education for disabled learners in schools</w:t>
      </w:r>
      <w:r w:rsidR="00420CB1" w:rsidRPr="00420CB1">
        <w:rPr>
          <w:lang w:val="en-US"/>
        </w:rPr>
        <w:t xml:space="preserve"> and </w:t>
      </w:r>
      <w:r w:rsidR="00420CB1" w:rsidRPr="436A9B89">
        <w:rPr>
          <w:i/>
          <w:lang w:val="en-US"/>
        </w:rPr>
        <w:t>A Great Start? Education for Disabled Children in Early Childhood</w:t>
      </w:r>
      <w:r w:rsidR="00420CB1" w:rsidRPr="00420CB1">
        <w:rPr>
          <w:lang w:val="en-US"/>
        </w:rPr>
        <w:t xml:space="preserve"> are adopted</w:t>
      </w:r>
      <w:r w:rsidR="005D7743">
        <w:rPr>
          <w:lang w:val="en-US"/>
        </w:rPr>
        <w:t>.</w:t>
      </w:r>
    </w:p>
    <w:p w14:paraId="686DDBFC" w14:textId="48E45A7A" w:rsidR="002E6B98" w:rsidRPr="001B5B76" w:rsidRDefault="64E44BD3" w:rsidP="001B5B76">
      <w:pPr>
        <w:pStyle w:val="ListParagraph"/>
        <w:numPr>
          <w:ilvl w:val="0"/>
          <w:numId w:val="32"/>
        </w:numPr>
        <w:ind w:left="567" w:hanging="567"/>
        <w:rPr>
          <w:lang w:val="en-US"/>
        </w:rPr>
      </w:pPr>
      <w:r>
        <w:t xml:space="preserve">Ministry of Education recognises, </w:t>
      </w:r>
      <w:r w:rsidR="000717CA">
        <w:t>values,</w:t>
      </w:r>
      <w:r>
        <w:t xml:space="preserve"> and promotes the role of a disability inclusive education system in promoting social cohesion.</w:t>
      </w:r>
      <w:r w:rsidRPr="436A9B89">
        <w:rPr>
          <w:lang w:val="en-US"/>
        </w:rPr>
        <w:t xml:space="preserve"> </w:t>
      </w:r>
    </w:p>
    <w:p w14:paraId="7BFEA35D" w14:textId="183D53AB" w:rsidR="002E6B98" w:rsidRPr="001B5B76" w:rsidRDefault="64E44BD3" w:rsidP="001B5B76">
      <w:pPr>
        <w:pStyle w:val="ListParagraph"/>
        <w:numPr>
          <w:ilvl w:val="0"/>
          <w:numId w:val="32"/>
        </w:numPr>
        <w:ind w:left="567" w:hanging="567"/>
        <w:rPr>
          <w:lang w:val="en-US"/>
        </w:rPr>
      </w:pPr>
      <w:r w:rsidRPr="436A9B89">
        <w:rPr>
          <w:lang w:val="en-US"/>
        </w:rPr>
        <w:t xml:space="preserve">An independent education tribunal or arbitration mechanism is established to review decisions by Boards of Trustees, </w:t>
      </w:r>
      <w:r w:rsidR="000717CA" w:rsidRPr="436A9B89">
        <w:rPr>
          <w:lang w:val="en-US"/>
        </w:rPr>
        <w:t>Schools,</w:t>
      </w:r>
      <w:r w:rsidRPr="436A9B89">
        <w:rPr>
          <w:lang w:val="en-US"/>
        </w:rPr>
        <w:t xml:space="preserve"> and the Ministry of Education in respect of disabled student’s rights to inclusive education, reasonable </w:t>
      </w:r>
      <w:r w:rsidR="00F91651" w:rsidRPr="436A9B89">
        <w:rPr>
          <w:lang w:val="en-US"/>
        </w:rPr>
        <w:t>accommodation,</w:t>
      </w:r>
      <w:r w:rsidRPr="436A9B89">
        <w:rPr>
          <w:lang w:val="en-US"/>
        </w:rPr>
        <w:t xml:space="preserve"> and accessible learning environments.</w:t>
      </w:r>
    </w:p>
    <w:p w14:paraId="1C752926" w14:textId="28CA5CAE" w:rsidR="002E6B98" w:rsidRPr="001B5B76" w:rsidRDefault="64E44BD3" w:rsidP="001B5B76">
      <w:pPr>
        <w:pStyle w:val="ListParagraph"/>
        <w:numPr>
          <w:ilvl w:val="0"/>
          <w:numId w:val="32"/>
        </w:numPr>
        <w:ind w:left="567" w:hanging="567"/>
        <w:rPr>
          <w:lang w:val="en-US"/>
        </w:rPr>
      </w:pPr>
      <w:r w:rsidRPr="436A9B89">
        <w:rPr>
          <w:lang w:val="en-US"/>
        </w:rPr>
        <w:t xml:space="preserve">Ministry of Education, in partnership with Disabled </w:t>
      </w:r>
      <w:r w:rsidR="02DBA39E" w:rsidRPr="436A9B89">
        <w:rPr>
          <w:lang w:val="en-US"/>
        </w:rPr>
        <w:t>P</w:t>
      </w:r>
      <w:r w:rsidRPr="436A9B89">
        <w:rPr>
          <w:lang w:val="en-US"/>
        </w:rPr>
        <w:t xml:space="preserve">eople’s </w:t>
      </w:r>
      <w:r w:rsidR="059A1091" w:rsidRPr="436A9B89">
        <w:rPr>
          <w:lang w:val="en-US"/>
        </w:rPr>
        <w:t>O</w:t>
      </w:r>
      <w:r w:rsidRPr="436A9B89">
        <w:rPr>
          <w:lang w:val="en-US"/>
        </w:rPr>
        <w:t>rganisations,</w:t>
      </w:r>
      <w:r w:rsidR="58B87936" w:rsidRPr="436A9B89">
        <w:rPr>
          <w:lang w:val="en-US"/>
        </w:rPr>
        <w:t xml:space="preserve"> and the National Disabled Students</w:t>
      </w:r>
      <w:r w:rsidR="00642131">
        <w:rPr>
          <w:lang w:val="en-US"/>
        </w:rPr>
        <w:t>’</w:t>
      </w:r>
      <w:r w:rsidR="58B87936" w:rsidRPr="436A9B89">
        <w:rPr>
          <w:lang w:val="en-US"/>
        </w:rPr>
        <w:t xml:space="preserve"> Association,</w:t>
      </w:r>
      <w:r w:rsidRPr="436A9B89">
        <w:rPr>
          <w:lang w:val="en-US"/>
        </w:rPr>
        <w:t xml:space="preserve"> commission a programme to support all </w:t>
      </w:r>
      <w:r w:rsidRPr="436A9B89">
        <w:rPr>
          <w:lang w:val="en-US"/>
        </w:rPr>
        <w:lastRenderedPageBreak/>
        <w:t xml:space="preserve">learners and staff in the education sector to promote celebrate, nurture, respect and preserve the identities of disabled children and young people. </w:t>
      </w:r>
    </w:p>
    <w:p w14:paraId="7F515351" w14:textId="0ACFD3A6" w:rsidR="002E6B98" w:rsidRPr="001B5B76" w:rsidRDefault="6894AC9A" w:rsidP="001B5B76">
      <w:pPr>
        <w:pStyle w:val="ListParagraph"/>
        <w:numPr>
          <w:ilvl w:val="0"/>
          <w:numId w:val="32"/>
        </w:numPr>
        <w:ind w:left="567" w:hanging="567"/>
        <w:rPr>
          <w:lang w:val="en-US"/>
        </w:rPr>
      </w:pPr>
      <w:r w:rsidRPr="436A9B89">
        <w:rPr>
          <w:lang w:val="en-US"/>
        </w:rPr>
        <w:t>Ministry of Education work with disability organisations, education trade unions and wider education sector organisations to create disability leadership within the education sector.</w:t>
      </w:r>
    </w:p>
    <w:p w14:paraId="1978EACE" w14:textId="3C71D8CD" w:rsidR="002E6B98" w:rsidRPr="001B5B76" w:rsidRDefault="007815F5" w:rsidP="001B5B76">
      <w:pPr>
        <w:pStyle w:val="ListParagraph"/>
        <w:numPr>
          <w:ilvl w:val="0"/>
          <w:numId w:val="32"/>
        </w:numPr>
        <w:ind w:left="567" w:hanging="567"/>
        <w:rPr>
          <w:lang w:val="en-US"/>
        </w:rPr>
      </w:pPr>
      <w:r w:rsidRPr="001B5B76">
        <w:rPr>
          <w:lang w:val="en-US"/>
        </w:rPr>
        <w:t>Ministry of Education reviews and replaces deficit language in all communications and documents of the New Zealand education system</w:t>
      </w:r>
      <w:r w:rsidR="005D7743">
        <w:rPr>
          <w:lang w:val="en-US"/>
        </w:rPr>
        <w:t>.</w:t>
      </w:r>
    </w:p>
    <w:p w14:paraId="71A1629D" w14:textId="3F274F37" w:rsidR="007815F5" w:rsidRPr="00AF635A" w:rsidRDefault="115FC278" w:rsidP="001B5B76">
      <w:pPr>
        <w:pStyle w:val="ListParagraph"/>
        <w:numPr>
          <w:ilvl w:val="0"/>
          <w:numId w:val="32"/>
        </w:numPr>
        <w:ind w:left="567" w:hanging="567"/>
      </w:pPr>
      <w:r>
        <w:t>A</w:t>
      </w:r>
      <w:r w:rsidR="007815F5">
        <w:t>n</w:t>
      </w:r>
      <w:r w:rsidR="007815F5" w:rsidRPr="00AF635A">
        <w:t xml:space="preserve"> overhaul of the careers guidance system in schools and tertiary education: in conjunction with disabled people’s organisations careers guidance staff need to be trained and supported in disability and employment issues</w:t>
      </w:r>
      <w:r w:rsidR="002B4BCA">
        <w:t>.</w:t>
      </w:r>
    </w:p>
    <w:p w14:paraId="53E176B2" w14:textId="2E8B7CCF" w:rsidR="007815F5" w:rsidRPr="00AF635A" w:rsidRDefault="007815F5" w:rsidP="001B5B76">
      <w:pPr>
        <w:pStyle w:val="ListParagraph"/>
        <w:numPr>
          <w:ilvl w:val="0"/>
          <w:numId w:val="32"/>
        </w:numPr>
        <w:ind w:left="567" w:hanging="567"/>
      </w:pPr>
      <w:r>
        <w:t>G</w:t>
      </w:r>
      <w:r w:rsidRPr="00AF635A">
        <w:t xml:space="preserve">overnment prioritise </w:t>
      </w:r>
      <w:r>
        <w:t>disab</w:t>
      </w:r>
      <w:r w:rsidR="00256E01">
        <w:t>led-</w:t>
      </w:r>
      <w:r>
        <w:t>dev</w:t>
      </w:r>
      <w:r w:rsidR="20D2FB68">
        <w:t>eloped</w:t>
      </w:r>
      <w:r w:rsidRPr="00AF635A">
        <w:t xml:space="preserve"> and </w:t>
      </w:r>
      <w:r w:rsidR="0FA5946F">
        <w:t>disabled-</w:t>
      </w:r>
      <w:r w:rsidRPr="00AF635A">
        <w:t>led employment programmes</w:t>
      </w:r>
      <w:r w:rsidR="002B4BCA">
        <w:t>.</w:t>
      </w:r>
    </w:p>
    <w:p w14:paraId="07DA54FC" w14:textId="32EFB4A9" w:rsidR="007815F5" w:rsidRDefault="321F8B10" w:rsidP="001B5B76">
      <w:pPr>
        <w:pStyle w:val="ListParagraph"/>
        <w:numPr>
          <w:ilvl w:val="0"/>
          <w:numId w:val="32"/>
        </w:numPr>
        <w:ind w:left="567" w:hanging="567"/>
      </w:pPr>
      <w:r>
        <w:t>A</w:t>
      </w:r>
      <w:r w:rsidR="007E6F4C" w:rsidRPr="00AF635A">
        <w:t xml:space="preserve"> complete overhaul of the Job </w:t>
      </w:r>
      <w:r w:rsidR="47F0619D">
        <w:t>and Tra</w:t>
      </w:r>
      <w:r w:rsidR="6BC0DB3F">
        <w:t>in</w:t>
      </w:r>
      <w:r w:rsidR="47F0619D">
        <w:t>ing S</w:t>
      </w:r>
      <w:r w:rsidR="007E6F4C">
        <w:t xml:space="preserve">upport </w:t>
      </w:r>
      <w:r w:rsidR="27BE0D1D">
        <w:t>F</w:t>
      </w:r>
      <w:r w:rsidR="007E6F4C">
        <w:t>unds</w:t>
      </w:r>
      <w:r w:rsidR="007E6F4C" w:rsidRPr="00AF635A">
        <w:t xml:space="preserve"> system</w:t>
      </w:r>
      <w:r w:rsidR="72AF650A">
        <w:t>, to be replaced with</w:t>
      </w:r>
      <w:r w:rsidR="007E6F4C" w:rsidRPr="00AF635A">
        <w:t xml:space="preserve"> a more equitable, </w:t>
      </w:r>
      <w:r w:rsidR="000717CA" w:rsidRPr="00AF635A">
        <w:t>transparent,</w:t>
      </w:r>
      <w:r w:rsidR="007E6F4C" w:rsidRPr="00AF635A">
        <w:t xml:space="preserve"> and fairer system of job support funding</w:t>
      </w:r>
      <w:r w:rsidR="002B4BCA">
        <w:t>.</w:t>
      </w:r>
    </w:p>
    <w:p w14:paraId="16F0B192" w14:textId="38AF6680" w:rsidR="007815F5" w:rsidRDefault="6101C667" w:rsidP="001B5B76">
      <w:pPr>
        <w:pStyle w:val="ListParagraph"/>
        <w:numPr>
          <w:ilvl w:val="0"/>
          <w:numId w:val="32"/>
        </w:numPr>
        <w:ind w:left="567" w:hanging="567"/>
      </w:pPr>
      <w:r>
        <w:t>T</w:t>
      </w:r>
      <w:r w:rsidR="00420CB1">
        <w:t>r</w:t>
      </w:r>
      <w:r w:rsidR="007E6F4C">
        <w:t>ade</w:t>
      </w:r>
      <w:r w:rsidR="007E6F4C" w:rsidRPr="00AF635A">
        <w:t xml:space="preserve"> unions and the Congress of Trade Unions (CTU) establish </w:t>
      </w:r>
      <w:r w:rsidR="168E7363">
        <w:t>D</w:t>
      </w:r>
      <w:r w:rsidR="007E6F4C">
        <w:t>eaf</w:t>
      </w:r>
      <w:r w:rsidR="007E6F4C" w:rsidRPr="00AF635A">
        <w:t xml:space="preserve"> and disabled members structures</w:t>
      </w:r>
      <w:r w:rsidR="007815F5" w:rsidRPr="00AF635A">
        <w:t>. </w:t>
      </w:r>
    </w:p>
    <w:p w14:paraId="275EE425" w14:textId="021A5DD5" w:rsidR="00F73BE7" w:rsidRPr="002E6B98" w:rsidRDefault="00F73BE7" w:rsidP="00F73BE7"/>
    <w:sectPr w:rsidR="00F73BE7" w:rsidRPr="002E6B98" w:rsidSect="00975960">
      <w:headerReference w:type="default" r:id="rId20"/>
      <w:endnotePr>
        <w:numFmt w:val="decimal"/>
      </w:endnotePr>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C24DE" w14:textId="77777777" w:rsidR="008A6D32" w:rsidRDefault="008A6D32" w:rsidP="005602D3">
      <w:pPr>
        <w:spacing w:after="0" w:line="240" w:lineRule="auto"/>
      </w:pPr>
      <w:r>
        <w:separator/>
      </w:r>
    </w:p>
  </w:endnote>
  <w:endnote w:type="continuationSeparator" w:id="0">
    <w:p w14:paraId="3337B7F3" w14:textId="77777777" w:rsidR="008A6D32" w:rsidRDefault="008A6D32" w:rsidP="005602D3">
      <w:pPr>
        <w:spacing w:after="0" w:line="240" w:lineRule="auto"/>
      </w:pPr>
      <w:r>
        <w:continuationSeparator/>
      </w:r>
    </w:p>
  </w:endnote>
  <w:endnote w:type="continuationNotice" w:id="1">
    <w:p w14:paraId="2E2D547E" w14:textId="77777777" w:rsidR="008A6D32" w:rsidRDefault="008A6D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5926" w14:textId="77777777" w:rsidR="00780A67" w:rsidRDefault="00780A67" w:rsidP="00FA5DE7">
    <w:pPr>
      <w:jc w:val="center"/>
      <w:rPr>
        <w:b/>
        <w:bCs/>
        <w:color w:val="002060"/>
      </w:rPr>
    </w:pPr>
  </w:p>
  <w:p w14:paraId="7BB8C21B" w14:textId="30BDAC79" w:rsidR="00FA5DE7" w:rsidRPr="001D4F95" w:rsidRDefault="00FA5DE7" w:rsidP="00FA5DE7">
    <w:pPr>
      <w:jc w:val="center"/>
      <w:rPr>
        <w:b/>
        <w:bCs/>
        <w:color w:val="002060"/>
      </w:rPr>
    </w:pPr>
    <w:r w:rsidRPr="001D4F95">
      <w:rPr>
        <w:b/>
        <w:bCs/>
        <w:color w:val="002060"/>
      </w:rPr>
      <w:t>Disabled Persons Assembly 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72ED" w14:textId="77777777" w:rsidR="008A6D32" w:rsidRDefault="008A6D32" w:rsidP="005602D3">
      <w:pPr>
        <w:spacing w:after="0" w:line="240" w:lineRule="auto"/>
      </w:pPr>
      <w:r>
        <w:separator/>
      </w:r>
    </w:p>
  </w:footnote>
  <w:footnote w:type="continuationSeparator" w:id="0">
    <w:p w14:paraId="5306F1CB" w14:textId="77777777" w:rsidR="008A6D32" w:rsidRDefault="008A6D32" w:rsidP="005602D3">
      <w:pPr>
        <w:spacing w:after="0" w:line="240" w:lineRule="auto"/>
      </w:pPr>
      <w:r>
        <w:continuationSeparator/>
      </w:r>
    </w:p>
  </w:footnote>
  <w:footnote w:type="continuationNotice" w:id="1">
    <w:p w14:paraId="0462C2B6" w14:textId="77777777" w:rsidR="008A6D32" w:rsidRPr="003D21B1" w:rsidRDefault="008A6D32" w:rsidP="003D21B1">
      <w:pPr>
        <w:pStyle w:val="Footer"/>
      </w:pPr>
    </w:p>
  </w:footnote>
  <w:footnote w:id="2">
    <w:p w14:paraId="1AFA173D" w14:textId="73FC6F19" w:rsidR="006246B1" w:rsidRPr="00735EFA" w:rsidRDefault="006246B1" w:rsidP="00735EFA">
      <w:pPr>
        <w:pStyle w:val="FootnoteText"/>
        <w:spacing w:before="0"/>
        <w:rPr>
          <w:lang w:val="en-US"/>
        </w:rPr>
      </w:pPr>
      <w:r w:rsidRPr="00735EFA">
        <w:rPr>
          <w:rStyle w:val="FootnoteReference"/>
        </w:rPr>
        <w:footnoteRef/>
      </w:r>
      <w:r w:rsidRPr="00735EFA">
        <w:t xml:space="preserve"> </w:t>
      </w:r>
      <w:r w:rsidRPr="00735EFA">
        <w:rPr>
          <w:lang w:val="en-US"/>
        </w:rPr>
        <w:t xml:space="preserve">United Nations. </w:t>
      </w:r>
      <w:r w:rsidRPr="00735EFA">
        <w:rPr>
          <w:i/>
          <w:iCs/>
          <w:lang w:val="en-US"/>
        </w:rPr>
        <w:t>Convention on the Rights of Persons with Disabilities – Articles</w:t>
      </w:r>
      <w:r w:rsidRPr="00735EFA">
        <w:rPr>
          <w:lang w:val="en-US"/>
        </w:rPr>
        <w:t>. Accessed from: https://www.un.org/development/desa/disabilities/convention-on-the-rights-of-persons-with-disabilities/convention-on-the-rights-of-persons-with-disabilities-2.html</w:t>
      </w:r>
    </w:p>
  </w:footnote>
  <w:footnote w:id="3">
    <w:p w14:paraId="40ED6156" w14:textId="03A5D94D" w:rsidR="006246B1" w:rsidRPr="00735EFA" w:rsidRDefault="006246B1" w:rsidP="00735EFA">
      <w:pPr>
        <w:pStyle w:val="FootnoteText"/>
        <w:spacing w:before="0"/>
        <w:rPr>
          <w:lang w:val="en-US"/>
        </w:rPr>
      </w:pPr>
      <w:r w:rsidRPr="00735EFA">
        <w:rPr>
          <w:rStyle w:val="FootnoteReference"/>
        </w:rPr>
        <w:footnoteRef/>
      </w:r>
      <w:r w:rsidRPr="00735EFA">
        <w:t xml:space="preserve"> Right to Education. </w:t>
      </w:r>
      <w:r w:rsidRPr="00735EFA">
        <w:rPr>
          <w:i/>
          <w:iCs/>
        </w:rPr>
        <w:t>General Comment 4: Article 24: Right to Inclusive Education.</w:t>
      </w:r>
      <w:r w:rsidRPr="00735EFA">
        <w:t xml:space="preserve"> Accessed from: </w:t>
      </w:r>
      <w:r w:rsidRPr="00735EFA">
        <w:rPr>
          <w:color w:val="000000"/>
        </w:rPr>
        <w:t>https://www.right-to-education.org/resource/general-comment-4-article-24-right-inclusive-education</w:t>
      </w:r>
    </w:p>
  </w:footnote>
  <w:footnote w:id="4">
    <w:p w14:paraId="0077FABE" w14:textId="5D678235" w:rsidR="00375C8F" w:rsidRPr="00735EFA" w:rsidRDefault="00375C8F" w:rsidP="00735EFA">
      <w:pPr>
        <w:pStyle w:val="FootnoteText"/>
        <w:spacing w:before="0"/>
        <w:rPr>
          <w:lang w:val="en-US"/>
        </w:rPr>
      </w:pPr>
      <w:r w:rsidRPr="00735EFA">
        <w:rPr>
          <w:rStyle w:val="FootnoteReference"/>
        </w:rPr>
        <w:footnoteRef/>
      </w:r>
      <w:r w:rsidRPr="00735EFA">
        <w:t xml:space="preserve"> Office for Disability Issues. </w:t>
      </w:r>
      <w:r w:rsidRPr="00735EFA">
        <w:rPr>
          <w:i/>
          <w:iCs/>
        </w:rPr>
        <w:t>New Zealand Disability Strategy</w:t>
      </w:r>
      <w:r w:rsidRPr="00735EFA">
        <w:t xml:space="preserve">. Accessed from: </w:t>
      </w:r>
      <w:r w:rsidRPr="00735EFA">
        <w:rPr>
          <w:color w:val="000000"/>
        </w:rPr>
        <w:t>https://www.odi.govt.nz/nz-disability-strategy/</w:t>
      </w:r>
    </w:p>
  </w:footnote>
  <w:footnote w:id="5">
    <w:p w14:paraId="4403EA9A" w14:textId="77777777" w:rsidR="001F7CDC" w:rsidRPr="000172BF" w:rsidRDefault="001F7CDC" w:rsidP="001F7CDC">
      <w:pPr>
        <w:pStyle w:val="FootnoteText"/>
        <w:spacing w:before="0"/>
        <w:rPr>
          <w:lang w:val="en-US"/>
        </w:rPr>
      </w:pPr>
      <w:r>
        <w:rPr>
          <w:rStyle w:val="FootnoteReference"/>
        </w:rPr>
        <w:footnoteRef/>
      </w:r>
      <w:r>
        <w:t xml:space="preserve"> </w:t>
      </w:r>
      <w:r w:rsidRPr="00735EFA">
        <w:rPr>
          <w:rFonts w:eastAsia="Calibri Light" w:cs="Arial"/>
        </w:rPr>
        <w:t xml:space="preserve">Ministry of Social Development. (2020). </w:t>
      </w:r>
      <w:r w:rsidRPr="00735EFA">
        <w:rPr>
          <w:rFonts w:eastAsia="Calibri Light" w:cs="Arial"/>
          <w:i/>
          <w:iCs/>
        </w:rPr>
        <w:t>Working Matters: An Action Plan to ensure disabled people and people with health conditions have an equal opportunity to access employment.</w:t>
      </w:r>
      <w:r w:rsidRPr="00735EFA">
        <w:rPr>
          <w:rFonts w:eastAsia="Calibri Light" w:cs="Arial"/>
        </w:rPr>
        <w:t xml:space="preserve"> Retrieved from: https://www.msd.govt.nz/documents/what-we-can-do/disability-services/disability-employment-action-plan/working-matters-2020-spreads.pdf</w:t>
      </w:r>
    </w:p>
  </w:footnote>
  <w:footnote w:id="6">
    <w:p w14:paraId="4CF70348" w14:textId="77777777" w:rsidR="001F7CDC" w:rsidRPr="003D00D5" w:rsidRDefault="001F7CDC" w:rsidP="001F7CDC">
      <w:pPr>
        <w:pStyle w:val="FootnoteText"/>
        <w:rPr>
          <w:lang w:val="en-US"/>
        </w:rPr>
      </w:pPr>
      <w:r>
        <w:rPr>
          <w:rStyle w:val="FootnoteReference"/>
        </w:rPr>
        <w:footnoteRef/>
      </w:r>
      <w:r>
        <w:t xml:space="preserve"> </w:t>
      </w:r>
      <w:r>
        <w:rPr>
          <w:lang w:val="en-US"/>
        </w:rPr>
        <w:t>Ministry of Youth Development.</w:t>
      </w:r>
      <w:r w:rsidRPr="00255BFA">
        <w:t xml:space="preserve"> </w:t>
      </w:r>
      <w:r w:rsidRPr="00255BFA">
        <w:rPr>
          <w:i/>
          <w:iCs/>
          <w:lang w:val="en-US"/>
        </w:rPr>
        <w:t>Youth Plan 2020-2022: Turning Voice into Action – Rebuilding and Recovering.</w:t>
      </w:r>
      <w:r>
        <w:rPr>
          <w:lang w:val="en-US"/>
        </w:rPr>
        <w:t xml:space="preserve"> Accessed from: </w:t>
      </w:r>
      <w:r w:rsidRPr="003D00D5">
        <w:rPr>
          <w:lang w:val="en-US"/>
        </w:rPr>
        <w:t>https://www.myd.govt.nz/young-people/youth-plan/youth-plan.html</w:t>
      </w:r>
    </w:p>
  </w:footnote>
  <w:footnote w:id="7">
    <w:p w14:paraId="243B4D01" w14:textId="167845C8" w:rsidR="00560C95" w:rsidRPr="00735EFA" w:rsidRDefault="00560C95" w:rsidP="00735EFA">
      <w:pPr>
        <w:pStyle w:val="FootnoteText"/>
        <w:spacing w:before="0"/>
        <w:rPr>
          <w:lang w:val="en-US"/>
        </w:rPr>
      </w:pPr>
      <w:r w:rsidRPr="00735EFA">
        <w:rPr>
          <w:rStyle w:val="FootnoteReference"/>
        </w:rPr>
        <w:footnoteRef/>
      </w:r>
      <w:r w:rsidRPr="00735EFA">
        <w:t xml:space="preserve"> Statistics NZ. (2013). </w:t>
      </w:r>
      <w:r w:rsidRPr="00735EFA">
        <w:rPr>
          <w:i/>
          <w:iCs/>
        </w:rPr>
        <w:t>Disability survey: 2013.</w:t>
      </w:r>
      <w:r w:rsidRPr="00735EFA">
        <w:t xml:space="preserve"> Retrieved from: https://www.stats.govt.nz/information-releases/disability-survey-2013</w:t>
      </w:r>
    </w:p>
  </w:footnote>
  <w:footnote w:id="8">
    <w:p w14:paraId="1CAE9054" w14:textId="27501EB4" w:rsidR="00F51CD1" w:rsidRPr="00735EFA" w:rsidRDefault="00F51CD1" w:rsidP="00735EFA">
      <w:pPr>
        <w:pStyle w:val="FootnoteText"/>
        <w:spacing w:before="0"/>
        <w:rPr>
          <w:lang w:val="en-US"/>
        </w:rPr>
      </w:pPr>
      <w:r w:rsidRPr="00735EFA">
        <w:rPr>
          <w:rStyle w:val="FootnoteReference"/>
        </w:rPr>
        <w:footnoteRef/>
      </w:r>
      <w:r w:rsidRPr="00735EFA">
        <w:t xml:space="preserve"> </w:t>
      </w:r>
      <w:r w:rsidR="00DE3CB2" w:rsidRPr="00735EFA">
        <w:t xml:space="preserve">Statistics NZ. (2022). </w:t>
      </w:r>
      <w:r w:rsidR="00DE3CB2" w:rsidRPr="00735EFA">
        <w:rPr>
          <w:i/>
          <w:iCs/>
        </w:rPr>
        <w:t>Labour market statistics (disability): June 2022 quarter.</w:t>
      </w:r>
      <w:r w:rsidR="00DE3CB2" w:rsidRPr="00735EFA">
        <w:t xml:space="preserve"> Retrieved from: https://www.stats.govt.nz/information-releases/labour-market-statistics-disability-june-2022-quarter?fbclid=IwAR0RoTLUANz2a70cq4NHfE4sL20_GWXCoYvvi6RvithBeMhnzaVS49w0f7M</w:t>
      </w:r>
    </w:p>
  </w:footnote>
  <w:footnote w:id="9">
    <w:p w14:paraId="5BF7052A" w14:textId="6B479F97" w:rsidR="008F39B7" w:rsidRPr="00735EFA" w:rsidRDefault="008F39B7" w:rsidP="00735EFA">
      <w:pPr>
        <w:pStyle w:val="FootnoteText"/>
        <w:spacing w:before="0"/>
        <w:rPr>
          <w:lang w:val="en-US"/>
        </w:rPr>
      </w:pPr>
      <w:r w:rsidRPr="00735EFA">
        <w:rPr>
          <w:rStyle w:val="FootnoteReference"/>
        </w:rPr>
        <w:footnoteRef/>
      </w:r>
      <w:r w:rsidRPr="00735EFA">
        <w:t xml:space="preserve"> </w:t>
      </w:r>
      <w:r w:rsidRPr="00735EFA">
        <w:rPr>
          <w:rFonts w:cs="Arial"/>
        </w:rPr>
        <w:t xml:space="preserve">CCS Disability Action. (2019). </w:t>
      </w:r>
      <w:r w:rsidRPr="00735EFA">
        <w:rPr>
          <w:rFonts w:cs="Arial"/>
          <w:i/>
          <w:iCs/>
        </w:rPr>
        <w:t>Disability and self-employment: Supporting people and their dreams</w:t>
      </w:r>
      <w:r w:rsidRPr="00735EFA">
        <w:rPr>
          <w:rFonts w:cs="Arial"/>
        </w:rPr>
        <w:t>. Retrieved from: https://ccsdisabilityaction.org.nz/assets/resource-files/Disability-and-self-employment-CCS-Disability-Action.pdf</w:t>
      </w:r>
    </w:p>
  </w:footnote>
  <w:footnote w:id="10">
    <w:p w14:paraId="44B00913" w14:textId="03A9AC09" w:rsidR="00F147BF" w:rsidRPr="00735EFA" w:rsidRDefault="00F147BF" w:rsidP="00735EFA">
      <w:pPr>
        <w:pStyle w:val="FootnoteText"/>
        <w:spacing w:before="0"/>
        <w:rPr>
          <w:lang w:val="en-US"/>
        </w:rPr>
      </w:pPr>
      <w:r w:rsidRPr="00735EFA">
        <w:rPr>
          <w:rStyle w:val="FootnoteReference"/>
        </w:rPr>
        <w:footnoteRef/>
      </w:r>
      <w:r w:rsidRPr="00735EFA">
        <w:t xml:space="preserve"> New Zealand Immigration Law. (2022). </w:t>
      </w:r>
      <w:r w:rsidRPr="00735EFA">
        <w:rPr>
          <w:i/>
          <w:iCs/>
        </w:rPr>
        <w:t>Data shows NZ has a labour shortage not just a skills shortage.</w:t>
      </w:r>
      <w:r w:rsidRPr="00735EFA">
        <w:t xml:space="preserve"> Retrieved from: https://nzil.co.nz/news/data-shows-nz-has-a-labour-shortage-not-just-a-skills-shortage/</w:t>
      </w:r>
    </w:p>
  </w:footnote>
  <w:footnote w:id="11">
    <w:p w14:paraId="2CB44E90" w14:textId="09A53E90" w:rsidR="00F147BF" w:rsidRPr="00735EFA" w:rsidRDefault="00F147BF" w:rsidP="00735EFA">
      <w:pPr>
        <w:pStyle w:val="FootnoteText"/>
        <w:spacing w:before="0"/>
        <w:rPr>
          <w:lang w:val="en-US"/>
        </w:rPr>
      </w:pPr>
      <w:r w:rsidRPr="00735EFA">
        <w:rPr>
          <w:rStyle w:val="FootnoteReference"/>
        </w:rPr>
        <w:footnoteRef/>
      </w:r>
      <w:r w:rsidRPr="00735EFA">
        <w:t xml:space="preserve"> </w:t>
      </w:r>
      <w:r w:rsidRPr="00735EFA">
        <w:rPr>
          <w:rFonts w:eastAsia="Calibri Light" w:cs="Arial"/>
        </w:rPr>
        <w:t xml:space="preserve">Ministry of Social Development. (2020). </w:t>
      </w:r>
      <w:r w:rsidRPr="00735EFA">
        <w:rPr>
          <w:rFonts w:eastAsia="Calibri Light" w:cs="Arial"/>
          <w:i/>
          <w:iCs/>
        </w:rPr>
        <w:t>Working Matters: An Action Plan to ensure disabled people and people with health conditions have an equal opportunity to access employment.</w:t>
      </w:r>
      <w:r w:rsidRPr="00735EFA">
        <w:rPr>
          <w:rFonts w:eastAsia="Calibri Light" w:cs="Arial"/>
        </w:rPr>
        <w:t xml:space="preserve"> Retrieved from: https://www.msd.govt.nz/documents/what-we-can-do/disability-services/disability-employment-action-plan/working-matters-2020-spreads.pdf</w:t>
      </w:r>
    </w:p>
  </w:footnote>
  <w:footnote w:id="12">
    <w:p w14:paraId="78CA0E3F" w14:textId="5C154F0E" w:rsidR="00F147BF" w:rsidRPr="00735EFA" w:rsidRDefault="00F147BF" w:rsidP="00735EFA">
      <w:pPr>
        <w:pStyle w:val="FootnoteText"/>
        <w:spacing w:before="0"/>
        <w:rPr>
          <w:lang w:val="en-US"/>
        </w:rPr>
      </w:pPr>
      <w:r w:rsidRPr="00735EFA">
        <w:rPr>
          <w:rStyle w:val="FootnoteReference"/>
        </w:rPr>
        <w:footnoteRef/>
      </w:r>
      <w:r w:rsidRPr="00735EFA">
        <w:t xml:space="preserve"> </w:t>
      </w:r>
      <w:r w:rsidRPr="00735EFA">
        <w:rPr>
          <w:rFonts w:eastAsia="Calibri Light" w:cs="Arial"/>
        </w:rPr>
        <w:t xml:space="preserve">Welfare Expert Advisory Group Report. (2018). </w:t>
      </w:r>
      <w:r w:rsidRPr="00735EFA">
        <w:rPr>
          <w:rFonts w:eastAsia="Calibri Light" w:cs="Arial"/>
          <w:i/>
          <w:iCs/>
        </w:rPr>
        <w:t>Whakamana Tāngata: Restoring dignity to social security in New Zealand.</w:t>
      </w:r>
      <w:r w:rsidRPr="00735EFA">
        <w:rPr>
          <w:rFonts w:eastAsia="Calibri Light" w:cs="Arial"/>
        </w:rPr>
        <w:t xml:space="preserve"> Retrieved from: </w:t>
      </w:r>
      <w:r w:rsidRPr="00735EFA">
        <w:rPr>
          <w:rFonts w:cs="Arial"/>
        </w:rPr>
        <w:t>http://www.weag.govt.nz/weag-report/</w:t>
      </w:r>
    </w:p>
  </w:footnote>
  <w:footnote w:id="13">
    <w:p w14:paraId="60E768D5" w14:textId="77777777" w:rsidR="00F147BF" w:rsidRPr="00735EFA" w:rsidRDefault="00F147BF" w:rsidP="00735EFA">
      <w:pPr>
        <w:pStyle w:val="FootnoteText"/>
        <w:spacing w:before="0"/>
        <w:rPr>
          <w:lang w:val="en-US"/>
        </w:rPr>
      </w:pPr>
      <w:r w:rsidRPr="00735EFA">
        <w:rPr>
          <w:rStyle w:val="FootnoteReference"/>
        </w:rPr>
        <w:footnoteRef/>
      </w:r>
      <w:r w:rsidRPr="00735EFA">
        <w:t xml:space="preserve"> </w:t>
      </w:r>
      <w:r w:rsidRPr="00735EFA">
        <w:rPr>
          <w:rFonts w:cs="Arial"/>
          <w:color w:val="000000"/>
        </w:rPr>
        <w:t>Wilkinson-Meyers et al. (2014) Reducing disablement with adequate and appropriate resources: a New Zealand perspective”. Disability &amp; Society. 29 (10), 1540-1553.</w:t>
      </w:r>
    </w:p>
  </w:footnote>
  <w:footnote w:id="14">
    <w:p w14:paraId="15344CB1" w14:textId="557100C5" w:rsidR="00F147BF" w:rsidRPr="00735EFA" w:rsidRDefault="00F147BF" w:rsidP="00735EFA">
      <w:pPr>
        <w:pStyle w:val="FootnoteText"/>
        <w:spacing w:before="0"/>
        <w:rPr>
          <w:lang w:val="en-US"/>
        </w:rPr>
      </w:pPr>
      <w:r w:rsidRPr="00735EFA">
        <w:rPr>
          <w:rStyle w:val="FootnoteReference"/>
        </w:rPr>
        <w:footnoteRef/>
      </w:r>
      <w:r w:rsidRPr="00735EFA">
        <w:t xml:space="preserve"> Ministry of Health. (2017). </w:t>
      </w:r>
      <w:r w:rsidRPr="00735EFA">
        <w:rPr>
          <w:i/>
          <w:iCs/>
        </w:rPr>
        <w:t>A Guide to Community Engagement with People with Disabilities.</w:t>
      </w:r>
      <w:r w:rsidRPr="00735EFA">
        <w:t xml:space="preserve"> Retrieved from: https://www.health.govt.nz/system/files/documents/publications/guide-community-engagement-people-disabilities-2nd-edn-apr17.docx</w:t>
      </w:r>
    </w:p>
  </w:footnote>
  <w:footnote w:id="15">
    <w:p w14:paraId="6C05955F" w14:textId="7CF1B863" w:rsidR="00F147BF" w:rsidRPr="00735EFA" w:rsidRDefault="00F147BF" w:rsidP="00735EFA">
      <w:pPr>
        <w:pStyle w:val="FootnoteText"/>
        <w:spacing w:before="0"/>
        <w:rPr>
          <w:lang w:val="en-US"/>
        </w:rPr>
      </w:pPr>
      <w:r w:rsidRPr="00735EFA">
        <w:rPr>
          <w:rStyle w:val="FootnoteReference"/>
        </w:rPr>
        <w:footnoteRef/>
      </w:r>
      <w:r w:rsidRPr="00735EFA">
        <w:t xml:space="preserve"> </w:t>
      </w:r>
      <w:r w:rsidRPr="00735EFA">
        <w:rPr>
          <w:rFonts w:cs="Arial"/>
        </w:rPr>
        <w:t xml:space="preserve">Rose, E., Witten, K., &amp; McCreanor, T. (2009). Transport related social exclusion in New Zealand: evidence and challenges. </w:t>
      </w:r>
      <w:r w:rsidRPr="00735EFA">
        <w:rPr>
          <w:rFonts w:cs="Arial"/>
          <w:i/>
          <w:iCs/>
        </w:rPr>
        <w:t>Kōtuitui: New Zealand Journal of Social Sciences Online, 4</w:t>
      </w:r>
      <w:r w:rsidRPr="00735EFA">
        <w:rPr>
          <w:rFonts w:cs="Arial"/>
        </w:rPr>
        <w:t>(3), 191-203.</w:t>
      </w:r>
    </w:p>
  </w:footnote>
  <w:footnote w:id="16">
    <w:p w14:paraId="21E03356" w14:textId="7D43756D" w:rsidR="00F24F50" w:rsidRPr="00735EFA" w:rsidRDefault="00F24F50" w:rsidP="0021624E">
      <w:pPr>
        <w:pStyle w:val="FootnoteText"/>
        <w:spacing w:before="0"/>
        <w:rPr>
          <w:lang w:val="en-US"/>
        </w:rPr>
      </w:pPr>
      <w:r w:rsidRPr="00735EFA">
        <w:rPr>
          <w:rStyle w:val="FootnoteReference"/>
        </w:rPr>
        <w:footnoteRef/>
      </w:r>
      <w:r w:rsidRPr="00735EFA">
        <w:t xml:space="preserve"> </w:t>
      </w:r>
      <w:r w:rsidRPr="00735EFA">
        <w:rPr>
          <w:rFonts w:cs="Arial"/>
        </w:rPr>
        <w:t xml:space="preserve">Woodbury, E. (2012). </w:t>
      </w:r>
      <w:r w:rsidRPr="00735EFA">
        <w:rPr>
          <w:rFonts w:cs="Arial"/>
          <w:i/>
          <w:iCs/>
        </w:rPr>
        <w:t>Auto-Mobile: Disabled Drivers in New Zealand</w:t>
      </w:r>
      <w:r w:rsidRPr="00735EFA">
        <w:rPr>
          <w:rFonts w:cs="Arial"/>
        </w:rPr>
        <w:t xml:space="preserve"> [Doctoral dissertation, University of Otago]. Our Archive. Retrieved from:</w:t>
      </w:r>
      <w:r w:rsidR="008D05E5">
        <w:rPr>
          <w:rFonts w:cs="Arial"/>
        </w:rPr>
        <w:t xml:space="preserve"> </w:t>
      </w:r>
      <w:r w:rsidRPr="00735EFA">
        <w:rPr>
          <w:rFonts w:cs="Arial"/>
        </w:rPr>
        <w:t>https://ourarchive.otago.ac.nz/bitstream/handle/10523/3715/WoodburyEstherZ2013PhD.pdf?sequence=1</w:t>
      </w:r>
    </w:p>
  </w:footnote>
  <w:footnote w:id="17">
    <w:p w14:paraId="3FE2E81D" w14:textId="44AD6C90" w:rsidR="6AA8CF2C" w:rsidRDefault="6AA8CF2C" w:rsidP="0021624E">
      <w:pPr>
        <w:pStyle w:val="FootnoteText"/>
        <w:spacing w:before="0"/>
        <w:rPr>
          <w:lang w:val="en-US"/>
        </w:rPr>
      </w:pPr>
      <w:r w:rsidRPr="6AA8CF2C">
        <w:rPr>
          <w:rStyle w:val="FootnoteReference"/>
        </w:rPr>
        <w:footnoteRef/>
      </w:r>
      <w:r>
        <w:t xml:space="preserve"> </w:t>
      </w:r>
      <w:r w:rsidRPr="6AA8CF2C">
        <w:rPr>
          <w:rFonts w:cs="Arial"/>
        </w:rPr>
        <w:t xml:space="preserve">Velho, R. (2019). Transport accessibility for wheelchair users: A qualitative analysis of inclusion and health. </w:t>
      </w:r>
      <w:r w:rsidRPr="6AA8CF2C">
        <w:rPr>
          <w:rFonts w:cs="Arial"/>
          <w:i/>
          <w:iCs/>
        </w:rPr>
        <w:t>International Journal of Transportation Science and Technology, 8</w:t>
      </w:r>
      <w:r w:rsidRPr="6AA8CF2C">
        <w:rPr>
          <w:rFonts w:cs="Arial"/>
        </w:rPr>
        <w:t>(2), 103-115.</w:t>
      </w:r>
    </w:p>
  </w:footnote>
  <w:footnote w:id="18">
    <w:p w14:paraId="3AD1FDB2" w14:textId="18A26F2F" w:rsidR="6AA8CF2C" w:rsidRDefault="6AA8CF2C" w:rsidP="0021624E">
      <w:pPr>
        <w:pStyle w:val="FootnoteText"/>
        <w:spacing w:before="0"/>
        <w:rPr>
          <w:lang w:val="en-US"/>
        </w:rPr>
      </w:pPr>
      <w:r w:rsidRPr="6AA8CF2C">
        <w:rPr>
          <w:rStyle w:val="FootnoteReference"/>
        </w:rPr>
        <w:footnoteRef/>
      </w:r>
      <w:r>
        <w:t xml:space="preserve"> </w:t>
      </w:r>
      <w:r w:rsidRPr="6AA8CF2C">
        <w:rPr>
          <w:rFonts w:cs="Arial"/>
        </w:rPr>
        <w:t xml:space="preserve">CCS Disability Action. (2018). </w:t>
      </w:r>
      <w:r w:rsidRPr="6AA8CF2C">
        <w:rPr>
          <w:rFonts w:cs="Arial"/>
          <w:i/>
          <w:iCs/>
        </w:rPr>
        <w:t>Briefing to Hon Phil Twyford Minister for Transport.</w:t>
      </w:r>
      <w:r w:rsidRPr="6AA8CF2C">
        <w:rPr>
          <w:rFonts w:cs="Arial"/>
        </w:rPr>
        <w:t xml:space="preserve"> Retrieved from: https://www.ccsdisabilityaction.org.nz/assets/resource-files/Briefing-to-the-Minister-of-Transport.pdf</w:t>
      </w:r>
    </w:p>
  </w:footnote>
  <w:footnote w:id="19">
    <w:p w14:paraId="7DD39117" w14:textId="496EAFC5" w:rsidR="00F356C5" w:rsidRPr="00735EFA" w:rsidRDefault="00F356C5" w:rsidP="00735EFA">
      <w:pPr>
        <w:pStyle w:val="FootnoteText"/>
        <w:spacing w:before="0"/>
        <w:rPr>
          <w:lang w:val="en-US"/>
        </w:rPr>
      </w:pPr>
      <w:r w:rsidRPr="00735EFA">
        <w:rPr>
          <w:rStyle w:val="FootnoteReference"/>
        </w:rPr>
        <w:footnoteRef/>
      </w:r>
      <w:r w:rsidRPr="00735EFA">
        <w:t xml:space="preserve"> Auckland Design Manual. </w:t>
      </w:r>
      <w:r w:rsidRPr="00735EFA">
        <w:rPr>
          <w:i/>
          <w:iCs/>
        </w:rPr>
        <w:t>Universal Design.</w:t>
      </w:r>
      <w:r w:rsidRPr="00735EFA">
        <w:t xml:space="preserve"> Accessed from: https://www.aucklanddesignmanual.co.nz/design-subjects/universal_design</w:t>
      </w:r>
    </w:p>
  </w:footnote>
  <w:footnote w:id="20">
    <w:p w14:paraId="359AD560" w14:textId="7F9568C2" w:rsidR="00F356C5" w:rsidRPr="00735EFA" w:rsidRDefault="00F356C5" w:rsidP="00735EFA">
      <w:pPr>
        <w:pStyle w:val="FootnoteText"/>
        <w:spacing w:before="0"/>
        <w:rPr>
          <w:lang w:val="en-US"/>
        </w:rPr>
      </w:pPr>
      <w:r w:rsidRPr="00735EFA">
        <w:rPr>
          <w:rStyle w:val="FootnoteReference"/>
        </w:rPr>
        <w:footnoteRef/>
      </w:r>
      <w:r w:rsidRPr="00735EFA">
        <w:t xml:space="preserve"> Statistics NZ. </w:t>
      </w:r>
      <w:r w:rsidRPr="00735EFA">
        <w:rPr>
          <w:i/>
          <w:iCs/>
        </w:rPr>
        <w:t>Dwelling and household estimates: September 2019 quarter.</w:t>
      </w:r>
      <w:r w:rsidRPr="00735EFA">
        <w:t xml:space="preserve"> Accessed from: https://www.stats.govt.nz/information-releases/dwelling-and-household-estimates-september-2019-quarter</w:t>
      </w:r>
    </w:p>
  </w:footnote>
  <w:footnote w:id="21">
    <w:p w14:paraId="1C1F6632" w14:textId="1FFF246B" w:rsidR="00F356C5" w:rsidRPr="00735EFA" w:rsidRDefault="00F356C5" w:rsidP="00735EFA">
      <w:pPr>
        <w:pStyle w:val="FootnoteText"/>
        <w:spacing w:before="0"/>
        <w:rPr>
          <w:lang w:val="en-US"/>
        </w:rPr>
      </w:pPr>
      <w:r w:rsidRPr="00735EFA">
        <w:rPr>
          <w:rStyle w:val="FootnoteReference"/>
        </w:rPr>
        <w:footnoteRef/>
      </w:r>
      <w:r w:rsidRPr="00735EFA">
        <w:t xml:space="preserve"> </w:t>
      </w:r>
      <w:r w:rsidRPr="00735EFA">
        <w:rPr>
          <w:rFonts w:cs="Arial"/>
        </w:rPr>
        <w:t xml:space="preserve">Smith, K. (2016). </w:t>
      </w:r>
      <w:r w:rsidRPr="00735EFA">
        <w:rPr>
          <w:rFonts w:cs="Arial"/>
          <w:i/>
          <w:iCs/>
        </w:rPr>
        <w:t xml:space="preserve">New Zealanders with disabilities and their Internet use. </w:t>
      </w:r>
      <w:r w:rsidRPr="00735EFA">
        <w:rPr>
          <w:rFonts w:cs="Arial"/>
        </w:rPr>
        <w:t>Retrieved from:</w:t>
      </w:r>
      <w:r w:rsidRPr="00735EFA">
        <w:rPr>
          <w:rFonts w:cs="Arial"/>
          <w:i/>
          <w:iCs/>
        </w:rPr>
        <w:t xml:space="preserve"> </w:t>
      </w:r>
      <w:r w:rsidRPr="00735EFA">
        <w:rPr>
          <w:rFonts w:cs="Arial"/>
        </w:rPr>
        <w:t>https://icdc.aut.ac.nz/__data/assets/pdf_file/0008/73439/New-Zealanders-with-disabilities-and-their-internetuse.pdf.</w:t>
      </w:r>
    </w:p>
  </w:footnote>
  <w:footnote w:id="22">
    <w:p w14:paraId="5FF17E5D" w14:textId="2DD95EE0" w:rsidR="00AA607C" w:rsidRPr="00735EFA" w:rsidRDefault="00AA607C" w:rsidP="00735EFA">
      <w:pPr>
        <w:pStyle w:val="FootnoteText"/>
        <w:spacing w:before="0"/>
        <w:rPr>
          <w:lang w:val="en-US"/>
        </w:rPr>
      </w:pPr>
      <w:r w:rsidRPr="00735EFA">
        <w:rPr>
          <w:rStyle w:val="FootnoteReference"/>
        </w:rPr>
        <w:footnoteRef/>
      </w:r>
      <w:r w:rsidRPr="00735EFA">
        <w:t xml:space="preserve"> </w:t>
      </w:r>
      <w:r w:rsidRPr="00735EFA">
        <w:rPr>
          <w:rFonts w:eastAsia="Calibri Light" w:cs="Arial"/>
        </w:rPr>
        <w:t xml:space="preserve">Welfare Expert Advisory Group Report. (2018). </w:t>
      </w:r>
      <w:r w:rsidRPr="00735EFA">
        <w:rPr>
          <w:rFonts w:eastAsia="Calibri Light" w:cs="Arial"/>
          <w:i/>
          <w:iCs/>
        </w:rPr>
        <w:t>Whakamana Tāngata: Restoring dignity to social security in New Zealand.</w:t>
      </w:r>
      <w:r w:rsidRPr="00735EFA">
        <w:rPr>
          <w:rFonts w:eastAsia="Calibri Light" w:cs="Arial"/>
        </w:rPr>
        <w:t xml:space="preserve"> Retrieved from: </w:t>
      </w:r>
      <w:r w:rsidRPr="00735EFA">
        <w:rPr>
          <w:rFonts w:cs="Arial"/>
        </w:rPr>
        <w:t>http://www.weag.govt.nz/weag-report/</w:t>
      </w:r>
    </w:p>
  </w:footnote>
  <w:footnote w:id="23">
    <w:p w14:paraId="2CBA7B68" w14:textId="1667281B" w:rsidR="00C20061" w:rsidRPr="00735EFA" w:rsidRDefault="00C20061" w:rsidP="00735EFA">
      <w:pPr>
        <w:pStyle w:val="FootnoteText"/>
        <w:spacing w:before="0"/>
        <w:rPr>
          <w:lang w:val="en-US"/>
        </w:rPr>
      </w:pPr>
      <w:r w:rsidRPr="00735EFA">
        <w:rPr>
          <w:rStyle w:val="FootnoteReference"/>
        </w:rPr>
        <w:footnoteRef/>
      </w:r>
      <w:r w:rsidRPr="00735EFA">
        <w:t xml:space="preserve"> Statistics NZ. (2013). </w:t>
      </w:r>
      <w:r w:rsidRPr="00735EFA">
        <w:rPr>
          <w:i/>
          <w:iCs/>
        </w:rPr>
        <w:t>Disability survey: 2013.</w:t>
      </w:r>
      <w:r w:rsidRPr="00735EFA">
        <w:t xml:space="preserve"> Retrieved from: https://www.stats.govt.nz/information-releases/disability-survey-2013</w:t>
      </w:r>
    </w:p>
  </w:footnote>
  <w:footnote w:id="24">
    <w:p w14:paraId="6C660F55" w14:textId="68108211" w:rsidR="00C20061" w:rsidRPr="00735EFA" w:rsidRDefault="00C20061" w:rsidP="00735EFA">
      <w:pPr>
        <w:pStyle w:val="FootnoteText"/>
        <w:spacing w:before="0"/>
        <w:rPr>
          <w:lang w:val="en-US"/>
        </w:rPr>
      </w:pPr>
      <w:r w:rsidRPr="00735EFA">
        <w:rPr>
          <w:rStyle w:val="FootnoteReference"/>
        </w:rPr>
        <w:footnoteRef/>
      </w:r>
      <w:r w:rsidRPr="00735EFA">
        <w:t xml:space="preserve"> </w:t>
      </w:r>
      <w:r w:rsidRPr="00735EFA">
        <w:rPr>
          <w:rFonts w:eastAsia="Calibri Light" w:cs="Arial"/>
        </w:rPr>
        <w:t xml:space="preserve">Welfare Expert Advisory Group Report. (2018). </w:t>
      </w:r>
      <w:r w:rsidRPr="00735EFA">
        <w:rPr>
          <w:rFonts w:eastAsia="Calibri Light" w:cs="Arial"/>
          <w:i/>
          <w:iCs/>
        </w:rPr>
        <w:t>Whakamana Tāngata: Restoring dignity to social security in New Zealand.</w:t>
      </w:r>
      <w:r w:rsidRPr="00735EFA">
        <w:rPr>
          <w:rFonts w:eastAsia="Calibri Light" w:cs="Arial"/>
        </w:rPr>
        <w:t xml:space="preserve"> Retrieved from: </w:t>
      </w:r>
      <w:r w:rsidRPr="00735EFA">
        <w:rPr>
          <w:rFonts w:cs="Arial"/>
        </w:rPr>
        <w:t>http://www.weag.govt.nz/weag-report/</w:t>
      </w:r>
    </w:p>
  </w:footnote>
  <w:footnote w:id="25">
    <w:p w14:paraId="2BB5E844" w14:textId="44F4EF69" w:rsidR="00C20061" w:rsidRPr="00735EFA" w:rsidRDefault="00C20061" w:rsidP="00735EFA">
      <w:pPr>
        <w:pStyle w:val="FootnoteText"/>
        <w:spacing w:before="0"/>
        <w:rPr>
          <w:lang w:val="en-US"/>
        </w:rPr>
      </w:pPr>
      <w:r w:rsidRPr="00735EFA">
        <w:rPr>
          <w:rStyle w:val="FootnoteReference"/>
        </w:rPr>
        <w:footnoteRef/>
      </w:r>
      <w:r w:rsidRPr="00735EFA">
        <w:t xml:space="preserve"> Reserve Bank of New Zealand Te Pūtea Matua. (2022). </w:t>
      </w:r>
      <w:r w:rsidRPr="00735EFA">
        <w:rPr>
          <w:i/>
          <w:iCs/>
        </w:rPr>
        <w:t>Inflation Calculator:</w:t>
      </w:r>
      <w:r w:rsidRPr="00735EFA">
        <w:t xml:space="preserve"> Value of $1 from 2002 Q1 to 2022 Q1. Retrieved from: https://infcal.rbnz.govt.nz/inflation-calculator</w:t>
      </w:r>
    </w:p>
  </w:footnote>
  <w:footnote w:id="26">
    <w:p w14:paraId="16CA6D33" w14:textId="162E5771" w:rsidR="00C20061" w:rsidRPr="00735EFA" w:rsidRDefault="00C20061" w:rsidP="00735EFA">
      <w:pPr>
        <w:pStyle w:val="FootnoteText"/>
        <w:spacing w:before="0"/>
        <w:rPr>
          <w:lang w:val="en-US"/>
        </w:rPr>
      </w:pPr>
      <w:r w:rsidRPr="00735EFA">
        <w:rPr>
          <w:rStyle w:val="FootnoteReference"/>
        </w:rPr>
        <w:footnoteRef/>
      </w:r>
      <w:r w:rsidRPr="00735EFA">
        <w:t xml:space="preserve"> Ministry of Health. (2017). </w:t>
      </w:r>
      <w:r w:rsidRPr="00735EFA">
        <w:rPr>
          <w:i/>
          <w:iCs/>
        </w:rPr>
        <w:t>A Guide to Community Engagement with People with Disabilities.</w:t>
      </w:r>
      <w:r w:rsidRPr="00735EFA">
        <w:t xml:space="preserve"> Retrieved from: https://www.health.govt.nz/system/files/documents/publications/guide-community-engagement-people-disabilities-2nd-edn-apr17.docx</w:t>
      </w:r>
    </w:p>
  </w:footnote>
  <w:footnote w:id="27">
    <w:p w14:paraId="550BF24C" w14:textId="2E2506AE" w:rsidR="00C20061" w:rsidRPr="00735EFA" w:rsidRDefault="00C20061" w:rsidP="00735EFA">
      <w:pPr>
        <w:pStyle w:val="FootnoteText"/>
        <w:spacing w:before="0"/>
        <w:rPr>
          <w:lang w:val="en-US"/>
        </w:rPr>
      </w:pPr>
      <w:r w:rsidRPr="00735EFA">
        <w:rPr>
          <w:rStyle w:val="FootnoteReference"/>
        </w:rPr>
        <w:footnoteRef/>
      </w:r>
      <w:r w:rsidRPr="00735EFA">
        <w:t xml:space="preserve"> Employment New Zealand. (2022). </w:t>
      </w:r>
      <w:r w:rsidRPr="00735EFA">
        <w:rPr>
          <w:i/>
          <w:iCs/>
        </w:rPr>
        <w:t>Minimum wage exemption for people with disability.</w:t>
      </w:r>
      <w:r w:rsidRPr="00735EFA">
        <w:t xml:space="preserve"> Retrieved from: https://www.employment.govt.nz/hours-and-wages/pay/minimum-wage/minimum-wage-exemptions/#scrollto-showing-that-the-wage-is-fair</w:t>
      </w:r>
    </w:p>
  </w:footnote>
  <w:footnote w:id="28">
    <w:p w14:paraId="3EB0FD56" w14:textId="2151586E" w:rsidR="00C20061" w:rsidRPr="005D7743" w:rsidRDefault="00C20061" w:rsidP="005D7743">
      <w:pPr>
        <w:pStyle w:val="FootnoteText"/>
        <w:spacing w:before="0"/>
        <w:rPr>
          <w:lang w:val="en-US"/>
        </w:rPr>
      </w:pPr>
      <w:r w:rsidRPr="00735EFA">
        <w:rPr>
          <w:rStyle w:val="FootnoteReference"/>
        </w:rPr>
        <w:footnoteRef/>
      </w:r>
      <w:r w:rsidRPr="00735EFA">
        <w:t xml:space="preserve"> </w:t>
      </w:r>
      <w:r w:rsidRPr="005D7743">
        <w:rPr>
          <w:lang w:val="en-US"/>
        </w:rPr>
        <w:t xml:space="preserve">1news. (2022). </w:t>
      </w:r>
      <w:r w:rsidRPr="005D7743">
        <w:rPr>
          <w:i/>
          <w:iCs/>
          <w:lang w:val="en-US"/>
        </w:rPr>
        <w:t>Minimum wage exemption still in place for disabled workers.</w:t>
      </w:r>
      <w:r w:rsidRPr="005D7743">
        <w:rPr>
          <w:lang w:val="en-US"/>
        </w:rPr>
        <w:t xml:space="preserve"> Retrieved from: https://www.1news.co.nz/2022/04/12/minimum-wage-exemption-still-in-place-for-disabled-workers/</w:t>
      </w:r>
    </w:p>
  </w:footnote>
  <w:footnote w:id="29">
    <w:p w14:paraId="47F2A6DE" w14:textId="77777777" w:rsidR="00E23A05" w:rsidRPr="005D7743" w:rsidRDefault="00E23A05" w:rsidP="00E23A05">
      <w:pPr>
        <w:pStyle w:val="FootnoteText"/>
        <w:spacing w:before="0"/>
        <w:rPr>
          <w:lang w:val="en-US"/>
        </w:rPr>
      </w:pPr>
      <w:r w:rsidRPr="005D7743">
        <w:rPr>
          <w:rStyle w:val="FootnoteReference"/>
        </w:rPr>
        <w:footnoteRef/>
      </w:r>
      <w:r w:rsidRPr="005D7743">
        <w:t xml:space="preserve"> Education Review Office. </w:t>
      </w:r>
      <w:r w:rsidRPr="005D7743">
        <w:rPr>
          <w:i/>
          <w:iCs/>
        </w:rPr>
        <w:t>Thriving at school? Education for disabled learners in schools.</w:t>
      </w:r>
      <w:r w:rsidRPr="005D7743">
        <w:t xml:space="preserve"> Accessed from: https://ero.govt.nz/our-research/thriving-at-school-education-for-disabled-learners-in-schools</w:t>
      </w:r>
    </w:p>
  </w:footnote>
  <w:footnote w:id="30">
    <w:p w14:paraId="20C00A22" w14:textId="77777777" w:rsidR="00E23A05" w:rsidRPr="005D7743" w:rsidRDefault="00E23A05" w:rsidP="00E23A05">
      <w:pPr>
        <w:pStyle w:val="FootnoteText"/>
        <w:spacing w:before="0"/>
        <w:rPr>
          <w:lang w:val="en-US"/>
        </w:rPr>
      </w:pPr>
      <w:r w:rsidRPr="005D7743">
        <w:rPr>
          <w:rStyle w:val="FootnoteReference"/>
        </w:rPr>
        <w:footnoteRef/>
      </w:r>
      <w:r w:rsidRPr="005D7743">
        <w:t xml:space="preserve"> Education Review Office. </w:t>
      </w:r>
      <w:r w:rsidRPr="005D7743">
        <w:rPr>
          <w:i/>
          <w:iCs/>
        </w:rPr>
        <w:t>A Great Start? Education for Disabled Children in Early Childhood.</w:t>
      </w:r>
      <w:r w:rsidRPr="005D7743">
        <w:t xml:space="preserve"> Accessed from: https://ero.govt.nz/our-research/a-great-start-education-for-disabled-children-in-early-childhood</w:t>
      </w:r>
    </w:p>
  </w:footnote>
  <w:footnote w:id="31">
    <w:p w14:paraId="29142F21" w14:textId="2A471096" w:rsidR="00317442" w:rsidRPr="00317442" w:rsidRDefault="00317442" w:rsidP="005D7743">
      <w:pPr>
        <w:pStyle w:val="FootnoteText"/>
        <w:spacing w:before="0"/>
        <w:rPr>
          <w:lang w:val="en-US"/>
        </w:rPr>
      </w:pPr>
      <w:r w:rsidRPr="005D7743">
        <w:rPr>
          <w:rStyle w:val="FootnoteReference"/>
        </w:rPr>
        <w:footnoteRef/>
      </w:r>
      <w:r w:rsidRPr="005D7743">
        <w:t xml:space="preserve"> Radio New Zealand. </w:t>
      </w:r>
      <w:r w:rsidRPr="005D7743">
        <w:rPr>
          <w:i/>
          <w:iCs/>
        </w:rPr>
        <w:t>Some schools discourage enrolments of children with disabilities - Education Review Office.</w:t>
      </w:r>
      <w:r w:rsidRPr="005D7743">
        <w:t xml:space="preserve"> Accessed from: https://www.rnz.co.nz/news/national/475612/some-schools-discourage-enrolments-of-children-with-disabilities-</w:t>
      </w:r>
      <w:r w:rsidRPr="00317442">
        <w:t>education-review-office</w:t>
      </w:r>
    </w:p>
  </w:footnote>
  <w:footnote w:id="32">
    <w:p w14:paraId="575F3B3B" w14:textId="5745AB05" w:rsidR="00862A20" w:rsidRPr="00862A20" w:rsidRDefault="00862A20" w:rsidP="00F65470">
      <w:pPr>
        <w:pStyle w:val="FootnoteText"/>
        <w:spacing w:before="0"/>
        <w:rPr>
          <w:lang w:val="en-US"/>
        </w:rPr>
      </w:pPr>
      <w:r>
        <w:rPr>
          <w:rStyle w:val="FootnoteReference"/>
        </w:rPr>
        <w:footnoteRef/>
      </w:r>
      <w:r>
        <w:t xml:space="preserve"> </w:t>
      </w:r>
      <w:r w:rsidR="00F65470">
        <w:t xml:space="preserve">Craccum. </w:t>
      </w:r>
      <w:r w:rsidR="00F65470" w:rsidRPr="00F65470">
        <w:rPr>
          <w:i/>
          <w:iCs/>
        </w:rPr>
        <w:t>Bringing Disability Justice to the Table: National Disabled Students’ Association Formed</w:t>
      </w:r>
      <w:r w:rsidR="00F65470">
        <w:t xml:space="preserve">. Accessed from: </w:t>
      </w:r>
      <w:r w:rsidRPr="00862A20">
        <w:t>http://craccum.co.nz/news/reporting/bringing-disability-justice-to-the-table-national-disabled-students-association-formed/</w:t>
      </w:r>
    </w:p>
  </w:footnote>
  <w:footnote w:id="33">
    <w:p w14:paraId="2045CA9A" w14:textId="77777777" w:rsidR="000F5882" w:rsidRPr="005B008F" w:rsidRDefault="000F5882" w:rsidP="00F65470">
      <w:pPr>
        <w:pStyle w:val="FootnoteText"/>
        <w:spacing w:before="0"/>
        <w:rPr>
          <w:lang w:val="en-US"/>
        </w:rPr>
      </w:pPr>
      <w:r>
        <w:rPr>
          <w:rStyle w:val="FootnoteReference"/>
        </w:rPr>
        <w:footnoteRef/>
      </w:r>
      <w:r>
        <w:t xml:space="preserve"> Disabled Persons Assembly NZ. </w:t>
      </w:r>
      <w:r w:rsidRPr="00FE7ED1">
        <w:rPr>
          <w:i/>
          <w:iCs/>
        </w:rPr>
        <w:t>Media Release: Disabled Persons Assembly launches employment project in Waikato.</w:t>
      </w:r>
      <w:r>
        <w:t xml:space="preserve"> Accessed from: </w:t>
      </w:r>
      <w:r w:rsidRPr="005B008F">
        <w:t>https://www.dpa.org.nz/newshtml/media-release-disabled-persons-assembly-launches-employment-project-in-waikato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8686" w14:textId="77777777" w:rsidR="00083E8E" w:rsidRPr="005602D3" w:rsidRDefault="00083E8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250968"/>
      <w:docPartObj>
        <w:docPartGallery w:val="Page Numbers (Top of Page)"/>
        <w:docPartUnique/>
      </w:docPartObj>
    </w:sdtPr>
    <w:sdtEndPr>
      <w:rPr>
        <w:noProof/>
      </w:rPr>
    </w:sdtEndPr>
    <w:sdtContent>
      <w:p w14:paraId="1B083741" w14:textId="77777777" w:rsidR="00083E8E" w:rsidRPr="005602D3" w:rsidRDefault="00083E8E">
        <w:pPr>
          <w:pStyle w:val="Header"/>
          <w:jc w:val="right"/>
        </w:pPr>
        <w:r w:rsidRPr="005602D3">
          <w:fldChar w:fldCharType="begin"/>
        </w:r>
        <w:r w:rsidRPr="005602D3">
          <w:instrText xml:space="preserve"> PAGE   \* MERGEFORMAT </w:instrText>
        </w:r>
        <w:r w:rsidRPr="005602D3">
          <w:fldChar w:fldCharType="separate"/>
        </w:r>
        <w:r>
          <w:rPr>
            <w:noProof/>
          </w:rPr>
          <w:t>10</w:t>
        </w:r>
        <w:r w:rsidRPr="005602D3">
          <w:rPr>
            <w:noProof/>
          </w:rPr>
          <w:fldChar w:fldCharType="end"/>
        </w:r>
      </w:p>
    </w:sdtContent>
  </w:sdt>
</w:hdr>
</file>

<file path=word/intelligence2.xml><?xml version="1.0" encoding="utf-8"?>
<int2:intelligence xmlns:int2="http://schemas.microsoft.com/office/intelligence/2020/intelligence" xmlns:oel="http://schemas.microsoft.com/office/2019/extlst">
  <int2:observations>
    <int2:bookmark int2:bookmarkName="_Int_jqxB3bW0" int2:invalidationBookmarkName="" int2:hashCode="UEr8qK2vfrs1cK" int2:id="k8w5xum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ACEE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025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FC94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C5656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0ED3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745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528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6983F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8285B"/>
    <w:multiLevelType w:val="hybridMultilevel"/>
    <w:tmpl w:val="D46A73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5C74E98"/>
    <w:multiLevelType w:val="hybridMultilevel"/>
    <w:tmpl w:val="E68634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7B7351F"/>
    <w:multiLevelType w:val="hybridMultilevel"/>
    <w:tmpl w:val="2668D2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8195C0B"/>
    <w:multiLevelType w:val="hybridMultilevel"/>
    <w:tmpl w:val="BD9A64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0C4444FC"/>
    <w:multiLevelType w:val="multilevel"/>
    <w:tmpl w:val="7C32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E6976B2"/>
    <w:multiLevelType w:val="hybridMultilevel"/>
    <w:tmpl w:val="DDA0F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0C465BA"/>
    <w:multiLevelType w:val="multilevel"/>
    <w:tmpl w:val="A70E51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2E80708"/>
    <w:multiLevelType w:val="hybridMultilevel"/>
    <w:tmpl w:val="C298E0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34F6C78"/>
    <w:multiLevelType w:val="multilevel"/>
    <w:tmpl w:val="18EA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51E4154"/>
    <w:multiLevelType w:val="multilevel"/>
    <w:tmpl w:val="C4906B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F145F6"/>
    <w:multiLevelType w:val="multilevel"/>
    <w:tmpl w:val="478E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BCB61EF"/>
    <w:multiLevelType w:val="multilevel"/>
    <w:tmpl w:val="AE6E3D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1A5BB2"/>
    <w:multiLevelType w:val="multilevel"/>
    <w:tmpl w:val="2A16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68165B9"/>
    <w:multiLevelType w:val="hybridMultilevel"/>
    <w:tmpl w:val="8FF63F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293C2AE6"/>
    <w:multiLevelType w:val="multilevel"/>
    <w:tmpl w:val="9FC492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FF6267B"/>
    <w:multiLevelType w:val="hybridMultilevel"/>
    <w:tmpl w:val="FEF216A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2022F6B"/>
    <w:multiLevelType w:val="multilevel"/>
    <w:tmpl w:val="909A01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30179C0"/>
    <w:multiLevelType w:val="multilevel"/>
    <w:tmpl w:val="F8C2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611673A"/>
    <w:multiLevelType w:val="multilevel"/>
    <w:tmpl w:val="B436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8C21BD2"/>
    <w:multiLevelType w:val="hybridMultilevel"/>
    <w:tmpl w:val="0B6CB24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38D04D52"/>
    <w:multiLevelType w:val="multilevel"/>
    <w:tmpl w:val="03C01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A1B4B0A"/>
    <w:multiLevelType w:val="hybridMultilevel"/>
    <w:tmpl w:val="27425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15:restartNumberingAfterBreak="0">
    <w:nsid w:val="3FE901BD"/>
    <w:multiLevelType w:val="multilevel"/>
    <w:tmpl w:val="96BE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34856C7"/>
    <w:multiLevelType w:val="hybridMultilevel"/>
    <w:tmpl w:val="B44E99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4A7526E9"/>
    <w:multiLevelType w:val="multilevel"/>
    <w:tmpl w:val="D6E819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D630533"/>
    <w:multiLevelType w:val="hybridMultilevel"/>
    <w:tmpl w:val="42B808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4ED61C05"/>
    <w:multiLevelType w:val="multilevel"/>
    <w:tmpl w:val="3864AB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FC50A03"/>
    <w:multiLevelType w:val="hybridMultilevel"/>
    <w:tmpl w:val="893C25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5ADF681F"/>
    <w:multiLevelType w:val="hybridMultilevel"/>
    <w:tmpl w:val="926841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57F0199"/>
    <w:multiLevelType w:val="multilevel"/>
    <w:tmpl w:val="F480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851E28"/>
    <w:multiLevelType w:val="hybridMultilevel"/>
    <w:tmpl w:val="556CA5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6073E4B"/>
    <w:multiLevelType w:val="multilevel"/>
    <w:tmpl w:val="F4949A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2037444">
    <w:abstractNumId w:val="7"/>
  </w:num>
  <w:num w:numId="2" w16cid:durableId="356932750">
    <w:abstractNumId w:val="3"/>
  </w:num>
  <w:num w:numId="3" w16cid:durableId="220167830">
    <w:abstractNumId w:val="32"/>
  </w:num>
  <w:num w:numId="4" w16cid:durableId="70583278">
    <w:abstractNumId w:val="30"/>
  </w:num>
  <w:num w:numId="5" w16cid:durableId="1949968731">
    <w:abstractNumId w:val="21"/>
  </w:num>
  <w:num w:numId="6" w16cid:durableId="848376813">
    <w:abstractNumId w:val="16"/>
  </w:num>
  <w:num w:numId="7" w16cid:durableId="1123228369">
    <w:abstractNumId w:val="37"/>
  </w:num>
  <w:num w:numId="8" w16cid:durableId="1987661530">
    <w:abstractNumId w:val="19"/>
  </w:num>
  <w:num w:numId="9" w16cid:durableId="1225802179">
    <w:abstractNumId w:val="35"/>
  </w:num>
  <w:num w:numId="10" w16cid:durableId="437483541">
    <w:abstractNumId w:val="42"/>
  </w:num>
  <w:num w:numId="11" w16cid:durableId="549194224">
    <w:abstractNumId w:val="26"/>
  </w:num>
  <w:num w:numId="12" w16cid:durableId="1687125156">
    <w:abstractNumId w:val="20"/>
  </w:num>
  <w:num w:numId="13" w16cid:durableId="2058430915">
    <w:abstractNumId w:val="40"/>
  </w:num>
  <w:num w:numId="14" w16cid:durableId="1415663147">
    <w:abstractNumId w:val="28"/>
  </w:num>
  <w:num w:numId="15" w16cid:durableId="524446142">
    <w:abstractNumId w:val="18"/>
  </w:num>
  <w:num w:numId="16" w16cid:durableId="1529441303">
    <w:abstractNumId w:val="24"/>
  </w:num>
  <w:num w:numId="17" w16cid:durableId="2046518012">
    <w:abstractNumId w:val="22"/>
  </w:num>
  <w:num w:numId="18" w16cid:durableId="643587327">
    <w:abstractNumId w:val="14"/>
  </w:num>
  <w:num w:numId="19" w16cid:durableId="1945187287">
    <w:abstractNumId w:val="27"/>
  </w:num>
  <w:num w:numId="20" w16cid:durableId="1778716243">
    <w:abstractNumId w:val="33"/>
  </w:num>
  <w:num w:numId="21" w16cid:durableId="157237285">
    <w:abstractNumId w:val="12"/>
  </w:num>
  <w:num w:numId="22" w16cid:durableId="923294578">
    <w:abstractNumId w:val="10"/>
  </w:num>
  <w:num w:numId="23" w16cid:durableId="632949263">
    <w:abstractNumId w:val="17"/>
  </w:num>
  <w:num w:numId="24" w16cid:durableId="1612126727">
    <w:abstractNumId w:val="34"/>
  </w:num>
  <w:num w:numId="25" w16cid:durableId="54282914">
    <w:abstractNumId w:val="41"/>
  </w:num>
  <w:num w:numId="26" w16cid:durableId="1740249107">
    <w:abstractNumId w:val="29"/>
  </w:num>
  <w:num w:numId="27" w16cid:durableId="671105385">
    <w:abstractNumId w:val="15"/>
  </w:num>
  <w:num w:numId="28" w16cid:durableId="227618420">
    <w:abstractNumId w:val="38"/>
  </w:num>
  <w:num w:numId="29" w16cid:durableId="1985575628">
    <w:abstractNumId w:val="25"/>
  </w:num>
  <w:num w:numId="30" w16cid:durableId="1990014579">
    <w:abstractNumId w:val="11"/>
  </w:num>
  <w:num w:numId="31" w16cid:durableId="736247567">
    <w:abstractNumId w:val="39"/>
  </w:num>
  <w:num w:numId="32" w16cid:durableId="650645932">
    <w:abstractNumId w:val="23"/>
  </w:num>
  <w:num w:numId="33" w16cid:durableId="1262491416">
    <w:abstractNumId w:val="9"/>
  </w:num>
  <w:num w:numId="34" w16cid:durableId="928004238">
    <w:abstractNumId w:val="6"/>
  </w:num>
  <w:num w:numId="35" w16cid:durableId="1175000895">
    <w:abstractNumId w:val="5"/>
  </w:num>
  <w:num w:numId="36" w16cid:durableId="750203244">
    <w:abstractNumId w:val="4"/>
  </w:num>
  <w:num w:numId="37" w16cid:durableId="984624408">
    <w:abstractNumId w:val="8"/>
  </w:num>
  <w:num w:numId="38" w16cid:durableId="1622759819">
    <w:abstractNumId w:val="2"/>
  </w:num>
  <w:num w:numId="39" w16cid:durableId="991906930">
    <w:abstractNumId w:val="1"/>
  </w:num>
  <w:num w:numId="40" w16cid:durableId="1783573927">
    <w:abstractNumId w:val="0"/>
  </w:num>
  <w:num w:numId="41" w16cid:durableId="1812165147">
    <w:abstractNumId w:val="31"/>
  </w:num>
  <w:num w:numId="42" w16cid:durableId="1857962805">
    <w:abstractNumId w:val="13"/>
  </w:num>
  <w:num w:numId="43" w16cid:durableId="790320018">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0E8C"/>
    <w:rsid w:val="0000145E"/>
    <w:rsid w:val="00002591"/>
    <w:rsid w:val="00002C78"/>
    <w:rsid w:val="000037BB"/>
    <w:rsid w:val="00004480"/>
    <w:rsid w:val="00004EC2"/>
    <w:rsid w:val="00005700"/>
    <w:rsid w:val="00005D55"/>
    <w:rsid w:val="00005E95"/>
    <w:rsid w:val="000060D9"/>
    <w:rsid w:val="0000648E"/>
    <w:rsid w:val="0001080C"/>
    <w:rsid w:val="00013457"/>
    <w:rsid w:val="0001520C"/>
    <w:rsid w:val="00015A38"/>
    <w:rsid w:val="00015A8A"/>
    <w:rsid w:val="000172BF"/>
    <w:rsid w:val="00017F15"/>
    <w:rsid w:val="00017F81"/>
    <w:rsid w:val="000204AD"/>
    <w:rsid w:val="00021CF7"/>
    <w:rsid w:val="00023520"/>
    <w:rsid w:val="000235BD"/>
    <w:rsid w:val="00023C6D"/>
    <w:rsid w:val="000269D0"/>
    <w:rsid w:val="00030886"/>
    <w:rsid w:val="00031508"/>
    <w:rsid w:val="00031D77"/>
    <w:rsid w:val="00032A54"/>
    <w:rsid w:val="00032AC8"/>
    <w:rsid w:val="00034016"/>
    <w:rsid w:val="00035723"/>
    <w:rsid w:val="00035CDA"/>
    <w:rsid w:val="00043C03"/>
    <w:rsid w:val="00043EEA"/>
    <w:rsid w:val="0004616F"/>
    <w:rsid w:val="000473B2"/>
    <w:rsid w:val="000502E5"/>
    <w:rsid w:val="00050367"/>
    <w:rsid w:val="00055EA7"/>
    <w:rsid w:val="00056061"/>
    <w:rsid w:val="000565CF"/>
    <w:rsid w:val="00056CEC"/>
    <w:rsid w:val="00056F8D"/>
    <w:rsid w:val="00060960"/>
    <w:rsid w:val="000612F9"/>
    <w:rsid w:val="0006150E"/>
    <w:rsid w:val="00061633"/>
    <w:rsid w:val="000619B4"/>
    <w:rsid w:val="000629C2"/>
    <w:rsid w:val="0006372D"/>
    <w:rsid w:val="00064483"/>
    <w:rsid w:val="00064FC4"/>
    <w:rsid w:val="00071317"/>
    <w:rsid w:val="000717CA"/>
    <w:rsid w:val="000744CE"/>
    <w:rsid w:val="00075DA4"/>
    <w:rsid w:val="00075E30"/>
    <w:rsid w:val="00076949"/>
    <w:rsid w:val="0008063A"/>
    <w:rsid w:val="00081544"/>
    <w:rsid w:val="00081D4F"/>
    <w:rsid w:val="00081FD2"/>
    <w:rsid w:val="00082179"/>
    <w:rsid w:val="00082243"/>
    <w:rsid w:val="00083E8E"/>
    <w:rsid w:val="00085372"/>
    <w:rsid w:val="00085659"/>
    <w:rsid w:val="000863B7"/>
    <w:rsid w:val="0008685F"/>
    <w:rsid w:val="00086DC9"/>
    <w:rsid w:val="00087AFD"/>
    <w:rsid w:val="00090C35"/>
    <w:rsid w:val="00090E59"/>
    <w:rsid w:val="00091AAE"/>
    <w:rsid w:val="000939A7"/>
    <w:rsid w:val="00093EBE"/>
    <w:rsid w:val="00094676"/>
    <w:rsid w:val="00095AAA"/>
    <w:rsid w:val="00096DCF"/>
    <w:rsid w:val="00097710"/>
    <w:rsid w:val="00097F47"/>
    <w:rsid w:val="000A0B40"/>
    <w:rsid w:val="000A1606"/>
    <w:rsid w:val="000A1B0E"/>
    <w:rsid w:val="000A1BA1"/>
    <w:rsid w:val="000A53DF"/>
    <w:rsid w:val="000A5F75"/>
    <w:rsid w:val="000A6245"/>
    <w:rsid w:val="000A624F"/>
    <w:rsid w:val="000A67E3"/>
    <w:rsid w:val="000A7B52"/>
    <w:rsid w:val="000A9B84"/>
    <w:rsid w:val="000B27C2"/>
    <w:rsid w:val="000B2878"/>
    <w:rsid w:val="000B2D00"/>
    <w:rsid w:val="000B3B27"/>
    <w:rsid w:val="000B4B86"/>
    <w:rsid w:val="000B58E5"/>
    <w:rsid w:val="000B6303"/>
    <w:rsid w:val="000B6C01"/>
    <w:rsid w:val="000B6DE1"/>
    <w:rsid w:val="000B7138"/>
    <w:rsid w:val="000C06E3"/>
    <w:rsid w:val="000C0955"/>
    <w:rsid w:val="000C10AB"/>
    <w:rsid w:val="000C1B60"/>
    <w:rsid w:val="000C2662"/>
    <w:rsid w:val="000C3348"/>
    <w:rsid w:val="000C6A28"/>
    <w:rsid w:val="000C753C"/>
    <w:rsid w:val="000C7C7E"/>
    <w:rsid w:val="000D1EF3"/>
    <w:rsid w:val="000D2D8D"/>
    <w:rsid w:val="000D426E"/>
    <w:rsid w:val="000D4365"/>
    <w:rsid w:val="000D4A08"/>
    <w:rsid w:val="000D51F9"/>
    <w:rsid w:val="000D532E"/>
    <w:rsid w:val="000D6500"/>
    <w:rsid w:val="000E0BD9"/>
    <w:rsid w:val="000E20EF"/>
    <w:rsid w:val="000E2C33"/>
    <w:rsid w:val="000E5108"/>
    <w:rsid w:val="000E6FE4"/>
    <w:rsid w:val="000E75B9"/>
    <w:rsid w:val="000E7E1D"/>
    <w:rsid w:val="000F0FD8"/>
    <w:rsid w:val="000F2C00"/>
    <w:rsid w:val="000F2DEA"/>
    <w:rsid w:val="000F38BD"/>
    <w:rsid w:val="000F40E4"/>
    <w:rsid w:val="000F4324"/>
    <w:rsid w:val="000F49DD"/>
    <w:rsid w:val="000F5272"/>
    <w:rsid w:val="000F5882"/>
    <w:rsid w:val="000F5E41"/>
    <w:rsid w:val="000F62A6"/>
    <w:rsid w:val="000F65CD"/>
    <w:rsid w:val="000F6D7A"/>
    <w:rsid w:val="000F79D4"/>
    <w:rsid w:val="001014FF"/>
    <w:rsid w:val="00101E18"/>
    <w:rsid w:val="00102ECC"/>
    <w:rsid w:val="00102FC4"/>
    <w:rsid w:val="00103070"/>
    <w:rsid w:val="00103557"/>
    <w:rsid w:val="00105341"/>
    <w:rsid w:val="001054C2"/>
    <w:rsid w:val="00105588"/>
    <w:rsid w:val="00107B27"/>
    <w:rsid w:val="001118EA"/>
    <w:rsid w:val="00112F07"/>
    <w:rsid w:val="001140BF"/>
    <w:rsid w:val="00115279"/>
    <w:rsid w:val="00120531"/>
    <w:rsid w:val="0012239C"/>
    <w:rsid w:val="00122833"/>
    <w:rsid w:val="00123F61"/>
    <w:rsid w:val="00125D9A"/>
    <w:rsid w:val="0012681F"/>
    <w:rsid w:val="0012761F"/>
    <w:rsid w:val="00127B8C"/>
    <w:rsid w:val="00127B8D"/>
    <w:rsid w:val="00127EF8"/>
    <w:rsid w:val="00130EC4"/>
    <w:rsid w:val="00131103"/>
    <w:rsid w:val="00131741"/>
    <w:rsid w:val="001317E3"/>
    <w:rsid w:val="00132FE5"/>
    <w:rsid w:val="00133408"/>
    <w:rsid w:val="00133F78"/>
    <w:rsid w:val="00134FFA"/>
    <w:rsid w:val="001355CF"/>
    <w:rsid w:val="00136540"/>
    <w:rsid w:val="0013722E"/>
    <w:rsid w:val="00137F75"/>
    <w:rsid w:val="00140867"/>
    <w:rsid w:val="00140D5D"/>
    <w:rsid w:val="00141501"/>
    <w:rsid w:val="00142875"/>
    <w:rsid w:val="00143CE8"/>
    <w:rsid w:val="00144796"/>
    <w:rsid w:val="00145075"/>
    <w:rsid w:val="00145634"/>
    <w:rsid w:val="00145C21"/>
    <w:rsid w:val="001471F3"/>
    <w:rsid w:val="00147B4B"/>
    <w:rsid w:val="00151720"/>
    <w:rsid w:val="00152086"/>
    <w:rsid w:val="00154D00"/>
    <w:rsid w:val="00155793"/>
    <w:rsid w:val="0016121E"/>
    <w:rsid w:val="00162C14"/>
    <w:rsid w:val="00162E7C"/>
    <w:rsid w:val="00163EEB"/>
    <w:rsid w:val="00164B6A"/>
    <w:rsid w:val="00164C5A"/>
    <w:rsid w:val="00164EA6"/>
    <w:rsid w:val="00165A90"/>
    <w:rsid w:val="0016662C"/>
    <w:rsid w:val="00167432"/>
    <w:rsid w:val="00167C5B"/>
    <w:rsid w:val="00171448"/>
    <w:rsid w:val="00171C76"/>
    <w:rsid w:val="00172350"/>
    <w:rsid w:val="0017272D"/>
    <w:rsid w:val="00174860"/>
    <w:rsid w:val="00174DA0"/>
    <w:rsid w:val="00175191"/>
    <w:rsid w:val="00175931"/>
    <w:rsid w:val="0017618C"/>
    <w:rsid w:val="00181EFC"/>
    <w:rsid w:val="00182905"/>
    <w:rsid w:val="001829A4"/>
    <w:rsid w:val="00182FC2"/>
    <w:rsid w:val="001836CB"/>
    <w:rsid w:val="00183A22"/>
    <w:rsid w:val="00184365"/>
    <w:rsid w:val="00184B92"/>
    <w:rsid w:val="001856ED"/>
    <w:rsid w:val="00186355"/>
    <w:rsid w:val="001901D5"/>
    <w:rsid w:val="0019107A"/>
    <w:rsid w:val="00191F5C"/>
    <w:rsid w:val="001925B4"/>
    <w:rsid w:val="00193AEC"/>
    <w:rsid w:val="00193DC3"/>
    <w:rsid w:val="00196B02"/>
    <w:rsid w:val="00196E5D"/>
    <w:rsid w:val="00197EBC"/>
    <w:rsid w:val="001A19D8"/>
    <w:rsid w:val="001A5E4D"/>
    <w:rsid w:val="001A6141"/>
    <w:rsid w:val="001A73E2"/>
    <w:rsid w:val="001B09A7"/>
    <w:rsid w:val="001B0A24"/>
    <w:rsid w:val="001B1491"/>
    <w:rsid w:val="001B184E"/>
    <w:rsid w:val="001B3FD8"/>
    <w:rsid w:val="001B492D"/>
    <w:rsid w:val="001B4DFE"/>
    <w:rsid w:val="001B5B76"/>
    <w:rsid w:val="001B7AE4"/>
    <w:rsid w:val="001C127F"/>
    <w:rsid w:val="001C13F1"/>
    <w:rsid w:val="001C1E7D"/>
    <w:rsid w:val="001C32DB"/>
    <w:rsid w:val="001C37C4"/>
    <w:rsid w:val="001C3BA4"/>
    <w:rsid w:val="001C4556"/>
    <w:rsid w:val="001C57E8"/>
    <w:rsid w:val="001C5B90"/>
    <w:rsid w:val="001C6679"/>
    <w:rsid w:val="001C77CD"/>
    <w:rsid w:val="001D0A95"/>
    <w:rsid w:val="001D1B0A"/>
    <w:rsid w:val="001D1F2B"/>
    <w:rsid w:val="001D214E"/>
    <w:rsid w:val="001D245E"/>
    <w:rsid w:val="001D249F"/>
    <w:rsid w:val="001D3044"/>
    <w:rsid w:val="001D3627"/>
    <w:rsid w:val="001D4289"/>
    <w:rsid w:val="001D4F95"/>
    <w:rsid w:val="001D5C1C"/>
    <w:rsid w:val="001D625B"/>
    <w:rsid w:val="001E09F6"/>
    <w:rsid w:val="001E1810"/>
    <w:rsid w:val="001E1CF9"/>
    <w:rsid w:val="001E1F4B"/>
    <w:rsid w:val="001E2239"/>
    <w:rsid w:val="001E41AC"/>
    <w:rsid w:val="001E5695"/>
    <w:rsid w:val="001E615B"/>
    <w:rsid w:val="001E70B7"/>
    <w:rsid w:val="001E71C8"/>
    <w:rsid w:val="001F66FE"/>
    <w:rsid w:val="001F7362"/>
    <w:rsid w:val="001F7CDC"/>
    <w:rsid w:val="002010FF"/>
    <w:rsid w:val="0020168C"/>
    <w:rsid w:val="00201BFD"/>
    <w:rsid w:val="00201C97"/>
    <w:rsid w:val="00201ED7"/>
    <w:rsid w:val="00201FD1"/>
    <w:rsid w:val="00202CFD"/>
    <w:rsid w:val="00202DBF"/>
    <w:rsid w:val="00203F00"/>
    <w:rsid w:val="002041EC"/>
    <w:rsid w:val="002044E7"/>
    <w:rsid w:val="002048A6"/>
    <w:rsid w:val="00204B03"/>
    <w:rsid w:val="002068BC"/>
    <w:rsid w:val="00206C87"/>
    <w:rsid w:val="00207EFB"/>
    <w:rsid w:val="00211778"/>
    <w:rsid w:val="00211A87"/>
    <w:rsid w:val="002126B3"/>
    <w:rsid w:val="00212B4E"/>
    <w:rsid w:val="0021450E"/>
    <w:rsid w:val="00214AB9"/>
    <w:rsid w:val="00214EB7"/>
    <w:rsid w:val="00215374"/>
    <w:rsid w:val="0021624E"/>
    <w:rsid w:val="00217F69"/>
    <w:rsid w:val="00220473"/>
    <w:rsid w:val="00220F0B"/>
    <w:rsid w:val="00221D9D"/>
    <w:rsid w:val="00224B22"/>
    <w:rsid w:val="00225851"/>
    <w:rsid w:val="0023082A"/>
    <w:rsid w:val="002324CE"/>
    <w:rsid w:val="00233677"/>
    <w:rsid w:val="0023437E"/>
    <w:rsid w:val="00234B78"/>
    <w:rsid w:val="00236AF8"/>
    <w:rsid w:val="00236F5D"/>
    <w:rsid w:val="00237D79"/>
    <w:rsid w:val="0024044C"/>
    <w:rsid w:val="002409C0"/>
    <w:rsid w:val="0024139B"/>
    <w:rsid w:val="00243CE0"/>
    <w:rsid w:val="00244A1D"/>
    <w:rsid w:val="00244AC8"/>
    <w:rsid w:val="00245A62"/>
    <w:rsid w:val="002462F4"/>
    <w:rsid w:val="00246B0E"/>
    <w:rsid w:val="00251A97"/>
    <w:rsid w:val="00253042"/>
    <w:rsid w:val="00253546"/>
    <w:rsid w:val="00255BFA"/>
    <w:rsid w:val="00256E01"/>
    <w:rsid w:val="002602ED"/>
    <w:rsid w:val="00260488"/>
    <w:rsid w:val="00260DA7"/>
    <w:rsid w:val="00260DC7"/>
    <w:rsid w:val="0026182A"/>
    <w:rsid w:val="00262CA9"/>
    <w:rsid w:val="00262E18"/>
    <w:rsid w:val="00263B1B"/>
    <w:rsid w:val="002644A8"/>
    <w:rsid w:val="00265B96"/>
    <w:rsid w:val="00270F29"/>
    <w:rsid w:val="002717F8"/>
    <w:rsid w:val="00271838"/>
    <w:rsid w:val="00271C46"/>
    <w:rsid w:val="00272499"/>
    <w:rsid w:val="00272D8A"/>
    <w:rsid w:val="0027329C"/>
    <w:rsid w:val="00273374"/>
    <w:rsid w:val="00274DEA"/>
    <w:rsid w:val="002767DC"/>
    <w:rsid w:val="002769EC"/>
    <w:rsid w:val="002771D8"/>
    <w:rsid w:val="00277724"/>
    <w:rsid w:val="0028061B"/>
    <w:rsid w:val="00281143"/>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96169"/>
    <w:rsid w:val="002A0400"/>
    <w:rsid w:val="002A1273"/>
    <w:rsid w:val="002A1571"/>
    <w:rsid w:val="002A25CE"/>
    <w:rsid w:val="002A35D9"/>
    <w:rsid w:val="002A5A57"/>
    <w:rsid w:val="002A5F40"/>
    <w:rsid w:val="002A64BE"/>
    <w:rsid w:val="002A6B26"/>
    <w:rsid w:val="002A72D1"/>
    <w:rsid w:val="002B0596"/>
    <w:rsid w:val="002B0E58"/>
    <w:rsid w:val="002B337A"/>
    <w:rsid w:val="002B4729"/>
    <w:rsid w:val="002B4BCA"/>
    <w:rsid w:val="002B51D8"/>
    <w:rsid w:val="002C0B9B"/>
    <w:rsid w:val="002C0DB2"/>
    <w:rsid w:val="002C25BD"/>
    <w:rsid w:val="002C4113"/>
    <w:rsid w:val="002C4EB7"/>
    <w:rsid w:val="002C5437"/>
    <w:rsid w:val="002C5E0F"/>
    <w:rsid w:val="002C6655"/>
    <w:rsid w:val="002C719C"/>
    <w:rsid w:val="002C7274"/>
    <w:rsid w:val="002C7DA3"/>
    <w:rsid w:val="002C7E8F"/>
    <w:rsid w:val="002D16AA"/>
    <w:rsid w:val="002D2281"/>
    <w:rsid w:val="002D2FF5"/>
    <w:rsid w:val="002D3358"/>
    <w:rsid w:val="002D3D9C"/>
    <w:rsid w:val="002D43B0"/>
    <w:rsid w:val="002D480E"/>
    <w:rsid w:val="002D5854"/>
    <w:rsid w:val="002D77F4"/>
    <w:rsid w:val="002E10F4"/>
    <w:rsid w:val="002E4E23"/>
    <w:rsid w:val="002E5104"/>
    <w:rsid w:val="002E5BA9"/>
    <w:rsid w:val="002E6152"/>
    <w:rsid w:val="002E6B98"/>
    <w:rsid w:val="002F06A4"/>
    <w:rsid w:val="002F16CD"/>
    <w:rsid w:val="002F3E87"/>
    <w:rsid w:val="002F3E8E"/>
    <w:rsid w:val="002F3FC5"/>
    <w:rsid w:val="002F58D5"/>
    <w:rsid w:val="002F6288"/>
    <w:rsid w:val="003017FC"/>
    <w:rsid w:val="00302E1A"/>
    <w:rsid w:val="00303C4F"/>
    <w:rsid w:val="0030418F"/>
    <w:rsid w:val="00304CE6"/>
    <w:rsid w:val="003105EB"/>
    <w:rsid w:val="00311329"/>
    <w:rsid w:val="00312F3F"/>
    <w:rsid w:val="00313118"/>
    <w:rsid w:val="003142CD"/>
    <w:rsid w:val="00314634"/>
    <w:rsid w:val="00315725"/>
    <w:rsid w:val="00315816"/>
    <w:rsid w:val="00315EEE"/>
    <w:rsid w:val="00315F4E"/>
    <w:rsid w:val="00317442"/>
    <w:rsid w:val="003200F0"/>
    <w:rsid w:val="0032076A"/>
    <w:rsid w:val="00320F41"/>
    <w:rsid w:val="00321102"/>
    <w:rsid w:val="0032227B"/>
    <w:rsid w:val="003255D8"/>
    <w:rsid w:val="00327E5E"/>
    <w:rsid w:val="003323CC"/>
    <w:rsid w:val="00333C0F"/>
    <w:rsid w:val="00333C90"/>
    <w:rsid w:val="00336C51"/>
    <w:rsid w:val="00340EB1"/>
    <w:rsid w:val="0034167C"/>
    <w:rsid w:val="003417C6"/>
    <w:rsid w:val="00341F85"/>
    <w:rsid w:val="00343CEC"/>
    <w:rsid w:val="00343DB1"/>
    <w:rsid w:val="00343F90"/>
    <w:rsid w:val="00345329"/>
    <w:rsid w:val="00345647"/>
    <w:rsid w:val="003467AC"/>
    <w:rsid w:val="00346C40"/>
    <w:rsid w:val="00347906"/>
    <w:rsid w:val="00347F8D"/>
    <w:rsid w:val="0035075B"/>
    <w:rsid w:val="00350B21"/>
    <w:rsid w:val="00350CD0"/>
    <w:rsid w:val="00350F9A"/>
    <w:rsid w:val="0035354E"/>
    <w:rsid w:val="00353C09"/>
    <w:rsid w:val="00355B90"/>
    <w:rsid w:val="00355C36"/>
    <w:rsid w:val="00356C7F"/>
    <w:rsid w:val="00357428"/>
    <w:rsid w:val="00357462"/>
    <w:rsid w:val="00361C4F"/>
    <w:rsid w:val="00362D82"/>
    <w:rsid w:val="003633CA"/>
    <w:rsid w:val="003635E9"/>
    <w:rsid w:val="00363A6E"/>
    <w:rsid w:val="00363BB4"/>
    <w:rsid w:val="00363C01"/>
    <w:rsid w:val="00364E98"/>
    <w:rsid w:val="00365FEE"/>
    <w:rsid w:val="00367859"/>
    <w:rsid w:val="00371BC2"/>
    <w:rsid w:val="003725F6"/>
    <w:rsid w:val="00372EAB"/>
    <w:rsid w:val="003731A6"/>
    <w:rsid w:val="003739A8"/>
    <w:rsid w:val="0037416B"/>
    <w:rsid w:val="00375C8F"/>
    <w:rsid w:val="00376776"/>
    <w:rsid w:val="00380263"/>
    <w:rsid w:val="00380D45"/>
    <w:rsid w:val="00382DF3"/>
    <w:rsid w:val="00383278"/>
    <w:rsid w:val="00383D85"/>
    <w:rsid w:val="003869B8"/>
    <w:rsid w:val="003904B0"/>
    <w:rsid w:val="0039067B"/>
    <w:rsid w:val="00390E89"/>
    <w:rsid w:val="00390E94"/>
    <w:rsid w:val="00392ECB"/>
    <w:rsid w:val="0039358D"/>
    <w:rsid w:val="0039487F"/>
    <w:rsid w:val="00395218"/>
    <w:rsid w:val="00397DF1"/>
    <w:rsid w:val="003A0366"/>
    <w:rsid w:val="003A0485"/>
    <w:rsid w:val="003A1778"/>
    <w:rsid w:val="003A1A3B"/>
    <w:rsid w:val="003A1DFE"/>
    <w:rsid w:val="003A2437"/>
    <w:rsid w:val="003A2E54"/>
    <w:rsid w:val="003A3F35"/>
    <w:rsid w:val="003B006E"/>
    <w:rsid w:val="003B14FB"/>
    <w:rsid w:val="003B152C"/>
    <w:rsid w:val="003B1ADF"/>
    <w:rsid w:val="003B1CF5"/>
    <w:rsid w:val="003B5310"/>
    <w:rsid w:val="003B54EE"/>
    <w:rsid w:val="003B5A85"/>
    <w:rsid w:val="003B5F70"/>
    <w:rsid w:val="003B6993"/>
    <w:rsid w:val="003B7705"/>
    <w:rsid w:val="003C0C3F"/>
    <w:rsid w:val="003C22A0"/>
    <w:rsid w:val="003C2458"/>
    <w:rsid w:val="003C589A"/>
    <w:rsid w:val="003C5F8E"/>
    <w:rsid w:val="003C67C5"/>
    <w:rsid w:val="003C7DA7"/>
    <w:rsid w:val="003D00D5"/>
    <w:rsid w:val="003D1536"/>
    <w:rsid w:val="003D21B1"/>
    <w:rsid w:val="003D2296"/>
    <w:rsid w:val="003D403D"/>
    <w:rsid w:val="003D524A"/>
    <w:rsid w:val="003D5299"/>
    <w:rsid w:val="003D5992"/>
    <w:rsid w:val="003D794C"/>
    <w:rsid w:val="003D7E44"/>
    <w:rsid w:val="003E0FE4"/>
    <w:rsid w:val="003E2FAD"/>
    <w:rsid w:val="003E3100"/>
    <w:rsid w:val="003E3AB1"/>
    <w:rsid w:val="003E3D76"/>
    <w:rsid w:val="003E5085"/>
    <w:rsid w:val="003E5E80"/>
    <w:rsid w:val="003E6F19"/>
    <w:rsid w:val="003E719A"/>
    <w:rsid w:val="003E740C"/>
    <w:rsid w:val="003E74E0"/>
    <w:rsid w:val="003F0717"/>
    <w:rsid w:val="003F36AB"/>
    <w:rsid w:val="003F455E"/>
    <w:rsid w:val="003F5FFC"/>
    <w:rsid w:val="004015BE"/>
    <w:rsid w:val="00401F61"/>
    <w:rsid w:val="00402F26"/>
    <w:rsid w:val="00403D99"/>
    <w:rsid w:val="00404D2E"/>
    <w:rsid w:val="0040556F"/>
    <w:rsid w:val="0040609A"/>
    <w:rsid w:val="00406B45"/>
    <w:rsid w:val="00407686"/>
    <w:rsid w:val="00413279"/>
    <w:rsid w:val="004142C2"/>
    <w:rsid w:val="00416ADA"/>
    <w:rsid w:val="00416AF1"/>
    <w:rsid w:val="004173E8"/>
    <w:rsid w:val="0041770A"/>
    <w:rsid w:val="00420CB1"/>
    <w:rsid w:val="004257D4"/>
    <w:rsid w:val="0042693C"/>
    <w:rsid w:val="00431A03"/>
    <w:rsid w:val="0043469A"/>
    <w:rsid w:val="00440A24"/>
    <w:rsid w:val="0044200F"/>
    <w:rsid w:val="00443396"/>
    <w:rsid w:val="004437FA"/>
    <w:rsid w:val="0044596C"/>
    <w:rsid w:val="004467CF"/>
    <w:rsid w:val="004468F7"/>
    <w:rsid w:val="00447D0A"/>
    <w:rsid w:val="004536F1"/>
    <w:rsid w:val="0045411C"/>
    <w:rsid w:val="0045564B"/>
    <w:rsid w:val="00456089"/>
    <w:rsid w:val="00461664"/>
    <w:rsid w:val="00462C33"/>
    <w:rsid w:val="004644FA"/>
    <w:rsid w:val="00466D3B"/>
    <w:rsid w:val="004677E9"/>
    <w:rsid w:val="00467FEF"/>
    <w:rsid w:val="004704EF"/>
    <w:rsid w:val="00470A10"/>
    <w:rsid w:val="004720D6"/>
    <w:rsid w:val="004739FA"/>
    <w:rsid w:val="00473C39"/>
    <w:rsid w:val="004744AC"/>
    <w:rsid w:val="004757BD"/>
    <w:rsid w:val="004758B9"/>
    <w:rsid w:val="00477F8C"/>
    <w:rsid w:val="00480F69"/>
    <w:rsid w:val="004816B8"/>
    <w:rsid w:val="0048340B"/>
    <w:rsid w:val="0048732F"/>
    <w:rsid w:val="00490A6D"/>
    <w:rsid w:val="0049146C"/>
    <w:rsid w:val="00491C26"/>
    <w:rsid w:val="00493AE0"/>
    <w:rsid w:val="004941FC"/>
    <w:rsid w:val="00494B90"/>
    <w:rsid w:val="004A0B60"/>
    <w:rsid w:val="004A0B69"/>
    <w:rsid w:val="004A0DF2"/>
    <w:rsid w:val="004A138A"/>
    <w:rsid w:val="004A3887"/>
    <w:rsid w:val="004A42AE"/>
    <w:rsid w:val="004A491A"/>
    <w:rsid w:val="004A4A31"/>
    <w:rsid w:val="004A53BC"/>
    <w:rsid w:val="004A580E"/>
    <w:rsid w:val="004A72DC"/>
    <w:rsid w:val="004B10F7"/>
    <w:rsid w:val="004B1B43"/>
    <w:rsid w:val="004B4E31"/>
    <w:rsid w:val="004B646A"/>
    <w:rsid w:val="004B7461"/>
    <w:rsid w:val="004B7B9F"/>
    <w:rsid w:val="004B7BD3"/>
    <w:rsid w:val="004C0539"/>
    <w:rsid w:val="004C0CD0"/>
    <w:rsid w:val="004C0D6A"/>
    <w:rsid w:val="004C1321"/>
    <w:rsid w:val="004C149F"/>
    <w:rsid w:val="004C2041"/>
    <w:rsid w:val="004C5BE9"/>
    <w:rsid w:val="004C6014"/>
    <w:rsid w:val="004C7EFA"/>
    <w:rsid w:val="004D004F"/>
    <w:rsid w:val="004D16D0"/>
    <w:rsid w:val="004D3150"/>
    <w:rsid w:val="004D3468"/>
    <w:rsid w:val="004D4028"/>
    <w:rsid w:val="004D44E2"/>
    <w:rsid w:val="004D466F"/>
    <w:rsid w:val="004D47BB"/>
    <w:rsid w:val="004D5019"/>
    <w:rsid w:val="004D50D3"/>
    <w:rsid w:val="004D5250"/>
    <w:rsid w:val="004D67D4"/>
    <w:rsid w:val="004D7E70"/>
    <w:rsid w:val="004E02B9"/>
    <w:rsid w:val="004E0341"/>
    <w:rsid w:val="004E1D35"/>
    <w:rsid w:val="004E2526"/>
    <w:rsid w:val="004E3847"/>
    <w:rsid w:val="004E4A50"/>
    <w:rsid w:val="004E4B73"/>
    <w:rsid w:val="004E52C5"/>
    <w:rsid w:val="004E6B96"/>
    <w:rsid w:val="004E7188"/>
    <w:rsid w:val="004F0407"/>
    <w:rsid w:val="004F2FF9"/>
    <w:rsid w:val="004F3D98"/>
    <w:rsid w:val="004F4360"/>
    <w:rsid w:val="004F4F0C"/>
    <w:rsid w:val="004F57E5"/>
    <w:rsid w:val="004F68A5"/>
    <w:rsid w:val="004F695F"/>
    <w:rsid w:val="004F7058"/>
    <w:rsid w:val="005001AA"/>
    <w:rsid w:val="005001DC"/>
    <w:rsid w:val="0050116B"/>
    <w:rsid w:val="00501191"/>
    <w:rsid w:val="0050187C"/>
    <w:rsid w:val="00501E8C"/>
    <w:rsid w:val="00502B31"/>
    <w:rsid w:val="00503C28"/>
    <w:rsid w:val="00504690"/>
    <w:rsid w:val="00504691"/>
    <w:rsid w:val="00504EEF"/>
    <w:rsid w:val="00506ABF"/>
    <w:rsid w:val="00510312"/>
    <w:rsid w:val="00510CDE"/>
    <w:rsid w:val="00510FCB"/>
    <w:rsid w:val="0051288C"/>
    <w:rsid w:val="00513201"/>
    <w:rsid w:val="00514A4F"/>
    <w:rsid w:val="005151A2"/>
    <w:rsid w:val="00515D39"/>
    <w:rsid w:val="00516DAF"/>
    <w:rsid w:val="00517BAF"/>
    <w:rsid w:val="005200BE"/>
    <w:rsid w:val="005204E0"/>
    <w:rsid w:val="005208C6"/>
    <w:rsid w:val="00521284"/>
    <w:rsid w:val="005214DC"/>
    <w:rsid w:val="005225F2"/>
    <w:rsid w:val="00523E2F"/>
    <w:rsid w:val="00524F74"/>
    <w:rsid w:val="005250A4"/>
    <w:rsid w:val="00526305"/>
    <w:rsid w:val="005266FF"/>
    <w:rsid w:val="00530D53"/>
    <w:rsid w:val="00530ED7"/>
    <w:rsid w:val="00533311"/>
    <w:rsid w:val="005353EE"/>
    <w:rsid w:val="00537DEE"/>
    <w:rsid w:val="0053FDA3"/>
    <w:rsid w:val="005408FF"/>
    <w:rsid w:val="0054340B"/>
    <w:rsid w:val="00544E5C"/>
    <w:rsid w:val="005459FD"/>
    <w:rsid w:val="00547447"/>
    <w:rsid w:val="005479FD"/>
    <w:rsid w:val="00547D7A"/>
    <w:rsid w:val="00552473"/>
    <w:rsid w:val="005527C0"/>
    <w:rsid w:val="00552D7B"/>
    <w:rsid w:val="00553EAE"/>
    <w:rsid w:val="00555118"/>
    <w:rsid w:val="005551DE"/>
    <w:rsid w:val="00555DA1"/>
    <w:rsid w:val="00556CE8"/>
    <w:rsid w:val="00557005"/>
    <w:rsid w:val="005602D3"/>
    <w:rsid w:val="00560C95"/>
    <w:rsid w:val="00560E19"/>
    <w:rsid w:val="00561731"/>
    <w:rsid w:val="005619A0"/>
    <w:rsid w:val="00561DCA"/>
    <w:rsid w:val="00564C8A"/>
    <w:rsid w:val="00564FBB"/>
    <w:rsid w:val="00566123"/>
    <w:rsid w:val="00566FAF"/>
    <w:rsid w:val="005704AB"/>
    <w:rsid w:val="00571708"/>
    <w:rsid w:val="0057174C"/>
    <w:rsid w:val="005717E0"/>
    <w:rsid w:val="00571F6B"/>
    <w:rsid w:val="00572440"/>
    <w:rsid w:val="0057566C"/>
    <w:rsid w:val="00576CA9"/>
    <w:rsid w:val="00577AB5"/>
    <w:rsid w:val="00577E78"/>
    <w:rsid w:val="00581046"/>
    <w:rsid w:val="005847A3"/>
    <w:rsid w:val="00584B43"/>
    <w:rsid w:val="00584E35"/>
    <w:rsid w:val="00585147"/>
    <w:rsid w:val="0058531E"/>
    <w:rsid w:val="00586AB6"/>
    <w:rsid w:val="00586D24"/>
    <w:rsid w:val="0058721E"/>
    <w:rsid w:val="00587427"/>
    <w:rsid w:val="00587C9C"/>
    <w:rsid w:val="00590146"/>
    <w:rsid w:val="00590C95"/>
    <w:rsid w:val="00590E93"/>
    <w:rsid w:val="0059215D"/>
    <w:rsid w:val="00593654"/>
    <w:rsid w:val="005939AD"/>
    <w:rsid w:val="005944CE"/>
    <w:rsid w:val="00594BC5"/>
    <w:rsid w:val="00596E47"/>
    <w:rsid w:val="00597EFB"/>
    <w:rsid w:val="005A033E"/>
    <w:rsid w:val="005A22FF"/>
    <w:rsid w:val="005A3973"/>
    <w:rsid w:val="005A3BF3"/>
    <w:rsid w:val="005A4E76"/>
    <w:rsid w:val="005A4F6F"/>
    <w:rsid w:val="005A5034"/>
    <w:rsid w:val="005A52CA"/>
    <w:rsid w:val="005A70EF"/>
    <w:rsid w:val="005A782E"/>
    <w:rsid w:val="005A795B"/>
    <w:rsid w:val="005B008F"/>
    <w:rsid w:val="005B0EDE"/>
    <w:rsid w:val="005B178E"/>
    <w:rsid w:val="005B1831"/>
    <w:rsid w:val="005B1E57"/>
    <w:rsid w:val="005B2ABA"/>
    <w:rsid w:val="005B3AEA"/>
    <w:rsid w:val="005B46E2"/>
    <w:rsid w:val="005B5375"/>
    <w:rsid w:val="005B6A67"/>
    <w:rsid w:val="005C0A8E"/>
    <w:rsid w:val="005C18D8"/>
    <w:rsid w:val="005C2933"/>
    <w:rsid w:val="005C4982"/>
    <w:rsid w:val="005C5010"/>
    <w:rsid w:val="005C5721"/>
    <w:rsid w:val="005C780F"/>
    <w:rsid w:val="005D0E04"/>
    <w:rsid w:val="005D17D4"/>
    <w:rsid w:val="005D2E48"/>
    <w:rsid w:val="005D2F62"/>
    <w:rsid w:val="005D37EC"/>
    <w:rsid w:val="005D520C"/>
    <w:rsid w:val="005D7743"/>
    <w:rsid w:val="005D7A4E"/>
    <w:rsid w:val="005E00C5"/>
    <w:rsid w:val="005E14A6"/>
    <w:rsid w:val="005E1762"/>
    <w:rsid w:val="005E5F5D"/>
    <w:rsid w:val="005E640C"/>
    <w:rsid w:val="005E669F"/>
    <w:rsid w:val="005F149C"/>
    <w:rsid w:val="005F2165"/>
    <w:rsid w:val="005F283C"/>
    <w:rsid w:val="005F2B12"/>
    <w:rsid w:val="005F2B99"/>
    <w:rsid w:val="005F2E10"/>
    <w:rsid w:val="005F3085"/>
    <w:rsid w:val="005F39F6"/>
    <w:rsid w:val="005F6B59"/>
    <w:rsid w:val="005F71F0"/>
    <w:rsid w:val="005F7582"/>
    <w:rsid w:val="005F7EB2"/>
    <w:rsid w:val="006001CE"/>
    <w:rsid w:val="00600328"/>
    <w:rsid w:val="0060123F"/>
    <w:rsid w:val="00601511"/>
    <w:rsid w:val="0060216E"/>
    <w:rsid w:val="0060336A"/>
    <w:rsid w:val="00604CC1"/>
    <w:rsid w:val="00605B09"/>
    <w:rsid w:val="006071CE"/>
    <w:rsid w:val="00607E99"/>
    <w:rsid w:val="00610F2A"/>
    <w:rsid w:val="006128CB"/>
    <w:rsid w:val="00614E9D"/>
    <w:rsid w:val="00616717"/>
    <w:rsid w:val="00616B4B"/>
    <w:rsid w:val="006178A0"/>
    <w:rsid w:val="0062104F"/>
    <w:rsid w:val="00621637"/>
    <w:rsid w:val="00621FB1"/>
    <w:rsid w:val="00622705"/>
    <w:rsid w:val="0062396E"/>
    <w:rsid w:val="00624650"/>
    <w:rsid w:val="006246B1"/>
    <w:rsid w:val="0062495B"/>
    <w:rsid w:val="00625C9C"/>
    <w:rsid w:val="00625E09"/>
    <w:rsid w:val="006268CB"/>
    <w:rsid w:val="00627D14"/>
    <w:rsid w:val="006327AF"/>
    <w:rsid w:val="00632B37"/>
    <w:rsid w:val="00633474"/>
    <w:rsid w:val="00633611"/>
    <w:rsid w:val="00633C82"/>
    <w:rsid w:val="00634B11"/>
    <w:rsid w:val="006371CE"/>
    <w:rsid w:val="00640203"/>
    <w:rsid w:val="00642131"/>
    <w:rsid w:val="00642A30"/>
    <w:rsid w:val="00644B44"/>
    <w:rsid w:val="00647040"/>
    <w:rsid w:val="0064783E"/>
    <w:rsid w:val="006478F2"/>
    <w:rsid w:val="00650AA3"/>
    <w:rsid w:val="0065151C"/>
    <w:rsid w:val="006515B0"/>
    <w:rsid w:val="006517CE"/>
    <w:rsid w:val="006524C5"/>
    <w:rsid w:val="006529C0"/>
    <w:rsid w:val="00653806"/>
    <w:rsid w:val="00654AFC"/>
    <w:rsid w:val="00654BAC"/>
    <w:rsid w:val="00654EF8"/>
    <w:rsid w:val="0065634F"/>
    <w:rsid w:val="00657B1B"/>
    <w:rsid w:val="00657FED"/>
    <w:rsid w:val="0066191C"/>
    <w:rsid w:val="00662E32"/>
    <w:rsid w:val="00662EC9"/>
    <w:rsid w:val="006645EA"/>
    <w:rsid w:val="006656ED"/>
    <w:rsid w:val="00665F29"/>
    <w:rsid w:val="006664EC"/>
    <w:rsid w:val="00666C52"/>
    <w:rsid w:val="00671843"/>
    <w:rsid w:val="00672891"/>
    <w:rsid w:val="00672F6F"/>
    <w:rsid w:val="006730E5"/>
    <w:rsid w:val="006743EA"/>
    <w:rsid w:val="0068043B"/>
    <w:rsid w:val="00680FAB"/>
    <w:rsid w:val="0068136C"/>
    <w:rsid w:val="006822C4"/>
    <w:rsid w:val="0068241D"/>
    <w:rsid w:val="00682917"/>
    <w:rsid w:val="006831CF"/>
    <w:rsid w:val="00683382"/>
    <w:rsid w:val="00683519"/>
    <w:rsid w:val="00684C77"/>
    <w:rsid w:val="00686170"/>
    <w:rsid w:val="00687110"/>
    <w:rsid w:val="00687617"/>
    <w:rsid w:val="00687B80"/>
    <w:rsid w:val="00690A8B"/>
    <w:rsid w:val="006916A5"/>
    <w:rsid w:val="00693EB2"/>
    <w:rsid w:val="00694ECB"/>
    <w:rsid w:val="006963DC"/>
    <w:rsid w:val="006963F1"/>
    <w:rsid w:val="00697DC8"/>
    <w:rsid w:val="00697E85"/>
    <w:rsid w:val="006A26D0"/>
    <w:rsid w:val="006A28A2"/>
    <w:rsid w:val="006A3861"/>
    <w:rsid w:val="006A4051"/>
    <w:rsid w:val="006A5569"/>
    <w:rsid w:val="006A5BCF"/>
    <w:rsid w:val="006A7632"/>
    <w:rsid w:val="006B0361"/>
    <w:rsid w:val="006B0520"/>
    <w:rsid w:val="006B0D24"/>
    <w:rsid w:val="006B2DC0"/>
    <w:rsid w:val="006B32EF"/>
    <w:rsid w:val="006B5E00"/>
    <w:rsid w:val="006B645C"/>
    <w:rsid w:val="006C0795"/>
    <w:rsid w:val="006C0EEB"/>
    <w:rsid w:val="006C0F24"/>
    <w:rsid w:val="006C1782"/>
    <w:rsid w:val="006C1D66"/>
    <w:rsid w:val="006C3159"/>
    <w:rsid w:val="006C3492"/>
    <w:rsid w:val="006C380E"/>
    <w:rsid w:val="006C4958"/>
    <w:rsid w:val="006C49AB"/>
    <w:rsid w:val="006C4A6F"/>
    <w:rsid w:val="006C4D66"/>
    <w:rsid w:val="006C4F50"/>
    <w:rsid w:val="006C5B0C"/>
    <w:rsid w:val="006C78B0"/>
    <w:rsid w:val="006D2A79"/>
    <w:rsid w:val="006D3F0C"/>
    <w:rsid w:val="006D40E3"/>
    <w:rsid w:val="006D4F54"/>
    <w:rsid w:val="006D53F2"/>
    <w:rsid w:val="006D58A1"/>
    <w:rsid w:val="006D7C63"/>
    <w:rsid w:val="006DFBCA"/>
    <w:rsid w:val="006E000D"/>
    <w:rsid w:val="006E1487"/>
    <w:rsid w:val="006E21CD"/>
    <w:rsid w:val="006E2380"/>
    <w:rsid w:val="006E353F"/>
    <w:rsid w:val="006E3A96"/>
    <w:rsid w:val="006E4379"/>
    <w:rsid w:val="006E4ADB"/>
    <w:rsid w:val="006E5CF3"/>
    <w:rsid w:val="006E64A6"/>
    <w:rsid w:val="006E6EB0"/>
    <w:rsid w:val="006E7B71"/>
    <w:rsid w:val="006F07E0"/>
    <w:rsid w:val="006F19AD"/>
    <w:rsid w:val="006F1F49"/>
    <w:rsid w:val="006F470A"/>
    <w:rsid w:val="006F4BCF"/>
    <w:rsid w:val="006F51F9"/>
    <w:rsid w:val="006F58BC"/>
    <w:rsid w:val="006F5B8F"/>
    <w:rsid w:val="007011C1"/>
    <w:rsid w:val="0070138A"/>
    <w:rsid w:val="007062CB"/>
    <w:rsid w:val="00706441"/>
    <w:rsid w:val="00707990"/>
    <w:rsid w:val="007124ED"/>
    <w:rsid w:val="0071265D"/>
    <w:rsid w:val="00714165"/>
    <w:rsid w:val="00717DCB"/>
    <w:rsid w:val="007207E1"/>
    <w:rsid w:val="00720C99"/>
    <w:rsid w:val="00720CC7"/>
    <w:rsid w:val="007218FD"/>
    <w:rsid w:val="00721C2D"/>
    <w:rsid w:val="00723767"/>
    <w:rsid w:val="00723A3B"/>
    <w:rsid w:val="00724EEA"/>
    <w:rsid w:val="0072583F"/>
    <w:rsid w:val="007277A0"/>
    <w:rsid w:val="007279D1"/>
    <w:rsid w:val="00727EE8"/>
    <w:rsid w:val="00731AF6"/>
    <w:rsid w:val="00731B8E"/>
    <w:rsid w:val="0073339E"/>
    <w:rsid w:val="00733C8E"/>
    <w:rsid w:val="00735EFA"/>
    <w:rsid w:val="0073651D"/>
    <w:rsid w:val="00736557"/>
    <w:rsid w:val="00741847"/>
    <w:rsid w:val="00744154"/>
    <w:rsid w:val="0074529C"/>
    <w:rsid w:val="00745429"/>
    <w:rsid w:val="00745EED"/>
    <w:rsid w:val="00746AE8"/>
    <w:rsid w:val="00746C15"/>
    <w:rsid w:val="00746CEF"/>
    <w:rsid w:val="00751813"/>
    <w:rsid w:val="007522B0"/>
    <w:rsid w:val="00752B27"/>
    <w:rsid w:val="00752C9C"/>
    <w:rsid w:val="00752D90"/>
    <w:rsid w:val="0075348F"/>
    <w:rsid w:val="00754425"/>
    <w:rsid w:val="00756AF7"/>
    <w:rsid w:val="00757E79"/>
    <w:rsid w:val="00761557"/>
    <w:rsid w:val="007625A5"/>
    <w:rsid w:val="007635F5"/>
    <w:rsid w:val="00763D87"/>
    <w:rsid w:val="00764170"/>
    <w:rsid w:val="007645A2"/>
    <w:rsid w:val="00764DC5"/>
    <w:rsid w:val="007672D5"/>
    <w:rsid w:val="007676BA"/>
    <w:rsid w:val="00771B02"/>
    <w:rsid w:val="00771F4A"/>
    <w:rsid w:val="00774AFC"/>
    <w:rsid w:val="00774C8D"/>
    <w:rsid w:val="00775C2B"/>
    <w:rsid w:val="007809B3"/>
    <w:rsid w:val="00780A67"/>
    <w:rsid w:val="007812B5"/>
    <w:rsid w:val="007812C8"/>
    <w:rsid w:val="007815F5"/>
    <w:rsid w:val="00784099"/>
    <w:rsid w:val="0078478F"/>
    <w:rsid w:val="00784871"/>
    <w:rsid w:val="00784B83"/>
    <w:rsid w:val="00784F4D"/>
    <w:rsid w:val="0078637F"/>
    <w:rsid w:val="00786578"/>
    <w:rsid w:val="007866A8"/>
    <w:rsid w:val="007878E7"/>
    <w:rsid w:val="00791EE7"/>
    <w:rsid w:val="00793EB6"/>
    <w:rsid w:val="007945A1"/>
    <w:rsid w:val="00794A46"/>
    <w:rsid w:val="00795D9D"/>
    <w:rsid w:val="007964C5"/>
    <w:rsid w:val="00796ACA"/>
    <w:rsid w:val="0079756D"/>
    <w:rsid w:val="007A07E5"/>
    <w:rsid w:val="007A1BB9"/>
    <w:rsid w:val="007A1FEF"/>
    <w:rsid w:val="007A2459"/>
    <w:rsid w:val="007A4D16"/>
    <w:rsid w:val="007A7F24"/>
    <w:rsid w:val="007B1FF5"/>
    <w:rsid w:val="007B291C"/>
    <w:rsid w:val="007B2A92"/>
    <w:rsid w:val="007B4EA7"/>
    <w:rsid w:val="007C0469"/>
    <w:rsid w:val="007C139A"/>
    <w:rsid w:val="007C2E6D"/>
    <w:rsid w:val="007C2EEA"/>
    <w:rsid w:val="007C4A23"/>
    <w:rsid w:val="007C5DAD"/>
    <w:rsid w:val="007D1922"/>
    <w:rsid w:val="007D1DBB"/>
    <w:rsid w:val="007D2914"/>
    <w:rsid w:val="007D30FA"/>
    <w:rsid w:val="007D4EF2"/>
    <w:rsid w:val="007D5ACF"/>
    <w:rsid w:val="007E07A0"/>
    <w:rsid w:val="007E16B1"/>
    <w:rsid w:val="007E1A2A"/>
    <w:rsid w:val="007E1AA0"/>
    <w:rsid w:val="007E1E7A"/>
    <w:rsid w:val="007E2966"/>
    <w:rsid w:val="007E4672"/>
    <w:rsid w:val="007E4C03"/>
    <w:rsid w:val="007E68F0"/>
    <w:rsid w:val="007E6F4C"/>
    <w:rsid w:val="007E7814"/>
    <w:rsid w:val="007F0309"/>
    <w:rsid w:val="007F058C"/>
    <w:rsid w:val="007F1410"/>
    <w:rsid w:val="007F36D4"/>
    <w:rsid w:val="007F483E"/>
    <w:rsid w:val="007F49E5"/>
    <w:rsid w:val="007F5D4D"/>
    <w:rsid w:val="007F5F89"/>
    <w:rsid w:val="007F6608"/>
    <w:rsid w:val="007F75BA"/>
    <w:rsid w:val="007F7723"/>
    <w:rsid w:val="008008CC"/>
    <w:rsid w:val="00800CC5"/>
    <w:rsid w:val="00801647"/>
    <w:rsid w:val="008023F0"/>
    <w:rsid w:val="00802B68"/>
    <w:rsid w:val="00803F49"/>
    <w:rsid w:val="0080625B"/>
    <w:rsid w:val="00806569"/>
    <w:rsid w:val="00807730"/>
    <w:rsid w:val="00810272"/>
    <w:rsid w:val="00810284"/>
    <w:rsid w:val="0081265D"/>
    <w:rsid w:val="00812971"/>
    <w:rsid w:val="00813412"/>
    <w:rsid w:val="00816C16"/>
    <w:rsid w:val="00817D06"/>
    <w:rsid w:val="0082039C"/>
    <w:rsid w:val="008211F1"/>
    <w:rsid w:val="0082155D"/>
    <w:rsid w:val="00822128"/>
    <w:rsid w:val="00824B8D"/>
    <w:rsid w:val="00826916"/>
    <w:rsid w:val="0082745E"/>
    <w:rsid w:val="008302B7"/>
    <w:rsid w:val="0083174A"/>
    <w:rsid w:val="0083313B"/>
    <w:rsid w:val="008335D0"/>
    <w:rsid w:val="008358AC"/>
    <w:rsid w:val="00835A45"/>
    <w:rsid w:val="0083604C"/>
    <w:rsid w:val="00836966"/>
    <w:rsid w:val="00837278"/>
    <w:rsid w:val="008376F9"/>
    <w:rsid w:val="008406B2"/>
    <w:rsid w:val="00840B74"/>
    <w:rsid w:val="00841CB2"/>
    <w:rsid w:val="00843BFD"/>
    <w:rsid w:val="00843D1E"/>
    <w:rsid w:val="00844224"/>
    <w:rsid w:val="00845DA6"/>
    <w:rsid w:val="008462C6"/>
    <w:rsid w:val="008467AE"/>
    <w:rsid w:val="00851BE3"/>
    <w:rsid w:val="0085306E"/>
    <w:rsid w:val="00853933"/>
    <w:rsid w:val="00853EE3"/>
    <w:rsid w:val="00855341"/>
    <w:rsid w:val="008563C8"/>
    <w:rsid w:val="00856F8C"/>
    <w:rsid w:val="00856FFF"/>
    <w:rsid w:val="00862A20"/>
    <w:rsid w:val="00863247"/>
    <w:rsid w:val="008632DE"/>
    <w:rsid w:val="00864279"/>
    <w:rsid w:val="0086664F"/>
    <w:rsid w:val="00870138"/>
    <w:rsid w:val="0087224A"/>
    <w:rsid w:val="00873C15"/>
    <w:rsid w:val="00873F11"/>
    <w:rsid w:val="0087445A"/>
    <w:rsid w:val="00877124"/>
    <w:rsid w:val="00877F32"/>
    <w:rsid w:val="0087DBD7"/>
    <w:rsid w:val="008809C7"/>
    <w:rsid w:val="00881843"/>
    <w:rsid w:val="00881C4E"/>
    <w:rsid w:val="0088220D"/>
    <w:rsid w:val="008824FF"/>
    <w:rsid w:val="00883600"/>
    <w:rsid w:val="008856AE"/>
    <w:rsid w:val="008859BB"/>
    <w:rsid w:val="00886506"/>
    <w:rsid w:val="00887711"/>
    <w:rsid w:val="00890EBB"/>
    <w:rsid w:val="0089282B"/>
    <w:rsid w:val="00892985"/>
    <w:rsid w:val="00893285"/>
    <w:rsid w:val="00893641"/>
    <w:rsid w:val="00893745"/>
    <w:rsid w:val="008939C9"/>
    <w:rsid w:val="00894D28"/>
    <w:rsid w:val="00895776"/>
    <w:rsid w:val="008972EB"/>
    <w:rsid w:val="008978D3"/>
    <w:rsid w:val="008A1933"/>
    <w:rsid w:val="008A1EE7"/>
    <w:rsid w:val="008A3100"/>
    <w:rsid w:val="008A40D9"/>
    <w:rsid w:val="008A6610"/>
    <w:rsid w:val="008A6D32"/>
    <w:rsid w:val="008A6FAA"/>
    <w:rsid w:val="008B0EB4"/>
    <w:rsid w:val="008B300F"/>
    <w:rsid w:val="008B40D3"/>
    <w:rsid w:val="008B5081"/>
    <w:rsid w:val="008B5CC9"/>
    <w:rsid w:val="008B7F98"/>
    <w:rsid w:val="008C05DA"/>
    <w:rsid w:val="008C1072"/>
    <w:rsid w:val="008C2A2D"/>
    <w:rsid w:val="008C3410"/>
    <w:rsid w:val="008C3473"/>
    <w:rsid w:val="008C3D90"/>
    <w:rsid w:val="008C4284"/>
    <w:rsid w:val="008C51A3"/>
    <w:rsid w:val="008C713E"/>
    <w:rsid w:val="008C794B"/>
    <w:rsid w:val="008C7F0F"/>
    <w:rsid w:val="008D00B5"/>
    <w:rsid w:val="008D01E7"/>
    <w:rsid w:val="008D05E5"/>
    <w:rsid w:val="008D1741"/>
    <w:rsid w:val="008D2275"/>
    <w:rsid w:val="008D2BDD"/>
    <w:rsid w:val="008D5409"/>
    <w:rsid w:val="008D6F88"/>
    <w:rsid w:val="008D7FD4"/>
    <w:rsid w:val="008E076D"/>
    <w:rsid w:val="008E2517"/>
    <w:rsid w:val="008E2F47"/>
    <w:rsid w:val="008E52DB"/>
    <w:rsid w:val="008E6986"/>
    <w:rsid w:val="008E7218"/>
    <w:rsid w:val="008E7443"/>
    <w:rsid w:val="008F0D7D"/>
    <w:rsid w:val="008F1B8E"/>
    <w:rsid w:val="008F2D57"/>
    <w:rsid w:val="008F2ED0"/>
    <w:rsid w:val="008F39B7"/>
    <w:rsid w:val="008F4FC4"/>
    <w:rsid w:val="008F5001"/>
    <w:rsid w:val="008F698B"/>
    <w:rsid w:val="008F742F"/>
    <w:rsid w:val="00900064"/>
    <w:rsid w:val="0090133E"/>
    <w:rsid w:val="00901BD8"/>
    <w:rsid w:val="00901F73"/>
    <w:rsid w:val="00903806"/>
    <w:rsid w:val="00903950"/>
    <w:rsid w:val="00903CCB"/>
    <w:rsid w:val="00903E92"/>
    <w:rsid w:val="00904EF7"/>
    <w:rsid w:val="00907915"/>
    <w:rsid w:val="0091121C"/>
    <w:rsid w:val="00911700"/>
    <w:rsid w:val="0091250B"/>
    <w:rsid w:val="00912595"/>
    <w:rsid w:val="00912CB2"/>
    <w:rsid w:val="009134C2"/>
    <w:rsid w:val="009136C8"/>
    <w:rsid w:val="00913F6F"/>
    <w:rsid w:val="009158BC"/>
    <w:rsid w:val="00915B64"/>
    <w:rsid w:val="00915EBF"/>
    <w:rsid w:val="0092012A"/>
    <w:rsid w:val="009211C8"/>
    <w:rsid w:val="009213B9"/>
    <w:rsid w:val="009235EA"/>
    <w:rsid w:val="00923858"/>
    <w:rsid w:val="00923ECD"/>
    <w:rsid w:val="00924119"/>
    <w:rsid w:val="0092760B"/>
    <w:rsid w:val="00927DC0"/>
    <w:rsid w:val="00932436"/>
    <w:rsid w:val="00932515"/>
    <w:rsid w:val="009326E1"/>
    <w:rsid w:val="009329FF"/>
    <w:rsid w:val="00933C10"/>
    <w:rsid w:val="00934C85"/>
    <w:rsid w:val="009360B5"/>
    <w:rsid w:val="009464E6"/>
    <w:rsid w:val="00946976"/>
    <w:rsid w:val="009474A2"/>
    <w:rsid w:val="00947FD8"/>
    <w:rsid w:val="00952349"/>
    <w:rsid w:val="009527E7"/>
    <w:rsid w:val="009539E4"/>
    <w:rsid w:val="00954C65"/>
    <w:rsid w:val="00954CA0"/>
    <w:rsid w:val="00954CCD"/>
    <w:rsid w:val="009552C6"/>
    <w:rsid w:val="00955C53"/>
    <w:rsid w:val="00956060"/>
    <w:rsid w:val="0095714B"/>
    <w:rsid w:val="0096084B"/>
    <w:rsid w:val="00960982"/>
    <w:rsid w:val="00961091"/>
    <w:rsid w:val="00961E66"/>
    <w:rsid w:val="009628E9"/>
    <w:rsid w:val="00963A36"/>
    <w:rsid w:val="00964BC0"/>
    <w:rsid w:val="00964E23"/>
    <w:rsid w:val="00965698"/>
    <w:rsid w:val="00965DF1"/>
    <w:rsid w:val="00966337"/>
    <w:rsid w:val="0096706E"/>
    <w:rsid w:val="00971123"/>
    <w:rsid w:val="00972C36"/>
    <w:rsid w:val="0097355E"/>
    <w:rsid w:val="009746A4"/>
    <w:rsid w:val="0097545A"/>
    <w:rsid w:val="00975960"/>
    <w:rsid w:val="00977994"/>
    <w:rsid w:val="00977E19"/>
    <w:rsid w:val="00982B52"/>
    <w:rsid w:val="00983FD9"/>
    <w:rsid w:val="00984911"/>
    <w:rsid w:val="009850F5"/>
    <w:rsid w:val="00986093"/>
    <w:rsid w:val="00986C65"/>
    <w:rsid w:val="0098717D"/>
    <w:rsid w:val="009875FF"/>
    <w:rsid w:val="00991F01"/>
    <w:rsid w:val="00992E5B"/>
    <w:rsid w:val="00993AEF"/>
    <w:rsid w:val="009940E4"/>
    <w:rsid w:val="009951AD"/>
    <w:rsid w:val="009955E6"/>
    <w:rsid w:val="0099697C"/>
    <w:rsid w:val="00997591"/>
    <w:rsid w:val="009A0366"/>
    <w:rsid w:val="009A1B88"/>
    <w:rsid w:val="009A22DF"/>
    <w:rsid w:val="009A22FE"/>
    <w:rsid w:val="009A43E1"/>
    <w:rsid w:val="009A735C"/>
    <w:rsid w:val="009B11D8"/>
    <w:rsid w:val="009B1935"/>
    <w:rsid w:val="009B1A33"/>
    <w:rsid w:val="009B2292"/>
    <w:rsid w:val="009B488B"/>
    <w:rsid w:val="009B4EFC"/>
    <w:rsid w:val="009B6194"/>
    <w:rsid w:val="009C0171"/>
    <w:rsid w:val="009C04C3"/>
    <w:rsid w:val="009C0540"/>
    <w:rsid w:val="009C10B4"/>
    <w:rsid w:val="009C270D"/>
    <w:rsid w:val="009C47B2"/>
    <w:rsid w:val="009C504A"/>
    <w:rsid w:val="009C53FD"/>
    <w:rsid w:val="009C635D"/>
    <w:rsid w:val="009C6A7A"/>
    <w:rsid w:val="009C6B6B"/>
    <w:rsid w:val="009C7DC7"/>
    <w:rsid w:val="009D0609"/>
    <w:rsid w:val="009D09FB"/>
    <w:rsid w:val="009D3EE8"/>
    <w:rsid w:val="009D5388"/>
    <w:rsid w:val="009D7981"/>
    <w:rsid w:val="009E0B33"/>
    <w:rsid w:val="009E1BCD"/>
    <w:rsid w:val="009E264E"/>
    <w:rsid w:val="009E269C"/>
    <w:rsid w:val="009E37E8"/>
    <w:rsid w:val="009E7FE9"/>
    <w:rsid w:val="009F0395"/>
    <w:rsid w:val="009F22F4"/>
    <w:rsid w:val="009F2F7D"/>
    <w:rsid w:val="009F3704"/>
    <w:rsid w:val="009F378D"/>
    <w:rsid w:val="009F4344"/>
    <w:rsid w:val="009F4637"/>
    <w:rsid w:val="009F4B7C"/>
    <w:rsid w:val="009F5E0D"/>
    <w:rsid w:val="009F6095"/>
    <w:rsid w:val="009F7A05"/>
    <w:rsid w:val="00A001DA"/>
    <w:rsid w:val="00A005D1"/>
    <w:rsid w:val="00A02757"/>
    <w:rsid w:val="00A0453B"/>
    <w:rsid w:val="00A053B0"/>
    <w:rsid w:val="00A06076"/>
    <w:rsid w:val="00A0623E"/>
    <w:rsid w:val="00A07318"/>
    <w:rsid w:val="00A07BE2"/>
    <w:rsid w:val="00A13760"/>
    <w:rsid w:val="00A13EC5"/>
    <w:rsid w:val="00A14C25"/>
    <w:rsid w:val="00A15263"/>
    <w:rsid w:val="00A15372"/>
    <w:rsid w:val="00A16FC6"/>
    <w:rsid w:val="00A1755B"/>
    <w:rsid w:val="00A17615"/>
    <w:rsid w:val="00A20EF1"/>
    <w:rsid w:val="00A216DF"/>
    <w:rsid w:val="00A2214C"/>
    <w:rsid w:val="00A22335"/>
    <w:rsid w:val="00A22BFD"/>
    <w:rsid w:val="00A244F0"/>
    <w:rsid w:val="00A25607"/>
    <w:rsid w:val="00A26C81"/>
    <w:rsid w:val="00A273D6"/>
    <w:rsid w:val="00A27A95"/>
    <w:rsid w:val="00A27B38"/>
    <w:rsid w:val="00A32D82"/>
    <w:rsid w:val="00A356A2"/>
    <w:rsid w:val="00A36CE2"/>
    <w:rsid w:val="00A36EA5"/>
    <w:rsid w:val="00A36ED1"/>
    <w:rsid w:val="00A3755A"/>
    <w:rsid w:val="00A37807"/>
    <w:rsid w:val="00A40586"/>
    <w:rsid w:val="00A409AC"/>
    <w:rsid w:val="00A4170F"/>
    <w:rsid w:val="00A47C72"/>
    <w:rsid w:val="00A538B1"/>
    <w:rsid w:val="00A53B25"/>
    <w:rsid w:val="00A54263"/>
    <w:rsid w:val="00A5430D"/>
    <w:rsid w:val="00A55CC8"/>
    <w:rsid w:val="00A56473"/>
    <w:rsid w:val="00A5728A"/>
    <w:rsid w:val="00A57807"/>
    <w:rsid w:val="00A61084"/>
    <w:rsid w:val="00A6152A"/>
    <w:rsid w:val="00A616AA"/>
    <w:rsid w:val="00A629A1"/>
    <w:rsid w:val="00A62CCD"/>
    <w:rsid w:val="00A62DAD"/>
    <w:rsid w:val="00A64D2D"/>
    <w:rsid w:val="00A66AF6"/>
    <w:rsid w:val="00A67291"/>
    <w:rsid w:val="00A67A61"/>
    <w:rsid w:val="00A7138F"/>
    <w:rsid w:val="00A71FB3"/>
    <w:rsid w:val="00A725CC"/>
    <w:rsid w:val="00A75226"/>
    <w:rsid w:val="00A75404"/>
    <w:rsid w:val="00A76B1C"/>
    <w:rsid w:val="00A7725C"/>
    <w:rsid w:val="00A77451"/>
    <w:rsid w:val="00A77479"/>
    <w:rsid w:val="00A7777A"/>
    <w:rsid w:val="00A80810"/>
    <w:rsid w:val="00A823DC"/>
    <w:rsid w:val="00A8492C"/>
    <w:rsid w:val="00A849ED"/>
    <w:rsid w:val="00A85592"/>
    <w:rsid w:val="00A85B0A"/>
    <w:rsid w:val="00A85EAF"/>
    <w:rsid w:val="00A866F4"/>
    <w:rsid w:val="00A8719A"/>
    <w:rsid w:val="00A87BD7"/>
    <w:rsid w:val="00A9002E"/>
    <w:rsid w:val="00A90378"/>
    <w:rsid w:val="00A915F3"/>
    <w:rsid w:val="00A92874"/>
    <w:rsid w:val="00A9532C"/>
    <w:rsid w:val="00A962EE"/>
    <w:rsid w:val="00A9754A"/>
    <w:rsid w:val="00AA1C94"/>
    <w:rsid w:val="00AA300F"/>
    <w:rsid w:val="00AA3097"/>
    <w:rsid w:val="00AA607C"/>
    <w:rsid w:val="00AB0302"/>
    <w:rsid w:val="00AB0B6F"/>
    <w:rsid w:val="00AB0C87"/>
    <w:rsid w:val="00AB1EB6"/>
    <w:rsid w:val="00AB2E7C"/>
    <w:rsid w:val="00AB4515"/>
    <w:rsid w:val="00AB4A06"/>
    <w:rsid w:val="00AB5A1A"/>
    <w:rsid w:val="00AB5A79"/>
    <w:rsid w:val="00AB6143"/>
    <w:rsid w:val="00AB74B8"/>
    <w:rsid w:val="00AB7F6A"/>
    <w:rsid w:val="00AC0517"/>
    <w:rsid w:val="00AC0C97"/>
    <w:rsid w:val="00AC2EAC"/>
    <w:rsid w:val="00AC364B"/>
    <w:rsid w:val="00AC388A"/>
    <w:rsid w:val="00AC4D68"/>
    <w:rsid w:val="00AC57EE"/>
    <w:rsid w:val="00AC60C9"/>
    <w:rsid w:val="00AC6285"/>
    <w:rsid w:val="00AD1D8C"/>
    <w:rsid w:val="00AD3202"/>
    <w:rsid w:val="00AD3B52"/>
    <w:rsid w:val="00AD3B7C"/>
    <w:rsid w:val="00AD4463"/>
    <w:rsid w:val="00AD4964"/>
    <w:rsid w:val="00AD6651"/>
    <w:rsid w:val="00AD6C6A"/>
    <w:rsid w:val="00AD6C9D"/>
    <w:rsid w:val="00AD6D69"/>
    <w:rsid w:val="00AD6F69"/>
    <w:rsid w:val="00AD7626"/>
    <w:rsid w:val="00AD7CAC"/>
    <w:rsid w:val="00AD7D81"/>
    <w:rsid w:val="00AE0444"/>
    <w:rsid w:val="00AE0BBD"/>
    <w:rsid w:val="00AE1E43"/>
    <w:rsid w:val="00AE4C02"/>
    <w:rsid w:val="00AE4DD8"/>
    <w:rsid w:val="00AE56ED"/>
    <w:rsid w:val="00AE6389"/>
    <w:rsid w:val="00AE7283"/>
    <w:rsid w:val="00AF02C8"/>
    <w:rsid w:val="00AF0F23"/>
    <w:rsid w:val="00AF2022"/>
    <w:rsid w:val="00AF2D69"/>
    <w:rsid w:val="00AF2DEB"/>
    <w:rsid w:val="00AF38BA"/>
    <w:rsid w:val="00AF4E1C"/>
    <w:rsid w:val="00AF50C0"/>
    <w:rsid w:val="00AF5A95"/>
    <w:rsid w:val="00AF5AAB"/>
    <w:rsid w:val="00AF635A"/>
    <w:rsid w:val="00AF6698"/>
    <w:rsid w:val="00AF67A4"/>
    <w:rsid w:val="00AF69FD"/>
    <w:rsid w:val="00AF6C0E"/>
    <w:rsid w:val="00B01E92"/>
    <w:rsid w:val="00B02C79"/>
    <w:rsid w:val="00B03296"/>
    <w:rsid w:val="00B0556E"/>
    <w:rsid w:val="00B0643A"/>
    <w:rsid w:val="00B069A1"/>
    <w:rsid w:val="00B06C97"/>
    <w:rsid w:val="00B1147F"/>
    <w:rsid w:val="00B114A6"/>
    <w:rsid w:val="00B1159F"/>
    <w:rsid w:val="00B12359"/>
    <w:rsid w:val="00B124F0"/>
    <w:rsid w:val="00B158ED"/>
    <w:rsid w:val="00B16522"/>
    <w:rsid w:val="00B17530"/>
    <w:rsid w:val="00B208FF"/>
    <w:rsid w:val="00B20F6B"/>
    <w:rsid w:val="00B22095"/>
    <w:rsid w:val="00B225D3"/>
    <w:rsid w:val="00B22DD4"/>
    <w:rsid w:val="00B23AAC"/>
    <w:rsid w:val="00B23B45"/>
    <w:rsid w:val="00B2703D"/>
    <w:rsid w:val="00B274DE"/>
    <w:rsid w:val="00B3015E"/>
    <w:rsid w:val="00B3045B"/>
    <w:rsid w:val="00B30D5F"/>
    <w:rsid w:val="00B31271"/>
    <w:rsid w:val="00B3138D"/>
    <w:rsid w:val="00B31E11"/>
    <w:rsid w:val="00B32442"/>
    <w:rsid w:val="00B32738"/>
    <w:rsid w:val="00B32BAA"/>
    <w:rsid w:val="00B34215"/>
    <w:rsid w:val="00B3626C"/>
    <w:rsid w:val="00B372BE"/>
    <w:rsid w:val="00B373FA"/>
    <w:rsid w:val="00B407EE"/>
    <w:rsid w:val="00B40E17"/>
    <w:rsid w:val="00B41C8B"/>
    <w:rsid w:val="00B41D67"/>
    <w:rsid w:val="00B42110"/>
    <w:rsid w:val="00B42A61"/>
    <w:rsid w:val="00B4373E"/>
    <w:rsid w:val="00B4464C"/>
    <w:rsid w:val="00B45755"/>
    <w:rsid w:val="00B462ED"/>
    <w:rsid w:val="00B474DF"/>
    <w:rsid w:val="00B477AA"/>
    <w:rsid w:val="00B50681"/>
    <w:rsid w:val="00B51718"/>
    <w:rsid w:val="00B5246B"/>
    <w:rsid w:val="00B541D1"/>
    <w:rsid w:val="00B5495C"/>
    <w:rsid w:val="00B54BF0"/>
    <w:rsid w:val="00B55ECA"/>
    <w:rsid w:val="00B569E2"/>
    <w:rsid w:val="00B56E65"/>
    <w:rsid w:val="00B570BB"/>
    <w:rsid w:val="00B60072"/>
    <w:rsid w:val="00B60D1C"/>
    <w:rsid w:val="00B64A32"/>
    <w:rsid w:val="00B64DCD"/>
    <w:rsid w:val="00B70124"/>
    <w:rsid w:val="00B70219"/>
    <w:rsid w:val="00B71F58"/>
    <w:rsid w:val="00B7290B"/>
    <w:rsid w:val="00B72E93"/>
    <w:rsid w:val="00B74892"/>
    <w:rsid w:val="00B75F11"/>
    <w:rsid w:val="00B77AA4"/>
    <w:rsid w:val="00B80D0A"/>
    <w:rsid w:val="00B81769"/>
    <w:rsid w:val="00B82826"/>
    <w:rsid w:val="00B84BB9"/>
    <w:rsid w:val="00B84CBA"/>
    <w:rsid w:val="00B85A11"/>
    <w:rsid w:val="00B86799"/>
    <w:rsid w:val="00B86987"/>
    <w:rsid w:val="00B87888"/>
    <w:rsid w:val="00B9085A"/>
    <w:rsid w:val="00B9129D"/>
    <w:rsid w:val="00B92D52"/>
    <w:rsid w:val="00B932BE"/>
    <w:rsid w:val="00B96ED0"/>
    <w:rsid w:val="00B971B5"/>
    <w:rsid w:val="00BA0496"/>
    <w:rsid w:val="00BA08E8"/>
    <w:rsid w:val="00BA29B7"/>
    <w:rsid w:val="00BA3492"/>
    <w:rsid w:val="00BA3C1B"/>
    <w:rsid w:val="00BA3F48"/>
    <w:rsid w:val="00BA5229"/>
    <w:rsid w:val="00BA688A"/>
    <w:rsid w:val="00BB091E"/>
    <w:rsid w:val="00BB100C"/>
    <w:rsid w:val="00BB1690"/>
    <w:rsid w:val="00BB2AE8"/>
    <w:rsid w:val="00BB4097"/>
    <w:rsid w:val="00BB4E2C"/>
    <w:rsid w:val="00BB6022"/>
    <w:rsid w:val="00BB7E50"/>
    <w:rsid w:val="00BC059C"/>
    <w:rsid w:val="00BC1633"/>
    <w:rsid w:val="00BC2710"/>
    <w:rsid w:val="00BC2B4C"/>
    <w:rsid w:val="00BC5619"/>
    <w:rsid w:val="00BC567F"/>
    <w:rsid w:val="00BD0405"/>
    <w:rsid w:val="00BD10A4"/>
    <w:rsid w:val="00BD1774"/>
    <w:rsid w:val="00BD2CDA"/>
    <w:rsid w:val="00BD3D91"/>
    <w:rsid w:val="00BD5CC4"/>
    <w:rsid w:val="00BD6B50"/>
    <w:rsid w:val="00BD7386"/>
    <w:rsid w:val="00BD7889"/>
    <w:rsid w:val="00BE05B1"/>
    <w:rsid w:val="00BE0DBB"/>
    <w:rsid w:val="00BE11C1"/>
    <w:rsid w:val="00BE11E2"/>
    <w:rsid w:val="00BE13DE"/>
    <w:rsid w:val="00BE2A98"/>
    <w:rsid w:val="00BE3E5C"/>
    <w:rsid w:val="00BE4046"/>
    <w:rsid w:val="00BE490E"/>
    <w:rsid w:val="00BE4C08"/>
    <w:rsid w:val="00BE5F04"/>
    <w:rsid w:val="00BE60C0"/>
    <w:rsid w:val="00BE6918"/>
    <w:rsid w:val="00BE7DAB"/>
    <w:rsid w:val="00BF03ED"/>
    <w:rsid w:val="00BF0AB3"/>
    <w:rsid w:val="00BF19ED"/>
    <w:rsid w:val="00BF444F"/>
    <w:rsid w:val="00BF5AC8"/>
    <w:rsid w:val="00BF69E3"/>
    <w:rsid w:val="00BF7871"/>
    <w:rsid w:val="00BF78B6"/>
    <w:rsid w:val="00BF7C50"/>
    <w:rsid w:val="00C00BB1"/>
    <w:rsid w:val="00C011D9"/>
    <w:rsid w:val="00C0134E"/>
    <w:rsid w:val="00C01DD2"/>
    <w:rsid w:val="00C03C55"/>
    <w:rsid w:val="00C0532D"/>
    <w:rsid w:val="00C0691B"/>
    <w:rsid w:val="00C06D56"/>
    <w:rsid w:val="00C103F3"/>
    <w:rsid w:val="00C10CF5"/>
    <w:rsid w:val="00C111DF"/>
    <w:rsid w:val="00C11E42"/>
    <w:rsid w:val="00C171C1"/>
    <w:rsid w:val="00C172A3"/>
    <w:rsid w:val="00C20061"/>
    <w:rsid w:val="00C201B0"/>
    <w:rsid w:val="00C20C6C"/>
    <w:rsid w:val="00C2172B"/>
    <w:rsid w:val="00C21B3E"/>
    <w:rsid w:val="00C2438E"/>
    <w:rsid w:val="00C257EB"/>
    <w:rsid w:val="00C300F4"/>
    <w:rsid w:val="00C30779"/>
    <w:rsid w:val="00C3088C"/>
    <w:rsid w:val="00C30965"/>
    <w:rsid w:val="00C31CC2"/>
    <w:rsid w:val="00C3304F"/>
    <w:rsid w:val="00C351C8"/>
    <w:rsid w:val="00C35AED"/>
    <w:rsid w:val="00C3691C"/>
    <w:rsid w:val="00C41C02"/>
    <w:rsid w:val="00C42FDC"/>
    <w:rsid w:val="00C431C7"/>
    <w:rsid w:val="00C43B4C"/>
    <w:rsid w:val="00C448CB"/>
    <w:rsid w:val="00C4617D"/>
    <w:rsid w:val="00C50576"/>
    <w:rsid w:val="00C541E2"/>
    <w:rsid w:val="00C556D8"/>
    <w:rsid w:val="00C55A07"/>
    <w:rsid w:val="00C57293"/>
    <w:rsid w:val="00C575C2"/>
    <w:rsid w:val="00C5793D"/>
    <w:rsid w:val="00C5E68A"/>
    <w:rsid w:val="00C60BB3"/>
    <w:rsid w:val="00C6184B"/>
    <w:rsid w:val="00C61E0C"/>
    <w:rsid w:val="00C62FD5"/>
    <w:rsid w:val="00C63718"/>
    <w:rsid w:val="00C63DE0"/>
    <w:rsid w:val="00C6499B"/>
    <w:rsid w:val="00C65AA1"/>
    <w:rsid w:val="00C65B5A"/>
    <w:rsid w:val="00C667BB"/>
    <w:rsid w:val="00C669CB"/>
    <w:rsid w:val="00C67BA1"/>
    <w:rsid w:val="00C70AE8"/>
    <w:rsid w:val="00C71E75"/>
    <w:rsid w:val="00C73B8E"/>
    <w:rsid w:val="00C763B8"/>
    <w:rsid w:val="00C76A40"/>
    <w:rsid w:val="00C77746"/>
    <w:rsid w:val="00C805AD"/>
    <w:rsid w:val="00C8097A"/>
    <w:rsid w:val="00C82BD4"/>
    <w:rsid w:val="00C83CD2"/>
    <w:rsid w:val="00C857D1"/>
    <w:rsid w:val="00C86AAA"/>
    <w:rsid w:val="00C87705"/>
    <w:rsid w:val="00C9016B"/>
    <w:rsid w:val="00C90682"/>
    <w:rsid w:val="00C91CF0"/>
    <w:rsid w:val="00C91D9B"/>
    <w:rsid w:val="00C93853"/>
    <w:rsid w:val="00C93B2E"/>
    <w:rsid w:val="00C96948"/>
    <w:rsid w:val="00C96E77"/>
    <w:rsid w:val="00C97D5D"/>
    <w:rsid w:val="00CA03EC"/>
    <w:rsid w:val="00CA1479"/>
    <w:rsid w:val="00CA3AB9"/>
    <w:rsid w:val="00CA4AB5"/>
    <w:rsid w:val="00CA6C84"/>
    <w:rsid w:val="00CA742B"/>
    <w:rsid w:val="00CB016E"/>
    <w:rsid w:val="00CB1F00"/>
    <w:rsid w:val="00CB2954"/>
    <w:rsid w:val="00CB3794"/>
    <w:rsid w:val="00CB52F8"/>
    <w:rsid w:val="00CB65AD"/>
    <w:rsid w:val="00CB699D"/>
    <w:rsid w:val="00CB69E3"/>
    <w:rsid w:val="00CB7438"/>
    <w:rsid w:val="00CC1B97"/>
    <w:rsid w:val="00CC2245"/>
    <w:rsid w:val="00CC476A"/>
    <w:rsid w:val="00CC62EB"/>
    <w:rsid w:val="00CC6331"/>
    <w:rsid w:val="00CC787D"/>
    <w:rsid w:val="00CD1F4F"/>
    <w:rsid w:val="00CD2159"/>
    <w:rsid w:val="00CD2300"/>
    <w:rsid w:val="00CD354F"/>
    <w:rsid w:val="00CD3E10"/>
    <w:rsid w:val="00CD4D45"/>
    <w:rsid w:val="00CD5CC7"/>
    <w:rsid w:val="00CD5D21"/>
    <w:rsid w:val="00CE1B20"/>
    <w:rsid w:val="00CE1E76"/>
    <w:rsid w:val="00CE27F9"/>
    <w:rsid w:val="00CE2A32"/>
    <w:rsid w:val="00CE2B92"/>
    <w:rsid w:val="00CE5AD1"/>
    <w:rsid w:val="00CE671F"/>
    <w:rsid w:val="00CF0585"/>
    <w:rsid w:val="00CF0D27"/>
    <w:rsid w:val="00CF0FD2"/>
    <w:rsid w:val="00CF17EF"/>
    <w:rsid w:val="00CF3328"/>
    <w:rsid w:val="00CF34F5"/>
    <w:rsid w:val="00CF3570"/>
    <w:rsid w:val="00CF4628"/>
    <w:rsid w:val="00CF47D1"/>
    <w:rsid w:val="00CF5045"/>
    <w:rsid w:val="00CF7767"/>
    <w:rsid w:val="00D02073"/>
    <w:rsid w:val="00D02D73"/>
    <w:rsid w:val="00D03476"/>
    <w:rsid w:val="00D03FE9"/>
    <w:rsid w:val="00D04280"/>
    <w:rsid w:val="00D0541D"/>
    <w:rsid w:val="00D0554E"/>
    <w:rsid w:val="00D05E4F"/>
    <w:rsid w:val="00D070FD"/>
    <w:rsid w:val="00D1119E"/>
    <w:rsid w:val="00D1176A"/>
    <w:rsid w:val="00D12FDC"/>
    <w:rsid w:val="00D13024"/>
    <w:rsid w:val="00D1380B"/>
    <w:rsid w:val="00D13EE0"/>
    <w:rsid w:val="00D1460E"/>
    <w:rsid w:val="00D150A3"/>
    <w:rsid w:val="00D15C3A"/>
    <w:rsid w:val="00D22ADF"/>
    <w:rsid w:val="00D22EFA"/>
    <w:rsid w:val="00D235BD"/>
    <w:rsid w:val="00D25A6D"/>
    <w:rsid w:val="00D26F3A"/>
    <w:rsid w:val="00D271FF"/>
    <w:rsid w:val="00D30323"/>
    <w:rsid w:val="00D3292C"/>
    <w:rsid w:val="00D33B9E"/>
    <w:rsid w:val="00D34C41"/>
    <w:rsid w:val="00D37F21"/>
    <w:rsid w:val="00D40303"/>
    <w:rsid w:val="00D403BA"/>
    <w:rsid w:val="00D40C69"/>
    <w:rsid w:val="00D41651"/>
    <w:rsid w:val="00D41FBE"/>
    <w:rsid w:val="00D425A3"/>
    <w:rsid w:val="00D449C1"/>
    <w:rsid w:val="00D44DE4"/>
    <w:rsid w:val="00D44E68"/>
    <w:rsid w:val="00D4534A"/>
    <w:rsid w:val="00D45B4E"/>
    <w:rsid w:val="00D46146"/>
    <w:rsid w:val="00D46173"/>
    <w:rsid w:val="00D46A3D"/>
    <w:rsid w:val="00D47AB4"/>
    <w:rsid w:val="00D47C5F"/>
    <w:rsid w:val="00D519C3"/>
    <w:rsid w:val="00D52922"/>
    <w:rsid w:val="00D53C26"/>
    <w:rsid w:val="00D56E29"/>
    <w:rsid w:val="00D5776F"/>
    <w:rsid w:val="00D57D5F"/>
    <w:rsid w:val="00D6060A"/>
    <w:rsid w:val="00D6271C"/>
    <w:rsid w:val="00D62E97"/>
    <w:rsid w:val="00D62EEB"/>
    <w:rsid w:val="00D63C6E"/>
    <w:rsid w:val="00D64157"/>
    <w:rsid w:val="00D646E6"/>
    <w:rsid w:val="00D64E13"/>
    <w:rsid w:val="00D65489"/>
    <w:rsid w:val="00D65B4A"/>
    <w:rsid w:val="00D6714A"/>
    <w:rsid w:val="00D712BE"/>
    <w:rsid w:val="00D7435A"/>
    <w:rsid w:val="00D75185"/>
    <w:rsid w:val="00D7565D"/>
    <w:rsid w:val="00D75B48"/>
    <w:rsid w:val="00D7606A"/>
    <w:rsid w:val="00D801A3"/>
    <w:rsid w:val="00D82E32"/>
    <w:rsid w:val="00D86AF3"/>
    <w:rsid w:val="00D9310F"/>
    <w:rsid w:val="00D93508"/>
    <w:rsid w:val="00D951A9"/>
    <w:rsid w:val="00D978F9"/>
    <w:rsid w:val="00D97F67"/>
    <w:rsid w:val="00DA051F"/>
    <w:rsid w:val="00DA2BAC"/>
    <w:rsid w:val="00DA4830"/>
    <w:rsid w:val="00DA6740"/>
    <w:rsid w:val="00DA6ACB"/>
    <w:rsid w:val="00DB0161"/>
    <w:rsid w:val="00DB07CC"/>
    <w:rsid w:val="00DB333A"/>
    <w:rsid w:val="00DB4CDD"/>
    <w:rsid w:val="00DB526D"/>
    <w:rsid w:val="00DB584F"/>
    <w:rsid w:val="00DC1350"/>
    <w:rsid w:val="00DC2FAF"/>
    <w:rsid w:val="00DC421F"/>
    <w:rsid w:val="00DC4605"/>
    <w:rsid w:val="00DC4E23"/>
    <w:rsid w:val="00DC7D6E"/>
    <w:rsid w:val="00DD05AA"/>
    <w:rsid w:val="00DD06E8"/>
    <w:rsid w:val="00DD28FC"/>
    <w:rsid w:val="00DD2A00"/>
    <w:rsid w:val="00DD537E"/>
    <w:rsid w:val="00DD76BA"/>
    <w:rsid w:val="00DD7996"/>
    <w:rsid w:val="00DE0D7D"/>
    <w:rsid w:val="00DE2071"/>
    <w:rsid w:val="00DE223D"/>
    <w:rsid w:val="00DE2B56"/>
    <w:rsid w:val="00DE2E56"/>
    <w:rsid w:val="00DE3CB2"/>
    <w:rsid w:val="00DE4213"/>
    <w:rsid w:val="00DE4586"/>
    <w:rsid w:val="00DE50CA"/>
    <w:rsid w:val="00DE51F8"/>
    <w:rsid w:val="00DE5379"/>
    <w:rsid w:val="00DE540D"/>
    <w:rsid w:val="00DE6696"/>
    <w:rsid w:val="00DE6F37"/>
    <w:rsid w:val="00DF10AD"/>
    <w:rsid w:val="00DF1F93"/>
    <w:rsid w:val="00DF3E71"/>
    <w:rsid w:val="00DF5490"/>
    <w:rsid w:val="00DF5898"/>
    <w:rsid w:val="00DF7CAC"/>
    <w:rsid w:val="00E001FB"/>
    <w:rsid w:val="00E01EB0"/>
    <w:rsid w:val="00E01EBA"/>
    <w:rsid w:val="00E028FA"/>
    <w:rsid w:val="00E03500"/>
    <w:rsid w:val="00E057FF"/>
    <w:rsid w:val="00E102AB"/>
    <w:rsid w:val="00E103A7"/>
    <w:rsid w:val="00E10BA3"/>
    <w:rsid w:val="00E11194"/>
    <w:rsid w:val="00E114C4"/>
    <w:rsid w:val="00E12C9F"/>
    <w:rsid w:val="00E131FD"/>
    <w:rsid w:val="00E13409"/>
    <w:rsid w:val="00E1490A"/>
    <w:rsid w:val="00E14EFA"/>
    <w:rsid w:val="00E15512"/>
    <w:rsid w:val="00E16901"/>
    <w:rsid w:val="00E1763C"/>
    <w:rsid w:val="00E20020"/>
    <w:rsid w:val="00E20029"/>
    <w:rsid w:val="00E203BC"/>
    <w:rsid w:val="00E20C33"/>
    <w:rsid w:val="00E227FB"/>
    <w:rsid w:val="00E23663"/>
    <w:rsid w:val="00E239D3"/>
    <w:rsid w:val="00E23A05"/>
    <w:rsid w:val="00E2512F"/>
    <w:rsid w:val="00E27462"/>
    <w:rsid w:val="00E27DF4"/>
    <w:rsid w:val="00E32523"/>
    <w:rsid w:val="00E32B6E"/>
    <w:rsid w:val="00E332A5"/>
    <w:rsid w:val="00E33337"/>
    <w:rsid w:val="00E352B7"/>
    <w:rsid w:val="00E35305"/>
    <w:rsid w:val="00E37596"/>
    <w:rsid w:val="00E402B2"/>
    <w:rsid w:val="00E40E34"/>
    <w:rsid w:val="00E428AD"/>
    <w:rsid w:val="00E43D44"/>
    <w:rsid w:val="00E453AD"/>
    <w:rsid w:val="00E468EF"/>
    <w:rsid w:val="00E477B1"/>
    <w:rsid w:val="00E5006E"/>
    <w:rsid w:val="00E501AC"/>
    <w:rsid w:val="00E5034D"/>
    <w:rsid w:val="00E524EB"/>
    <w:rsid w:val="00E529B1"/>
    <w:rsid w:val="00E5404E"/>
    <w:rsid w:val="00E56C54"/>
    <w:rsid w:val="00E57B0F"/>
    <w:rsid w:val="00E600C7"/>
    <w:rsid w:val="00E61DAC"/>
    <w:rsid w:val="00E61F08"/>
    <w:rsid w:val="00E6301C"/>
    <w:rsid w:val="00E63A2C"/>
    <w:rsid w:val="00E64501"/>
    <w:rsid w:val="00E649F3"/>
    <w:rsid w:val="00E64FF5"/>
    <w:rsid w:val="00E671C4"/>
    <w:rsid w:val="00E7235E"/>
    <w:rsid w:val="00E74E90"/>
    <w:rsid w:val="00E7570C"/>
    <w:rsid w:val="00E8205C"/>
    <w:rsid w:val="00E830EE"/>
    <w:rsid w:val="00E8327C"/>
    <w:rsid w:val="00E8431D"/>
    <w:rsid w:val="00E8436B"/>
    <w:rsid w:val="00E852E1"/>
    <w:rsid w:val="00E8532E"/>
    <w:rsid w:val="00E87526"/>
    <w:rsid w:val="00E908B0"/>
    <w:rsid w:val="00E91182"/>
    <w:rsid w:val="00E92340"/>
    <w:rsid w:val="00E926AF"/>
    <w:rsid w:val="00E928E4"/>
    <w:rsid w:val="00E93D72"/>
    <w:rsid w:val="00E95F1A"/>
    <w:rsid w:val="00E97862"/>
    <w:rsid w:val="00EA0D94"/>
    <w:rsid w:val="00EA145E"/>
    <w:rsid w:val="00EA22A0"/>
    <w:rsid w:val="00EA364C"/>
    <w:rsid w:val="00EA3BC4"/>
    <w:rsid w:val="00EA4053"/>
    <w:rsid w:val="00EA44FB"/>
    <w:rsid w:val="00EA483A"/>
    <w:rsid w:val="00EA4885"/>
    <w:rsid w:val="00EA4D5D"/>
    <w:rsid w:val="00EA6F21"/>
    <w:rsid w:val="00EB0DAB"/>
    <w:rsid w:val="00EB313E"/>
    <w:rsid w:val="00EB418E"/>
    <w:rsid w:val="00EB6445"/>
    <w:rsid w:val="00EB72AD"/>
    <w:rsid w:val="00EC081B"/>
    <w:rsid w:val="00EC10FF"/>
    <w:rsid w:val="00EC1F2C"/>
    <w:rsid w:val="00EC2B5B"/>
    <w:rsid w:val="00EC34AB"/>
    <w:rsid w:val="00EC4579"/>
    <w:rsid w:val="00EC5069"/>
    <w:rsid w:val="00EC5896"/>
    <w:rsid w:val="00EC5961"/>
    <w:rsid w:val="00EC5D2F"/>
    <w:rsid w:val="00EC715D"/>
    <w:rsid w:val="00ED051E"/>
    <w:rsid w:val="00ED0BC8"/>
    <w:rsid w:val="00ED1A88"/>
    <w:rsid w:val="00ED2748"/>
    <w:rsid w:val="00ED2B57"/>
    <w:rsid w:val="00ED3DAC"/>
    <w:rsid w:val="00ED48A4"/>
    <w:rsid w:val="00ED6250"/>
    <w:rsid w:val="00EE1424"/>
    <w:rsid w:val="00EE194E"/>
    <w:rsid w:val="00EE197B"/>
    <w:rsid w:val="00EE2446"/>
    <w:rsid w:val="00EE2931"/>
    <w:rsid w:val="00EE2BED"/>
    <w:rsid w:val="00EE34FB"/>
    <w:rsid w:val="00EE458B"/>
    <w:rsid w:val="00EE5D29"/>
    <w:rsid w:val="00EE6485"/>
    <w:rsid w:val="00EE781F"/>
    <w:rsid w:val="00EE7F1C"/>
    <w:rsid w:val="00EF046B"/>
    <w:rsid w:val="00EF0E52"/>
    <w:rsid w:val="00EF110B"/>
    <w:rsid w:val="00EF171C"/>
    <w:rsid w:val="00EF3820"/>
    <w:rsid w:val="00EF7A13"/>
    <w:rsid w:val="00F029AC"/>
    <w:rsid w:val="00F0418B"/>
    <w:rsid w:val="00F054A8"/>
    <w:rsid w:val="00F06519"/>
    <w:rsid w:val="00F07E1B"/>
    <w:rsid w:val="00F10EEE"/>
    <w:rsid w:val="00F11039"/>
    <w:rsid w:val="00F11701"/>
    <w:rsid w:val="00F122A3"/>
    <w:rsid w:val="00F13822"/>
    <w:rsid w:val="00F13E35"/>
    <w:rsid w:val="00F140B0"/>
    <w:rsid w:val="00F147BF"/>
    <w:rsid w:val="00F158FD"/>
    <w:rsid w:val="00F202D8"/>
    <w:rsid w:val="00F20740"/>
    <w:rsid w:val="00F21DBA"/>
    <w:rsid w:val="00F24833"/>
    <w:rsid w:val="00F248DE"/>
    <w:rsid w:val="00F24CF1"/>
    <w:rsid w:val="00F24F50"/>
    <w:rsid w:val="00F251F9"/>
    <w:rsid w:val="00F25B31"/>
    <w:rsid w:val="00F268DB"/>
    <w:rsid w:val="00F27EDF"/>
    <w:rsid w:val="00F312E1"/>
    <w:rsid w:val="00F31897"/>
    <w:rsid w:val="00F31C11"/>
    <w:rsid w:val="00F3302D"/>
    <w:rsid w:val="00F33546"/>
    <w:rsid w:val="00F33A7F"/>
    <w:rsid w:val="00F353D0"/>
    <w:rsid w:val="00F35453"/>
    <w:rsid w:val="00F356C5"/>
    <w:rsid w:val="00F4037E"/>
    <w:rsid w:val="00F40CA9"/>
    <w:rsid w:val="00F41511"/>
    <w:rsid w:val="00F434AA"/>
    <w:rsid w:val="00F43F5B"/>
    <w:rsid w:val="00F443C0"/>
    <w:rsid w:val="00F448E2"/>
    <w:rsid w:val="00F44CC9"/>
    <w:rsid w:val="00F44D64"/>
    <w:rsid w:val="00F47CAD"/>
    <w:rsid w:val="00F504B5"/>
    <w:rsid w:val="00F509BF"/>
    <w:rsid w:val="00F51CD1"/>
    <w:rsid w:val="00F51D61"/>
    <w:rsid w:val="00F52A28"/>
    <w:rsid w:val="00F53C55"/>
    <w:rsid w:val="00F54B89"/>
    <w:rsid w:val="00F551AF"/>
    <w:rsid w:val="00F558F7"/>
    <w:rsid w:val="00F55967"/>
    <w:rsid w:val="00F57B9F"/>
    <w:rsid w:val="00F611C5"/>
    <w:rsid w:val="00F6168A"/>
    <w:rsid w:val="00F61929"/>
    <w:rsid w:val="00F6415F"/>
    <w:rsid w:val="00F65470"/>
    <w:rsid w:val="00F65819"/>
    <w:rsid w:val="00F66953"/>
    <w:rsid w:val="00F66C85"/>
    <w:rsid w:val="00F66D94"/>
    <w:rsid w:val="00F66E2B"/>
    <w:rsid w:val="00F6756F"/>
    <w:rsid w:val="00F700B0"/>
    <w:rsid w:val="00F70A16"/>
    <w:rsid w:val="00F71116"/>
    <w:rsid w:val="00F72601"/>
    <w:rsid w:val="00F72EF0"/>
    <w:rsid w:val="00F73762"/>
    <w:rsid w:val="00F73BE7"/>
    <w:rsid w:val="00F7410C"/>
    <w:rsid w:val="00F74D51"/>
    <w:rsid w:val="00F75CBC"/>
    <w:rsid w:val="00F800B3"/>
    <w:rsid w:val="00F8077B"/>
    <w:rsid w:val="00F81A3D"/>
    <w:rsid w:val="00F81A8D"/>
    <w:rsid w:val="00F83DC1"/>
    <w:rsid w:val="00F8464B"/>
    <w:rsid w:val="00F85989"/>
    <w:rsid w:val="00F87C44"/>
    <w:rsid w:val="00F902F2"/>
    <w:rsid w:val="00F91651"/>
    <w:rsid w:val="00F92380"/>
    <w:rsid w:val="00F93451"/>
    <w:rsid w:val="00F94F0F"/>
    <w:rsid w:val="00F95B31"/>
    <w:rsid w:val="00FA178C"/>
    <w:rsid w:val="00FA2655"/>
    <w:rsid w:val="00FA4775"/>
    <w:rsid w:val="00FA4C4F"/>
    <w:rsid w:val="00FA5730"/>
    <w:rsid w:val="00FA5DE7"/>
    <w:rsid w:val="00FA6413"/>
    <w:rsid w:val="00FA74B5"/>
    <w:rsid w:val="00FB1100"/>
    <w:rsid w:val="00FB2722"/>
    <w:rsid w:val="00FB5211"/>
    <w:rsid w:val="00FB5695"/>
    <w:rsid w:val="00FB5CB5"/>
    <w:rsid w:val="00FB5D8E"/>
    <w:rsid w:val="00FB6ADB"/>
    <w:rsid w:val="00FC0411"/>
    <w:rsid w:val="00FC2A40"/>
    <w:rsid w:val="00FC3C20"/>
    <w:rsid w:val="00FC4E66"/>
    <w:rsid w:val="00FC7A26"/>
    <w:rsid w:val="00FC7DC2"/>
    <w:rsid w:val="00FD0A23"/>
    <w:rsid w:val="00FD2710"/>
    <w:rsid w:val="00FD4E78"/>
    <w:rsid w:val="00FD5115"/>
    <w:rsid w:val="00FD5362"/>
    <w:rsid w:val="00FD5CAE"/>
    <w:rsid w:val="00FD6176"/>
    <w:rsid w:val="00FD6C19"/>
    <w:rsid w:val="00FE07BD"/>
    <w:rsid w:val="00FE0D81"/>
    <w:rsid w:val="00FE0FC8"/>
    <w:rsid w:val="00FE2B20"/>
    <w:rsid w:val="00FE339D"/>
    <w:rsid w:val="00FE43D7"/>
    <w:rsid w:val="00FE4B29"/>
    <w:rsid w:val="00FE4D56"/>
    <w:rsid w:val="00FE6DB9"/>
    <w:rsid w:val="00FE710D"/>
    <w:rsid w:val="00FE7816"/>
    <w:rsid w:val="00FE7935"/>
    <w:rsid w:val="00FE7983"/>
    <w:rsid w:val="00FE7ED1"/>
    <w:rsid w:val="00FF015B"/>
    <w:rsid w:val="00FF2494"/>
    <w:rsid w:val="00FF698D"/>
    <w:rsid w:val="00FF75EF"/>
    <w:rsid w:val="00FF7BDF"/>
    <w:rsid w:val="010AC4F0"/>
    <w:rsid w:val="011230F8"/>
    <w:rsid w:val="01B5A592"/>
    <w:rsid w:val="01BCE3DD"/>
    <w:rsid w:val="01BDB1FF"/>
    <w:rsid w:val="02177A32"/>
    <w:rsid w:val="0251F4DC"/>
    <w:rsid w:val="025DE97D"/>
    <w:rsid w:val="02DBA39E"/>
    <w:rsid w:val="02E73948"/>
    <w:rsid w:val="030D942B"/>
    <w:rsid w:val="03679609"/>
    <w:rsid w:val="03F66845"/>
    <w:rsid w:val="040B6C5A"/>
    <w:rsid w:val="040B9F2B"/>
    <w:rsid w:val="042F9750"/>
    <w:rsid w:val="046312B6"/>
    <w:rsid w:val="04877385"/>
    <w:rsid w:val="04A33C0B"/>
    <w:rsid w:val="04D0398D"/>
    <w:rsid w:val="04ED2C8B"/>
    <w:rsid w:val="04F9D278"/>
    <w:rsid w:val="05180A91"/>
    <w:rsid w:val="05297380"/>
    <w:rsid w:val="054B0916"/>
    <w:rsid w:val="0579E367"/>
    <w:rsid w:val="059A1091"/>
    <w:rsid w:val="05F59A7F"/>
    <w:rsid w:val="0659A864"/>
    <w:rsid w:val="0671A1D1"/>
    <w:rsid w:val="0702F568"/>
    <w:rsid w:val="0791CACE"/>
    <w:rsid w:val="07C21917"/>
    <w:rsid w:val="08C1FFB2"/>
    <w:rsid w:val="08CEDD83"/>
    <w:rsid w:val="08EFBAF2"/>
    <w:rsid w:val="08F1F28C"/>
    <w:rsid w:val="0906F6A1"/>
    <w:rsid w:val="091DC45B"/>
    <w:rsid w:val="09365C07"/>
    <w:rsid w:val="094BBABF"/>
    <w:rsid w:val="0956F90C"/>
    <w:rsid w:val="09986C63"/>
    <w:rsid w:val="0A3A962A"/>
    <w:rsid w:val="0A5E53BB"/>
    <w:rsid w:val="0A671E5F"/>
    <w:rsid w:val="0A6FCEE9"/>
    <w:rsid w:val="0A8C3622"/>
    <w:rsid w:val="0A99003F"/>
    <w:rsid w:val="0AAF4135"/>
    <w:rsid w:val="0AB0F9AC"/>
    <w:rsid w:val="0AC8D418"/>
    <w:rsid w:val="0ACC57B0"/>
    <w:rsid w:val="0B0574D3"/>
    <w:rsid w:val="0B209396"/>
    <w:rsid w:val="0B569DF8"/>
    <w:rsid w:val="0B87531C"/>
    <w:rsid w:val="0BB795A5"/>
    <w:rsid w:val="0BD6668B"/>
    <w:rsid w:val="0BE3A4F9"/>
    <w:rsid w:val="0C55651D"/>
    <w:rsid w:val="0C5D005F"/>
    <w:rsid w:val="0D6A0A18"/>
    <w:rsid w:val="0D7F755A"/>
    <w:rsid w:val="0D916C89"/>
    <w:rsid w:val="0D933506"/>
    <w:rsid w:val="0D993C99"/>
    <w:rsid w:val="0DBA6C84"/>
    <w:rsid w:val="0DBE6A0B"/>
    <w:rsid w:val="0DC88F0A"/>
    <w:rsid w:val="0DEBB995"/>
    <w:rsid w:val="0E2A449B"/>
    <w:rsid w:val="0E3EE546"/>
    <w:rsid w:val="0E8A005B"/>
    <w:rsid w:val="0ED35974"/>
    <w:rsid w:val="0EE1B43C"/>
    <w:rsid w:val="0F0F6542"/>
    <w:rsid w:val="0F3B5093"/>
    <w:rsid w:val="0F649F87"/>
    <w:rsid w:val="0F64E97E"/>
    <w:rsid w:val="0F67BFD5"/>
    <w:rsid w:val="0F8D05DF"/>
    <w:rsid w:val="0FA5946F"/>
    <w:rsid w:val="0FD9B446"/>
    <w:rsid w:val="0FECD33E"/>
    <w:rsid w:val="101E4593"/>
    <w:rsid w:val="1045E2AC"/>
    <w:rsid w:val="1093B00A"/>
    <w:rsid w:val="115FC278"/>
    <w:rsid w:val="1168D67D"/>
    <w:rsid w:val="11C57AA9"/>
    <w:rsid w:val="11D93FDE"/>
    <w:rsid w:val="12422A95"/>
    <w:rsid w:val="12423817"/>
    <w:rsid w:val="125C763D"/>
    <w:rsid w:val="126FAC1D"/>
    <w:rsid w:val="129E9A7A"/>
    <w:rsid w:val="12C4A6A1"/>
    <w:rsid w:val="12FEAA68"/>
    <w:rsid w:val="13370FC4"/>
    <w:rsid w:val="1357158B"/>
    <w:rsid w:val="1372924A"/>
    <w:rsid w:val="137CFFD6"/>
    <w:rsid w:val="137D836E"/>
    <w:rsid w:val="13A20081"/>
    <w:rsid w:val="13AD3A9C"/>
    <w:rsid w:val="13CF6577"/>
    <w:rsid w:val="13D11DB2"/>
    <w:rsid w:val="13E2D665"/>
    <w:rsid w:val="1433A914"/>
    <w:rsid w:val="14D55D8E"/>
    <w:rsid w:val="14F7A6F5"/>
    <w:rsid w:val="15025B10"/>
    <w:rsid w:val="150A7134"/>
    <w:rsid w:val="1518D037"/>
    <w:rsid w:val="1527B478"/>
    <w:rsid w:val="154A887E"/>
    <w:rsid w:val="15A1C0FB"/>
    <w:rsid w:val="15D4EF8E"/>
    <w:rsid w:val="160297C7"/>
    <w:rsid w:val="16032ED3"/>
    <w:rsid w:val="1614C13B"/>
    <w:rsid w:val="161FADB6"/>
    <w:rsid w:val="166282CE"/>
    <w:rsid w:val="1663463D"/>
    <w:rsid w:val="16775412"/>
    <w:rsid w:val="168E7363"/>
    <w:rsid w:val="169C0C22"/>
    <w:rsid w:val="16B4A098"/>
    <w:rsid w:val="16FA2194"/>
    <w:rsid w:val="170F7698"/>
    <w:rsid w:val="1724B876"/>
    <w:rsid w:val="172657A0"/>
    <w:rsid w:val="176E90C5"/>
    <w:rsid w:val="177ABE45"/>
    <w:rsid w:val="17ACF835"/>
    <w:rsid w:val="17E9EA50"/>
    <w:rsid w:val="182C110D"/>
    <w:rsid w:val="1966427C"/>
    <w:rsid w:val="19987C29"/>
    <w:rsid w:val="1A00262F"/>
    <w:rsid w:val="1A1D5791"/>
    <w:rsid w:val="1A569E05"/>
    <w:rsid w:val="1AA1BBA8"/>
    <w:rsid w:val="1AEE3A7B"/>
    <w:rsid w:val="1B1A18C0"/>
    <w:rsid w:val="1B1E09C1"/>
    <w:rsid w:val="1B694488"/>
    <w:rsid w:val="1B7FFBB3"/>
    <w:rsid w:val="1B807F74"/>
    <w:rsid w:val="1B9F508F"/>
    <w:rsid w:val="1C192DA3"/>
    <w:rsid w:val="1C1E6F5F"/>
    <w:rsid w:val="1CB5C007"/>
    <w:rsid w:val="1CC79082"/>
    <w:rsid w:val="1D02898B"/>
    <w:rsid w:val="1D90483C"/>
    <w:rsid w:val="1D9071C4"/>
    <w:rsid w:val="1D93F9FA"/>
    <w:rsid w:val="1E2E3128"/>
    <w:rsid w:val="1E6CE731"/>
    <w:rsid w:val="1ECCD68F"/>
    <w:rsid w:val="1EE11383"/>
    <w:rsid w:val="1F54CD93"/>
    <w:rsid w:val="1F565DCA"/>
    <w:rsid w:val="1FF72D23"/>
    <w:rsid w:val="2048A424"/>
    <w:rsid w:val="20901160"/>
    <w:rsid w:val="20D2FB68"/>
    <w:rsid w:val="212F4F8D"/>
    <w:rsid w:val="21749B26"/>
    <w:rsid w:val="2184A025"/>
    <w:rsid w:val="220A8D5B"/>
    <w:rsid w:val="2241E889"/>
    <w:rsid w:val="2263B95F"/>
    <w:rsid w:val="226771F7"/>
    <w:rsid w:val="227C950D"/>
    <w:rsid w:val="228E675C"/>
    <w:rsid w:val="22BF21A0"/>
    <w:rsid w:val="23092671"/>
    <w:rsid w:val="233DDEA8"/>
    <w:rsid w:val="23451FEB"/>
    <w:rsid w:val="23CA4572"/>
    <w:rsid w:val="23FF89C0"/>
    <w:rsid w:val="24B9F508"/>
    <w:rsid w:val="24F0EE23"/>
    <w:rsid w:val="25598452"/>
    <w:rsid w:val="25750157"/>
    <w:rsid w:val="2589772C"/>
    <w:rsid w:val="25C68095"/>
    <w:rsid w:val="25FB38CC"/>
    <w:rsid w:val="26013056"/>
    <w:rsid w:val="26376517"/>
    <w:rsid w:val="264F2BB3"/>
    <w:rsid w:val="265E73F9"/>
    <w:rsid w:val="266F5501"/>
    <w:rsid w:val="2672119B"/>
    <w:rsid w:val="26BA001A"/>
    <w:rsid w:val="26E3544C"/>
    <w:rsid w:val="2701E634"/>
    <w:rsid w:val="27372A82"/>
    <w:rsid w:val="27A05779"/>
    <w:rsid w:val="27BE0D1D"/>
    <w:rsid w:val="27D841F9"/>
    <w:rsid w:val="27E15C67"/>
    <w:rsid w:val="2852BE8B"/>
    <w:rsid w:val="2860A4A7"/>
    <w:rsid w:val="287F24AD"/>
    <w:rsid w:val="28985411"/>
    <w:rsid w:val="28AAD629"/>
    <w:rsid w:val="28D2FAE3"/>
    <w:rsid w:val="2956C755"/>
    <w:rsid w:val="29B97106"/>
    <w:rsid w:val="29F2505C"/>
    <w:rsid w:val="2A1ECECC"/>
    <w:rsid w:val="2A4AE5B9"/>
    <w:rsid w:val="2A71989C"/>
    <w:rsid w:val="2A727D02"/>
    <w:rsid w:val="2A8824C5"/>
    <w:rsid w:val="2A8BA55F"/>
    <w:rsid w:val="2AE7D3AF"/>
    <w:rsid w:val="2B059DDB"/>
    <w:rsid w:val="2B142F1E"/>
    <w:rsid w:val="2B760957"/>
    <w:rsid w:val="2BE756C8"/>
    <w:rsid w:val="2C179951"/>
    <w:rsid w:val="2C30A982"/>
    <w:rsid w:val="2C74C905"/>
    <w:rsid w:val="2CA5BE4C"/>
    <w:rsid w:val="2CEE38D3"/>
    <w:rsid w:val="2D21E958"/>
    <w:rsid w:val="2D2F11A6"/>
    <w:rsid w:val="2DAA1DC4"/>
    <w:rsid w:val="2DB93466"/>
    <w:rsid w:val="2DC34621"/>
    <w:rsid w:val="2DD09B14"/>
    <w:rsid w:val="2DEB1646"/>
    <w:rsid w:val="2E0C423B"/>
    <w:rsid w:val="2E865784"/>
    <w:rsid w:val="2E8679F5"/>
    <w:rsid w:val="2E946674"/>
    <w:rsid w:val="2F0CF819"/>
    <w:rsid w:val="2F0D8B45"/>
    <w:rsid w:val="2F7FFA19"/>
    <w:rsid w:val="2F8C2102"/>
    <w:rsid w:val="2F8F41A3"/>
    <w:rsid w:val="2FDC94C5"/>
    <w:rsid w:val="305244F3"/>
    <w:rsid w:val="30E38290"/>
    <w:rsid w:val="30E9AC0C"/>
    <w:rsid w:val="30F9C970"/>
    <w:rsid w:val="3114C2EF"/>
    <w:rsid w:val="3181B372"/>
    <w:rsid w:val="31D0A3C3"/>
    <w:rsid w:val="31DEA3CE"/>
    <w:rsid w:val="31F8351C"/>
    <w:rsid w:val="321F8B10"/>
    <w:rsid w:val="326781BD"/>
    <w:rsid w:val="32786285"/>
    <w:rsid w:val="32C552F5"/>
    <w:rsid w:val="33175868"/>
    <w:rsid w:val="33BA69B8"/>
    <w:rsid w:val="33D0B3CA"/>
    <w:rsid w:val="3431A651"/>
    <w:rsid w:val="34A2E7F8"/>
    <w:rsid w:val="34AB3374"/>
    <w:rsid w:val="34BB83FC"/>
    <w:rsid w:val="35599418"/>
    <w:rsid w:val="355B0D67"/>
    <w:rsid w:val="357802F1"/>
    <w:rsid w:val="3578D643"/>
    <w:rsid w:val="35A8198D"/>
    <w:rsid w:val="36AC7C13"/>
    <w:rsid w:val="36C3E2E3"/>
    <w:rsid w:val="36C4A851"/>
    <w:rsid w:val="3701659C"/>
    <w:rsid w:val="3733DB1A"/>
    <w:rsid w:val="373F7192"/>
    <w:rsid w:val="3760E0F5"/>
    <w:rsid w:val="379986B8"/>
    <w:rsid w:val="37DAC1F1"/>
    <w:rsid w:val="38144B45"/>
    <w:rsid w:val="38277395"/>
    <w:rsid w:val="384E03E4"/>
    <w:rsid w:val="3885D191"/>
    <w:rsid w:val="388C73F3"/>
    <w:rsid w:val="389AAD0D"/>
    <w:rsid w:val="38A504E8"/>
    <w:rsid w:val="38BCFB06"/>
    <w:rsid w:val="38D6C322"/>
    <w:rsid w:val="38EEF7AC"/>
    <w:rsid w:val="38FAEAEE"/>
    <w:rsid w:val="393CF5EA"/>
    <w:rsid w:val="39504088"/>
    <w:rsid w:val="399D206E"/>
    <w:rsid w:val="39E0935E"/>
    <w:rsid w:val="3A8C038F"/>
    <w:rsid w:val="3AA0099B"/>
    <w:rsid w:val="3ABCCD1E"/>
    <w:rsid w:val="3ACE26FF"/>
    <w:rsid w:val="3AD70863"/>
    <w:rsid w:val="3B018C83"/>
    <w:rsid w:val="3B45F0B3"/>
    <w:rsid w:val="3B8FEA4A"/>
    <w:rsid w:val="3B9B30F2"/>
    <w:rsid w:val="3BBD7253"/>
    <w:rsid w:val="3C3F7522"/>
    <w:rsid w:val="3C58E99D"/>
    <w:rsid w:val="3C7BCF85"/>
    <w:rsid w:val="3C8AE784"/>
    <w:rsid w:val="3C982815"/>
    <w:rsid w:val="3D28EDF9"/>
    <w:rsid w:val="3DD078BC"/>
    <w:rsid w:val="3DD409EF"/>
    <w:rsid w:val="3DDECD9A"/>
    <w:rsid w:val="3DF54B5A"/>
    <w:rsid w:val="3E294D55"/>
    <w:rsid w:val="3E33A2B9"/>
    <w:rsid w:val="3E9D40DE"/>
    <w:rsid w:val="3EB244F3"/>
    <w:rsid w:val="3F2B0969"/>
    <w:rsid w:val="405BAB87"/>
    <w:rsid w:val="406FE0B5"/>
    <w:rsid w:val="4105982C"/>
    <w:rsid w:val="411A6970"/>
    <w:rsid w:val="412AB113"/>
    <w:rsid w:val="413262DD"/>
    <w:rsid w:val="417185E9"/>
    <w:rsid w:val="41B77FEA"/>
    <w:rsid w:val="41C40B70"/>
    <w:rsid w:val="41F34352"/>
    <w:rsid w:val="42062C08"/>
    <w:rsid w:val="4233298A"/>
    <w:rsid w:val="42873852"/>
    <w:rsid w:val="42A3B942"/>
    <w:rsid w:val="42AEB6A6"/>
    <w:rsid w:val="42B2FFCE"/>
    <w:rsid w:val="435130B0"/>
    <w:rsid w:val="436A9B89"/>
    <w:rsid w:val="43763ACD"/>
    <w:rsid w:val="4395F4CE"/>
    <w:rsid w:val="43C4D4E6"/>
    <w:rsid w:val="443B6CA7"/>
    <w:rsid w:val="448E0A95"/>
    <w:rsid w:val="45310B8C"/>
    <w:rsid w:val="4533861F"/>
    <w:rsid w:val="45B987FE"/>
    <w:rsid w:val="45CD6E92"/>
    <w:rsid w:val="45E28E53"/>
    <w:rsid w:val="4631F21F"/>
    <w:rsid w:val="468FF4AF"/>
    <w:rsid w:val="469C5251"/>
    <w:rsid w:val="46A30145"/>
    <w:rsid w:val="46A3D779"/>
    <w:rsid w:val="46A9EA18"/>
    <w:rsid w:val="46ED407A"/>
    <w:rsid w:val="4719AFBC"/>
    <w:rsid w:val="472F915D"/>
    <w:rsid w:val="4756B925"/>
    <w:rsid w:val="475CA793"/>
    <w:rsid w:val="47A881F8"/>
    <w:rsid w:val="47BDB8DE"/>
    <w:rsid w:val="47C8C9B8"/>
    <w:rsid w:val="47F0619D"/>
    <w:rsid w:val="480B4F11"/>
    <w:rsid w:val="48152C69"/>
    <w:rsid w:val="48195AE1"/>
    <w:rsid w:val="481F4D5D"/>
    <w:rsid w:val="48591369"/>
    <w:rsid w:val="4868F066"/>
    <w:rsid w:val="488ABA84"/>
    <w:rsid w:val="4890FD66"/>
    <w:rsid w:val="48972484"/>
    <w:rsid w:val="48BBA640"/>
    <w:rsid w:val="48C7175E"/>
    <w:rsid w:val="48CDFD32"/>
    <w:rsid w:val="49050F54"/>
    <w:rsid w:val="4918969C"/>
    <w:rsid w:val="49237428"/>
    <w:rsid w:val="494D4ED3"/>
    <w:rsid w:val="49651936"/>
    <w:rsid w:val="496AD07A"/>
    <w:rsid w:val="49C427A2"/>
    <w:rsid w:val="49C4D80F"/>
    <w:rsid w:val="4A0C5057"/>
    <w:rsid w:val="4A76FA53"/>
    <w:rsid w:val="4AA0DFB5"/>
    <w:rsid w:val="4AB572A1"/>
    <w:rsid w:val="4B55BB89"/>
    <w:rsid w:val="4BF06414"/>
    <w:rsid w:val="4C0F6C7F"/>
    <w:rsid w:val="4C289ED5"/>
    <w:rsid w:val="4C4A1EFF"/>
    <w:rsid w:val="4C6D221F"/>
    <w:rsid w:val="4C7A2CC1"/>
    <w:rsid w:val="4C80B0ED"/>
    <w:rsid w:val="4CC5951F"/>
    <w:rsid w:val="4CF2D243"/>
    <w:rsid w:val="4CFDD472"/>
    <w:rsid w:val="4D0997A9"/>
    <w:rsid w:val="4DC438FA"/>
    <w:rsid w:val="4DEFAF02"/>
    <w:rsid w:val="4DF23A9A"/>
    <w:rsid w:val="4DF956D3"/>
    <w:rsid w:val="4E08F280"/>
    <w:rsid w:val="4E664525"/>
    <w:rsid w:val="4E784A45"/>
    <w:rsid w:val="4E92771D"/>
    <w:rsid w:val="4EAE2DC5"/>
    <w:rsid w:val="4EB8ED74"/>
    <w:rsid w:val="4EF0E304"/>
    <w:rsid w:val="4F54651A"/>
    <w:rsid w:val="4FA629CB"/>
    <w:rsid w:val="4FAF8C13"/>
    <w:rsid w:val="4FFC93D1"/>
    <w:rsid w:val="5051A846"/>
    <w:rsid w:val="5064D096"/>
    <w:rsid w:val="50D5F64A"/>
    <w:rsid w:val="50EA617C"/>
    <w:rsid w:val="510B4A6D"/>
    <w:rsid w:val="512DE044"/>
    <w:rsid w:val="51D0E590"/>
    <w:rsid w:val="52475C71"/>
    <w:rsid w:val="52587D56"/>
    <w:rsid w:val="5356E2F1"/>
    <w:rsid w:val="5365DD0E"/>
    <w:rsid w:val="53E83140"/>
    <w:rsid w:val="53F7DC8D"/>
    <w:rsid w:val="5422023E"/>
    <w:rsid w:val="54359897"/>
    <w:rsid w:val="5445FFB3"/>
    <w:rsid w:val="5466D8F6"/>
    <w:rsid w:val="54809F83"/>
    <w:rsid w:val="54906ACC"/>
    <w:rsid w:val="54AAFCB9"/>
    <w:rsid w:val="54FB2480"/>
    <w:rsid w:val="5532AA15"/>
    <w:rsid w:val="5569F2CF"/>
    <w:rsid w:val="557DF9B9"/>
    <w:rsid w:val="560F6F7B"/>
    <w:rsid w:val="5613D393"/>
    <w:rsid w:val="56182A90"/>
    <w:rsid w:val="568DC40A"/>
    <w:rsid w:val="56BBC3B3"/>
    <w:rsid w:val="56F42DAD"/>
    <w:rsid w:val="5708E0EC"/>
    <w:rsid w:val="57B10A90"/>
    <w:rsid w:val="57B349D2"/>
    <w:rsid w:val="5801C1C3"/>
    <w:rsid w:val="5813FDE2"/>
    <w:rsid w:val="583AC59D"/>
    <w:rsid w:val="58ABAA1F"/>
    <w:rsid w:val="58B87936"/>
    <w:rsid w:val="58E656A3"/>
    <w:rsid w:val="58FD9E7C"/>
    <w:rsid w:val="58FDFE3E"/>
    <w:rsid w:val="594D09B5"/>
    <w:rsid w:val="594D7081"/>
    <w:rsid w:val="5951BEFD"/>
    <w:rsid w:val="5987B94B"/>
    <w:rsid w:val="599D5FF7"/>
    <w:rsid w:val="59A41827"/>
    <w:rsid w:val="59BA05E4"/>
    <w:rsid w:val="5A64E492"/>
    <w:rsid w:val="5A90AC4A"/>
    <w:rsid w:val="5AECA666"/>
    <w:rsid w:val="5AEF630E"/>
    <w:rsid w:val="5B66614C"/>
    <w:rsid w:val="5B79899C"/>
    <w:rsid w:val="5B9DBC7A"/>
    <w:rsid w:val="5BE28098"/>
    <w:rsid w:val="5C0276CC"/>
    <w:rsid w:val="5C0BC06F"/>
    <w:rsid w:val="5C7DEDA2"/>
    <w:rsid w:val="5CB35A80"/>
    <w:rsid w:val="5CCC4203"/>
    <w:rsid w:val="5CF6FE64"/>
    <w:rsid w:val="5D0D477B"/>
    <w:rsid w:val="5D20D716"/>
    <w:rsid w:val="5D77935E"/>
    <w:rsid w:val="5DB23FE2"/>
    <w:rsid w:val="5E5E60ED"/>
    <w:rsid w:val="5EB87637"/>
    <w:rsid w:val="5EBEFD89"/>
    <w:rsid w:val="5ECE1FB7"/>
    <w:rsid w:val="5ECF113E"/>
    <w:rsid w:val="5F3993F6"/>
    <w:rsid w:val="5F716987"/>
    <w:rsid w:val="5F7DDF8D"/>
    <w:rsid w:val="5FAAFFA4"/>
    <w:rsid w:val="5FFF298A"/>
    <w:rsid w:val="6037DFE0"/>
    <w:rsid w:val="606EDDAE"/>
    <w:rsid w:val="6080FFBE"/>
    <w:rsid w:val="6097E79F"/>
    <w:rsid w:val="60B95652"/>
    <w:rsid w:val="60E1CCF6"/>
    <w:rsid w:val="6101C667"/>
    <w:rsid w:val="6130E3A1"/>
    <w:rsid w:val="617E2385"/>
    <w:rsid w:val="61811103"/>
    <w:rsid w:val="61C05A4B"/>
    <w:rsid w:val="61CF6FF2"/>
    <w:rsid w:val="61E42372"/>
    <w:rsid w:val="61E46E28"/>
    <w:rsid w:val="6265DDE2"/>
    <w:rsid w:val="62CDB90B"/>
    <w:rsid w:val="62DFBAF3"/>
    <w:rsid w:val="6331D30F"/>
    <w:rsid w:val="6350F885"/>
    <w:rsid w:val="63B8F7DB"/>
    <w:rsid w:val="6422F5FC"/>
    <w:rsid w:val="643FB4C6"/>
    <w:rsid w:val="646593C4"/>
    <w:rsid w:val="64964554"/>
    <w:rsid w:val="6498B8E4"/>
    <w:rsid w:val="64BFCBA5"/>
    <w:rsid w:val="64E44BD3"/>
    <w:rsid w:val="65310540"/>
    <w:rsid w:val="668804BA"/>
    <w:rsid w:val="668E8B21"/>
    <w:rsid w:val="669D4AB7"/>
    <w:rsid w:val="66D36546"/>
    <w:rsid w:val="66E52680"/>
    <w:rsid w:val="66F31459"/>
    <w:rsid w:val="66F7399E"/>
    <w:rsid w:val="670C3DB3"/>
    <w:rsid w:val="671D514C"/>
    <w:rsid w:val="672426B6"/>
    <w:rsid w:val="67892C90"/>
    <w:rsid w:val="67C90A4B"/>
    <w:rsid w:val="67CBA6DE"/>
    <w:rsid w:val="68517128"/>
    <w:rsid w:val="6894AC9A"/>
    <w:rsid w:val="689564E5"/>
    <w:rsid w:val="68AEADA9"/>
    <w:rsid w:val="68CC55BE"/>
    <w:rsid w:val="69167DCD"/>
    <w:rsid w:val="6990CB41"/>
    <w:rsid w:val="69FCE000"/>
    <w:rsid w:val="6A3F5681"/>
    <w:rsid w:val="6A6C5403"/>
    <w:rsid w:val="6A7BE9FF"/>
    <w:rsid w:val="6A80A56C"/>
    <w:rsid w:val="6A9372EE"/>
    <w:rsid w:val="6AA8CF2C"/>
    <w:rsid w:val="6AAF5512"/>
    <w:rsid w:val="6AB93077"/>
    <w:rsid w:val="6ACF13CC"/>
    <w:rsid w:val="6AEC5E7B"/>
    <w:rsid w:val="6B123F9A"/>
    <w:rsid w:val="6B3A77BF"/>
    <w:rsid w:val="6BA0CBC4"/>
    <w:rsid w:val="6BC0DB3F"/>
    <w:rsid w:val="6BC355AE"/>
    <w:rsid w:val="6BD826F2"/>
    <w:rsid w:val="6BE93A8B"/>
    <w:rsid w:val="6C192D65"/>
    <w:rsid w:val="6C9F64DA"/>
    <w:rsid w:val="6CA2142D"/>
    <w:rsid w:val="6CE5A79E"/>
    <w:rsid w:val="6CEC7DE1"/>
    <w:rsid w:val="6CF4FB94"/>
    <w:rsid w:val="6D009D3A"/>
    <w:rsid w:val="6D2B58CB"/>
    <w:rsid w:val="6D321F9C"/>
    <w:rsid w:val="6D8A21E4"/>
    <w:rsid w:val="6E46B2A1"/>
    <w:rsid w:val="6E7BD02D"/>
    <w:rsid w:val="6EC7292C"/>
    <w:rsid w:val="6EF0148D"/>
    <w:rsid w:val="6EF6AF29"/>
    <w:rsid w:val="6F64AC84"/>
    <w:rsid w:val="6F6E315F"/>
    <w:rsid w:val="6F75B4FC"/>
    <w:rsid w:val="6FD8F7FB"/>
    <w:rsid w:val="70294928"/>
    <w:rsid w:val="7062F98D"/>
    <w:rsid w:val="706795DA"/>
    <w:rsid w:val="707531FF"/>
    <w:rsid w:val="70E20E9F"/>
    <w:rsid w:val="70E28063"/>
    <w:rsid w:val="715C992F"/>
    <w:rsid w:val="71E96B4C"/>
    <w:rsid w:val="7202DB10"/>
    <w:rsid w:val="7233C6E1"/>
    <w:rsid w:val="72907186"/>
    <w:rsid w:val="72AF650A"/>
    <w:rsid w:val="72CF8869"/>
    <w:rsid w:val="73128E9D"/>
    <w:rsid w:val="737CCECD"/>
    <w:rsid w:val="73915E00"/>
    <w:rsid w:val="73ACD2C1"/>
    <w:rsid w:val="73BA81C3"/>
    <w:rsid w:val="7428A83D"/>
    <w:rsid w:val="743BB8CD"/>
    <w:rsid w:val="7462AA74"/>
    <w:rsid w:val="7477C49B"/>
    <w:rsid w:val="747E8A2B"/>
    <w:rsid w:val="7493B47C"/>
    <w:rsid w:val="7530D1EE"/>
    <w:rsid w:val="7624C13B"/>
    <w:rsid w:val="7636FEA8"/>
    <w:rsid w:val="764EEB9D"/>
    <w:rsid w:val="76541ACE"/>
    <w:rsid w:val="765B6A36"/>
    <w:rsid w:val="769616BA"/>
    <w:rsid w:val="76983963"/>
    <w:rsid w:val="76A6160A"/>
    <w:rsid w:val="76D3F111"/>
    <w:rsid w:val="77676C3C"/>
    <w:rsid w:val="77842B06"/>
    <w:rsid w:val="77AE0768"/>
    <w:rsid w:val="77AF655D"/>
    <w:rsid w:val="77C70CC0"/>
    <w:rsid w:val="78098A16"/>
    <w:rsid w:val="784D3A87"/>
    <w:rsid w:val="786872B0"/>
    <w:rsid w:val="788FFB84"/>
    <w:rsid w:val="789A8C60"/>
    <w:rsid w:val="78CC5957"/>
    <w:rsid w:val="791E4C3D"/>
    <w:rsid w:val="79517A8A"/>
    <w:rsid w:val="7966B1E4"/>
    <w:rsid w:val="79BD1BF7"/>
    <w:rsid w:val="7A044311"/>
    <w:rsid w:val="7A231E73"/>
    <w:rsid w:val="7A29C347"/>
    <w:rsid w:val="7A383C92"/>
    <w:rsid w:val="7ABDDB9C"/>
    <w:rsid w:val="7B032097"/>
    <w:rsid w:val="7B4CAA12"/>
    <w:rsid w:val="7BA01372"/>
    <w:rsid w:val="7C3753CC"/>
    <w:rsid w:val="7C386CAA"/>
    <w:rsid w:val="7C405C4B"/>
    <w:rsid w:val="7C42C0F2"/>
    <w:rsid w:val="7C506617"/>
    <w:rsid w:val="7D68A18E"/>
    <w:rsid w:val="7DAA27E0"/>
    <w:rsid w:val="7DAB8D24"/>
    <w:rsid w:val="7DE2C251"/>
    <w:rsid w:val="7DFFEEDE"/>
    <w:rsid w:val="7E1B654E"/>
    <w:rsid w:val="7E3EA965"/>
    <w:rsid w:val="7E42108D"/>
    <w:rsid w:val="7E788D20"/>
    <w:rsid w:val="7EE858CE"/>
    <w:rsid w:val="7EEFD281"/>
    <w:rsid w:val="7F2567D6"/>
    <w:rsid w:val="7F2A7F05"/>
    <w:rsid w:val="7F8658FA"/>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9856614A-13B2-4C45-9D14-10ABCCB4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442"/>
    <w:pPr>
      <w:spacing w:before="120" w:after="240" w:line="36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styleId="Mention">
    <w:name w:val="Mention"/>
    <w:basedOn w:val="DefaultParagraphFont"/>
    <w:uiPriority w:val="99"/>
    <w:unhideWhenUsed/>
    <w:rsid w:val="00723767"/>
    <w:rPr>
      <w:color w:val="2B579A"/>
      <w:shd w:val="clear" w:color="auto" w:fill="E1DFDD"/>
    </w:rPr>
  </w:style>
  <w:style w:type="paragraph" w:styleId="NormalWeb">
    <w:name w:val="Normal (Web)"/>
    <w:basedOn w:val="Normal"/>
    <w:uiPriority w:val="99"/>
    <w:semiHidden/>
    <w:unhideWhenUsed/>
    <w:rsid w:val="00390E94"/>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intro">
    <w:name w:val="intro"/>
    <w:basedOn w:val="DefaultParagraphFont"/>
    <w:rsid w:val="004015BE"/>
  </w:style>
  <w:style w:type="character" w:customStyle="1" w:styleId="f7rl1if4">
    <w:name w:val="f7rl1if4"/>
    <w:basedOn w:val="DefaultParagraphFont"/>
    <w:rsid w:val="00401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87389053">
      <w:bodyDiv w:val="1"/>
      <w:marLeft w:val="0"/>
      <w:marRight w:val="0"/>
      <w:marTop w:val="0"/>
      <w:marBottom w:val="0"/>
      <w:divBdr>
        <w:top w:val="none" w:sz="0" w:space="0" w:color="auto"/>
        <w:left w:val="none" w:sz="0" w:space="0" w:color="auto"/>
        <w:bottom w:val="none" w:sz="0" w:space="0" w:color="auto"/>
        <w:right w:val="none" w:sz="0" w:space="0" w:color="auto"/>
      </w:divBdr>
    </w:div>
    <w:div w:id="131363792">
      <w:bodyDiv w:val="1"/>
      <w:marLeft w:val="0"/>
      <w:marRight w:val="0"/>
      <w:marTop w:val="0"/>
      <w:marBottom w:val="0"/>
      <w:divBdr>
        <w:top w:val="none" w:sz="0" w:space="0" w:color="auto"/>
        <w:left w:val="none" w:sz="0" w:space="0" w:color="auto"/>
        <w:bottom w:val="none" w:sz="0" w:space="0" w:color="auto"/>
        <w:right w:val="none" w:sz="0" w:space="0" w:color="auto"/>
      </w:divBdr>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14715778">
      <w:bodyDiv w:val="1"/>
      <w:marLeft w:val="0"/>
      <w:marRight w:val="0"/>
      <w:marTop w:val="0"/>
      <w:marBottom w:val="0"/>
      <w:divBdr>
        <w:top w:val="none" w:sz="0" w:space="0" w:color="auto"/>
        <w:left w:val="none" w:sz="0" w:space="0" w:color="auto"/>
        <w:bottom w:val="none" w:sz="0" w:space="0" w:color="auto"/>
        <w:right w:val="none" w:sz="0" w:space="0" w:color="auto"/>
      </w:divBdr>
    </w:div>
    <w:div w:id="464389713">
      <w:bodyDiv w:val="1"/>
      <w:marLeft w:val="0"/>
      <w:marRight w:val="0"/>
      <w:marTop w:val="0"/>
      <w:marBottom w:val="0"/>
      <w:divBdr>
        <w:top w:val="none" w:sz="0" w:space="0" w:color="auto"/>
        <w:left w:val="none" w:sz="0" w:space="0" w:color="auto"/>
        <w:bottom w:val="none" w:sz="0" w:space="0" w:color="auto"/>
        <w:right w:val="none" w:sz="0" w:space="0" w:color="auto"/>
      </w:divBdr>
      <w:divsChild>
        <w:div w:id="310253311">
          <w:marLeft w:val="0"/>
          <w:marRight w:val="0"/>
          <w:marTop w:val="0"/>
          <w:marBottom w:val="0"/>
          <w:divBdr>
            <w:top w:val="none" w:sz="0" w:space="0" w:color="auto"/>
            <w:left w:val="none" w:sz="0" w:space="0" w:color="auto"/>
            <w:bottom w:val="none" w:sz="0" w:space="0" w:color="auto"/>
            <w:right w:val="none" w:sz="0" w:space="0" w:color="auto"/>
          </w:divBdr>
        </w:div>
        <w:div w:id="632952308">
          <w:marLeft w:val="0"/>
          <w:marRight w:val="0"/>
          <w:marTop w:val="0"/>
          <w:marBottom w:val="0"/>
          <w:divBdr>
            <w:top w:val="none" w:sz="0" w:space="0" w:color="auto"/>
            <w:left w:val="none" w:sz="0" w:space="0" w:color="auto"/>
            <w:bottom w:val="none" w:sz="0" w:space="0" w:color="auto"/>
            <w:right w:val="none" w:sz="0" w:space="0" w:color="auto"/>
          </w:divBdr>
        </w:div>
        <w:div w:id="1241716324">
          <w:marLeft w:val="0"/>
          <w:marRight w:val="0"/>
          <w:marTop w:val="0"/>
          <w:marBottom w:val="0"/>
          <w:divBdr>
            <w:top w:val="none" w:sz="0" w:space="0" w:color="auto"/>
            <w:left w:val="none" w:sz="0" w:space="0" w:color="auto"/>
            <w:bottom w:val="none" w:sz="0" w:space="0" w:color="auto"/>
            <w:right w:val="none" w:sz="0" w:space="0" w:color="auto"/>
          </w:divBdr>
        </w:div>
        <w:div w:id="1430735524">
          <w:marLeft w:val="0"/>
          <w:marRight w:val="0"/>
          <w:marTop w:val="0"/>
          <w:marBottom w:val="0"/>
          <w:divBdr>
            <w:top w:val="none" w:sz="0" w:space="0" w:color="auto"/>
            <w:left w:val="none" w:sz="0" w:space="0" w:color="auto"/>
            <w:bottom w:val="none" w:sz="0" w:space="0" w:color="auto"/>
            <w:right w:val="none" w:sz="0" w:space="0" w:color="auto"/>
          </w:divBdr>
        </w:div>
        <w:div w:id="1917665138">
          <w:marLeft w:val="0"/>
          <w:marRight w:val="0"/>
          <w:marTop w:val="0"/>
          <w:marBottom w:val="0"/>
          <w:divBdr>
            <w:top w:val="none" w:sz="0" w:space="0" w:color="auto"/>
            <w:left w:val="none" w:sz="0" w:space="0" w:color="auto"/>
            <w:bottom w:val="none" w:sz="0" w:space="0" w:color="auto"/>
            <w:right w:val="none" w:sz="0" w:space="0" w:color="auto"/>
          </w:divBdr>
        </w:div>
      </w:divsChild>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607397643">
      <w:bodyDiv w:val="1"/>
      <w:marLeft w:val="0"/>
      <w:marRight w:val="0"/>
      <w:marTop w:val="0"/>
      <w:marBottom w:val="0"/>
      <w:divBdr>
        <w:top w:val="none" w:sz="0" w:space="0" w:color="auto"/>
        <w:left w:val="none" w:sz="0" w:space="0" w:color="auto"/>
        <w:bottom w:val="none" w:sz="0" w:space="0" w:color="auto"/>
        <w:right w:val="none" w:sz="0" w:space="0" w:color="auto"/>
      </w:divBdr>
    </w:div>
    <w:div w:id="643196559">
      <w:bodyDiv w:val="1"/>
      <w:marLeft w:val="0"/>
      <w:marRight w:val="0"/>
      <w:marTop w:val="0"/>
      <w:marBottom w:val="0"/>
      <w:divBdr>
        <w:top w:val="none" w:sz="0" w:space="0" w:color="auto"/>
        <w:left w:val="none" w:sz="0" w:space="0" w:color="auto"/>
        <w:bottom w:val="none" w:sz="0" w:space="0" w:color="auto"/>
        <w:right w:val="none" w:sz="0" w:space="0" w:color="auto"/>
      </w:divBdr>
      <w:divsChild>
        <w:div w:id="58333996">
          <w:marLeft w:val="0"/>
          <w:marRight w:val="0"/>
          <w:marTop w:val="0"/>
          <w:marBottom w:val="0"/>
          <w:divBdr>
            <w:top w:val="none" w:sz="0" w:space="0" w:color="auto"/>
            <w:left w:val="none" w:sz="0" w:space="0" w:color="auto"/>
            <w:bottom w:val="none" w:sz="0" w:space="0" w:color="auto"/>
            <w:right w:val="none" w:sz="0" w:space="0" w:color="auto"/>
          </w:divBdr>
        </w:div>
        <w:div w:id="78521501">
          <w:marLeft w:val="0"/>
          <w:marRight w:val="0"/>
          <w:marTop w:val="0"/>
          <w:marBottom w:val="0"/>
          <w:divBdr>
            <w:top w:val="none" w:sz="0" w:space="0" w:color="auto"/>
            <w:left w:val="none" w:sz="0" w:space="0" w:color="auto"/>
            <w:bottom w:val="none" w:sz="0" w:space="0" w:color="auto"/>
            <w:right w:val="none" w:sz="0" w:space="0" w:color="auto"/>
          </w:divBdr>
        </w:div>
        <w:div w:id="150950488">
          <w:marLeft w:val="0"/>
          <w:marRight w:val="0"/>
          <w:marTop w:val="0"/>
          <w:marBottom w:val="0"/>
          <w:divBdr>
            <w:top w:val="none" w:sz="0" w:space="0" w:color="auto"/>
            <w:left w:val="none" w:sz="0" w:space="0" w:color="auto"/>
            <w:bottom w:val="none" w:sz="0" w:space="0" w:color="auto"/>
            <w:right w:val="none" w:sz="0" w:space="0" w:color="auto"/>
          </w:divBdr>
        </w:div>
        <w:div w:id="178276758">
          <w:marLeft w:val="0"/>
          <w:marRight w:val="0"/>
          <w:marTop w:val="0"/>
          <w:marBottom w:val="0"/>
          <w:divBdr>
            <w:top w:val="none" w:sz="0" w:space="0" w:color="auto"/>
            <w:left w:val="none" w:sz="0" w:space="0" w:color="auto"/>
            <w:bottom w:val="none" w:sz="0" w:space="0" w:color="auto"/>
            <w:right w:val="none" w:sz="0" w:space="0" w:color="auto"/>
          </w:divBdr>
        </w:div>
        <w:div w:id="187840580">
          <w:marLeft w:val="0"/>
          <w:marRight w:val="0"/>
          <w:marTop w:val="0"/>
          <w:marBottom w:val="0"/>
          <w:divBdr>
            <w:top w:val="none" w:sz="0" w:space="0" w:color="auto"/>
            <w:left w:val="none" w:sz="0" w:space="0" w:color="auto"/>
            <w:bottom w:val="none" w:sz="0" w:space="0" w:color="auto"/>
            <w:right w:val="none" w:sz="0" w:space="0" w:color="auto"/>
          </w:divBdr>
        </w:div>
        <w:div w:id="224804669">
          <w:marLeft w:val="0"/>
          <w:marRight w:val="0"/>
          <w:marTop w:val="0"/>
          <w:marBottom w:val="0"/>
          <w:divBdr>
            <w:top w:val="none" w:sz="0" w:space="0" w:color="auto"/>
            <w:left w:val="none" w:sz="0" w:space="0" w:color="auto"/>
            <w:bottom w:val="none" w:sz="0" w:space="0" w:color="auto"/>
            <w:right w:val="none" w:sz="0" w:space="0" w:color="auto"/>
          </w:divBdr>
        </w:div>
        <w:div w:id="244538790">
          <w:marLeft w:val="0"/>
          <w:marRight w:val="0"/>
          <w:marTop w:val="0"/>
          <w:marBottom w:val="0"/>
          <w:divBdr>
            <w:top w:val="none" w:sz="0" w:space="0" w:color="auto"/>
            <w:left w:val="none" w:sz="0" w:space="0" w:color="auto"/>
            <w:bottom w:val="none" w:sz="0" w:space="0" w:color="auto"/>
            <w:right w:val="none" w:sz="0" w:space="0" w:color="auto"/>
          </w:divBdr>
        </w:div>
        <w:div w:id="248468844">
          <w:marLeft w:val="0"/>
          <w:marRight w:val="0"/>
          <w:marTop w:val="0"/>
          <w:marBottom w:val="0"/>
          <w:divBdr>
            <w:top w:val="none" w:sz="0" w:space="0" w:color="auto"/>
            <w:left w:val="none" w:sz="0" w:space="0" w:color="auto"/>
            <w:bottom w:val="none" w:sz="0" w:space="0" w:color="auto"/>
            <w:right w:val="none" w:sz="0" w:space="0" w:color="auto"/>
          </w:divBdr>
        </w:div>
        <w:div w:id="306127693">
          <w:marLeft w:val="0"/>
          <w:marRight w:val="0"/>
          <w:marTop w:val="0"/>
          <w:marBottom w:val="0"/>
          <w:divBdr>
            <w:top w:val="none" w:sz="0" w:space="0" w:color="auto"/>
            <w:left w:val="none" w:sz="0" w:space="0" w:color="auto"/>
            <w:bottom w:val="none" w:sz="0" w:space="0" w:color="auto"/>
            <w:right w:val="none" w:sz="0" w:space="0" w:color="auto"/>
          </w:divBdr>
        </w:div>
        <w:div w:id="333265539">
          <w:marLeft w:val="0"/>
          <w:marRight w:val="0"/>
          <w:marTop w:val="0"/>
          <w:marBottom w:val="0"/>
          <w:divBdr>
            <w:top w:val="none" w:sz="0" w:space="0" w:color="auto"/>
            <w:left w:val="none" w:sz="0" w:space="0" w:color="auto"/>
            <w:bottom w:val="none" w:sz="0" w:space="0" w:color="auto"/>
            <w:right w:val="none" w:sz="0" w:space="0" w:color="auto"/>
          </w:divBdr>
        </w:div>
        <w:div w:id="348684286">
          <w:marLeft w:val="0"/>
          <w:marRight w:val="0"/>
          <w:marTop w:val="0"/>
          <w:marBottom w:val="0"/>
          <w:divBdr>
            <w:top w:val="none" w:sz="0" w:space="0" w:color="auto"/>
            <w:left w:val="none" w:sz="0" w:space="0" w:color="auto"/>
            <w:bottom w:val="none" w:sz="0" w:space="0" w:color="auto"/>
            <w:right w:val="none" w:sz="0" w:space="0" w:color="auto"/>
          </w:divBdr>
        </w:div>
        <w:div w:id="368648809">
          <w:marLeft w:val="0"/>
          <w:marRight w:val="0"/>
          <w:marTop w:val="0"/>
          <w:marBottom w:val="0"/>
          <w:divBdr>
            <w:top w:val="none" w:sz="0" w:space="0" w:color="auto"/>
            <w:left w:val="none" w:sz="0" w:space="0" w:color="auto"/>
            <w:bottom w:val="none" w:sz="0" w:space="0" w:color="auto"/>
            <w:right w:val="none" w:sz="0" w:space="0" w:color="auto"/>
          </w:divBdr>
          <w:divsChild>
            <w:div w:id="83693017">
              <w:marLeft w:val="0"/>
              <w:marRight w:val="0"/>
              <w:marTop w:val="0"/>
              <w:marBottom w:val="0"/>
              <w:divBdr>
                <w:top w:val="none" w:sz="0" w:space="0" w:color="auto"/>
                <w:left w:val="none" w:sz="0" w:space="0" w:color="auto"/>
                <w:bottom w:val="none" w:sz="0" w:space="0" w:color="auto"/>
                <w:right w:val="none" w:sz="0" w:space="0" w:color="auto"/>
              </w:divBdr>
            </w:div>
            <w:div w:id="151070696">
              <w:marLeft w:val="0"/>
              <w:marRight w:val="0"/>
              <w:marTop w:val="0"/>
              <w:marBottom w:val="0"/>
              <w:divBdr>
                <w:top w:val="none" w:sz="0" w:space="0" w:color="auto"/>
                <w:left w:val="none" w:sz="0" w:space="0" w:color="auto"/>
                <w:bottom w:val="none" w:sz="0" w:space="0" w:color="auto"/>
                <w:right w:val="none" w:sz="0" w:space="0" w:color="auto"/>
              </w:divBdr>
            </w:div>
            <w:div w:id="1162501901">
              <w:marLeft w:val="0"/>
              <w:marRight w:val="0"/>
              <w:marTop w:val="0"/>
              <w:marBottom w:val="0"/>
              <w:divBdr>
                <w:top w:val="none" w:sz="0" w:space="0" w:color="auto"/>
                <w:left w:val="none" w:sz="0" w:space="0" w:color="auto"/>
                <w:bottom w:val="none" w:sz="0" w:space="0" w:color="auto"/>
                <w:right w:val="none" w:sz="0" w:space="0" w:color="auto"/>
              </w:divBdr>
            </w:div>
            <w:div w:id="2060281720">
              <w:marLeft w:val="0"/>
              <w:marRight w:val="0"/>
              <w:marTop w:val="0"/>
              <w:marBottom w:val="0"/>
              <w:divBdr>
                <w:top w:val="none" w:sz="0" w:space="0" w:color="auto"/>
                <w:left w:val="none" w:sz="0" w:space="0" w:color="auto"/>
                <w:bottom w:val="none" w:sz="0" w:space="0" w:color="auto"/>
                <w:right w:val="none" w:sz="0" w:space="0" w:color="auto"/>
              </w:divBdr>
            </w:div>
          </w:divsChild>
        </w:div>
        <w:div w:id="405152487">
          <w:marLeft w:val="0"/>
          <w:marRight w:val="0"/>
          <w:marTop w:val="0"/>
          <w:marBottom w:val="0"/>
          <w:divBdr>
            <w:top w:val="none" w:sz="0" w:space="0" w:color="auto"/>
            <w:left w:val="none" w:sz="0" w:space="0" w:color="auto"/>
            <w:bottom w:val="none" w:sz="0" w:space="0" w:color="auto"/>
            <w:right w:val="none" w:sz="0" w:space="0" w:color="auto"/>
          </w:divBdr>
        </w:div>
        <w:div w:id="430901660">
          <w:marLeft w:val="0"/>
          <w:marRight w:val="0"/>
          <w:marTop w:val="0"/>
          <w:marBottom w:val="0"/>
          <w:divBdr>
            <w:top w:val="none" w:sz="0" w:space="0" w:color="auto"/>
            <w:left w:val="none" w:sz="0" w:space="0" w:color="auto"/>
            <w:bottom w:val="none" w:sz="0" w:space="0" w:color="auto"/>
            <w:right w:val="none" w:sz="0" w:space="0" w:color="auto"/>
          </w:divBdr>
        </w:div>
        <w:div w:id="443042525">
          <w:marLeft w:val="0"/>
          <w:marRight w:val="0"/>
          <w:marTop w:val="0"/>
          <w:marBottom w:val="0"/>
          <w:divBdr>
            <w:top w:val="none" w:sz="0" w:space="0" w:color="auto"/>
            <w:left w:val="none" w:sz="0" w:space="0" w:color="auto"/>
            <w:bottom w:val="none" w:sz="0" w:space="0" w:color="auto"/>
            <w:right w:val="none" w:sz="0" w:space="0" w:color="auto"/>
          </w:divBdr>
          <w:divsChild>
            <w:div w:id="868832308">
              <w:marLeft w:val="0"/>
              <w:marRight w:val="0"/>
              <w:marTop w:val="0"/>
              <w:marBottom w:val="0"/>
              <w:divBdr>
                <w:top w:val="none" w:sz="0" w:space="0" w:color="auto"/>
                <w:left w:val="none" w:sz="0" w:space="0" w:color="auto"/>
                <w:bottom w:val="none" w:sz="0" w:space="0" w:color="auto"/>
                <w:right w:val="none" w:sz="0" w:space="0" w:color="auto"/>
              </w:divBdr>
            </w:div>
            <w:div w:id="887302678">
              <w:marLeft w:val="0"/>
              <w:marRight w:val="0"/>
              <w:marTop w:val="0"/>
              <w:marBottom w:val="0"/>
              <w:divBdr>
                <w:top w:val="none" w:sz="0" w:space="0" w:color="auto"/>
                <w:left w:val="none" w:sz="0" w:space="0" w:color="auto"/>
                <w:bottom w:val="none" w:sz="0" w:space="0" w:color="auto"/>
                <w:right w:val="none" w:sz="0" w:space="0" w:color="auto"/>
              </w:divBdr>
            </w:div>
            <w:div w:id="990062537">
              <w:marLeft w:val="0"/>
              <w:marRight w:val="0"/>
              <w:marTop w:val="0"/>
              <w:marBottom w:val="0"/>
              <w:divBdr>
                <w:top w:val="none" w:sz="0" w:space="0" w:color="auto"/>
                <w:left w:val="none" w:sz="0" w:space="0" w:color="auto"/>
                <w:bottom w:val="none" w:sz="0" w:space="0" w:color="auto"/>
                <w:right w:val="none" w:sz="0" w:space="0" w:color="auto"/>
              </w:divBdr>
            </w:div>
            <w:div w:id="1729454988">
              <w:marLeft w:val="0"/>
              <w:marRight w:val="0"/>
              <w:marTop w:val="0"/>
              <w:marBottom w:val="0"/>
              <w:divBdr>
                <w:top w:val="none" w:sz="0" w:space="0" w:color="auto"/>
                <w:left w:val="none" w:sz="0" w:space="0" w:color="auto"/>
                <w:bottom w:val="none" w:sz="0" w:space="0" w:color="auto"/>
                <w:right w:val="none" w:sz="0" w:space="0" w:color="auto"/>
              </w:divBdr>
            </w:div>
            <w:div w:id="1989282261">
              <w:marLeft w:val="0"/>
              <w:marRight w:val="0"/>
              <w:marTop w:val="0"/>
              <w:marBottom w:val="0"/>
              <w:divBdr>
                <w:top w:val="none" w:sz="0" w:space="0" w:color="auto"/>
                <w:left w:val="none" w:sz="0" w:space="0" w:color="auto"/>
                <w:bottom w:val="none" w:sz="0" w:space="0" w:color="auto"/>
                <w:right w:val="none" w:sz="0" w:space="0" w:color="auto"/>
              </w:divBdr>
            </w:div>
          </w:divsChild>
        </w:div>
        <w:div w:id="462231307">
          <w:marLeft w:val="0"/>
          <w:marRight w:val="0"/>
          <w:marTop w:val="0"/>
          <w:marBottom w:val="0"/>
          <w:divBdr>
            <w:top w:val="none" w:sz="0" w:space="0" w:color="auto"/>
            <w:left w:val="none" w:sz="0" w:space="0" w:color="auto"/>
            <w:bottom w:val="none" w:sz="0" w:space="0" w:color="auto"/>
            <w:right w:val="none" w:sz="0" w:space="0" w:color="auto"/>
          </w:divBdr>
          <w:divsChild>
            <w:div w:id="193621013">
              <w:marLeft w:val="0"/>
              <w:marRight w:val="0"/>
              <w:marTop w:val="0"/>
              <w:marBottom w:val="0"/>
              <w:divBdr>
                <w:top w:val="none" w:sz="0" w:space="0" w:color="auto"/>
                <w:left w:val="none" w:sz="0" w:space="0" w:color="auto"/>
                <w:bottom w:val="none" w:sz="0" w:space="0" w:color="auto"/>
                <w:right w:val="none" w:sz="0" w:space="0" w:color="auto"/>
              </w:divBdr>
            </w:div>
            <w:div w:id="619065950">
              <w:marLeft w:val="0"/>
              <w:marRight w:val="0"/>
              <w:marTop w:val="0"/>
              <w:marBottom w:val="0"/>
              <w:divBdr>
                <w:top w:val="none" w:sz="0" w:space="0" w:color="auto"/>
                <w:left w:val="none" w:sz="0" w:space="0" w:color="auto"/>
                <w:bottom w:val="none" w:sz="0" w:space="0" w:color="auto"/>
                <w:right w:val="none" w:sz="0" w:space="0" w:color="auto"/>
              </w:divBdr>
            </w:div>
            <w:div w:id="923226455">
              <w:marLeft w:val="0"/>
              <w:marRight w:val="0"/>
              <w:marTop w:val="0"/>
              <w:marBottom w:val="0"/>
              <w:divBdr>
                <w:top w:val="none" w:sz="0" w:space="0" w:color="auto"/>
                <w:left w:val="none" w:sz="0" w:space="0" w:color="auto"/>
                <w:bottom w:val="none" w:sz="0" w:space="0" w:color="auto"/>
                <w:right w:val="none" w:sz="0" w:space="0" w:color="auto"/>
              </w:divBdr>
            </w:div>
            <w:div w:id="2022467706">
              <w:marLeft w:val="0"/>
              <w:marRight w:val="0"/>
              <w:marTop w:val="0"/>
              <w:marBottom w:val="0"/>
              <w:divBdr>
                <w:top w:val="none" w:sz="0" w:space="0" w:color="auto"/>
                <w:left w:val="none" w:sz="0" w:space="0" w:color="auto"/>
                <w:bottom w:val="none" w:sz="0" w:space="0" w:color="auto"/>
                <w:right w:val="none" w:sz="0" w:space="0" w:color="auto"/>
              </w:divBdr>
            </w:div>
          </w:divsChild>
        </w:div>
        <w:div w:id="485705714">
          <w:marLeft w:val="0"/>
          <w:marRight w:val="0"/>
          <w:marTop w:val="0"/>
          <w:marBottom w:val="0"/>
          <w:divBdr>
            <w:top w:val="none" w:sz="0" w:space="0" w:color="auto"/>
            <w:left w:val="none" w:sz="0" w:space="0" w:color="auto"/>
            <w:bottom w:val="none" w:sz="0" w:space="0" w:color="auto"/>
            <w:right w:val="none" w:sz="0" w:space="0" w:color="auto"/>
          </w:divBdr>
        </w:div>
        <w:div w:id="510460397">
          <w:marLeft w:val="0"/>
          <w:marRight w:val="0"/>
          <w:marTop w:val="0"/>
          <w:marBottom w:val="0"/>
          <w:divBdr>
            <w:top w:val="none" w:sz="0" w:space="0" w:color="auto"/>
            <w:left w:val="none" w:sz="0" w:space="0" w:color="auto"/>
            <w:bottom w:val="none" w:sz="0" w:space="0" w:color="auto"/>
            <w:right w:val="none" w:sz="0" w:space="0" w:color="auto"/>
          </w:divBdr>
        </w:div>
        <w:div w:id="538519945">
          <w:marLeft w:val="0"/>
          <w:marRight w:val="0"/>
          <w:marTop w:val="0"/>
          <w:marBottom w:val="0"/>
          <w:divBdr>
            <w:top w:val="none" w:sz="0" w:space="0" w:color="auto"/>
            <w:left w:val="none" w:sz="0" w:space="0" w:color="auto"/>
            <w:bottom w:val="none" w:sz="0" w:space="0" w:color="auto"/>
            <w:right w:val="none" w:sz="0" w:space="0" w:color="auto"/>
          </w:divBdr>
        </w:div>
        <w:div w:id="547958969">
          <w:marLeft w:val="0"/>
          <w:marRight w:val="0"/>
          <w:marTop w:val="0"/>
          <w:marBottom w:val="0"/>
          <w:divBdr>
            <w:top w:val="none" w:sz="0" w:space="0" w:color="auto"/>
            <w:left w:val="none" w:sz="0" w:space="0" w:color="auto"/>
            <w:bottom w:val="none" w:sz="0" w:space="0" w:color="auto"/>
            <w:right w:val="none" w:sz="0" w:space="0" w:color="auto"/>
          </w:divBdr>
        </w:div>
        <w:div w:id="559709084">
          <w:marLeft w:val="0"/>
          <w:marRight w:val="0"/>
          <w:marTop w:val="0"/>
          <w:marBottom w:val="0"/>
          <w:divBdr>
            <w:top w:val="none" w:sz="0" w:space="0" w:color="auto"/>
            <w:left w:val="none" w:sz="0" w:space="0" w:color="auto"/>
            <w:bottom w:val="none" w:sz="0" w:space="0" w:color="auto"/>
            <w:right w:val="none" w:sz="0" w:space="0" w:color="auto"/>
          </w:divBdr>
        </w:div>
        <w:div w:id="593169307">
          <w:marLeft w:val="0"/>
          <w:marRight w:val="0"/>
          <w:marTop w:val="0"/>
          <w:marBottom w:val="0"/>
          <w:divBdr>
            <w:top w:val="none" w:sz="0" w:space="0" w:color="auto"/>
            <w:left w:val="none" w:sz="0" w:space="0" w:color="auto"/>
            <w:bottom w:val="none" w:sz="0" w:space="0" w:color="auto"/>
            <w:right w:val="none" w:sz="0" w:space="0" w:color="auto"/>
          </w:divBdr>
        </w:div>
        <w:div w:id="620839880">
          <w:marLeft w:val="0"/>
          <w:marRight w:val="0"/>
          <w:marTop w:val="0"/>
          <w:marBottom w:val="0"/>
          <w:divBdr>
            <w:top w:val="none" w:sz="0" w:space="0" w:color="auto"/>
            <w:left w:val="none" w:sz="0" w:space="0" w:color="auto"/>
            <w:bottom w:val="none" w:sz="0" w:space="0" w:color="auto"/>
            <w:right w:val="none" w:sz="0" w:space="0" w:color="auto"/>
          </w:divBdr>
        </w:div>
        <w:div w:id="629213751">
          <w:marLeft w:val="0"/>
          <w:marRight w:val="0"/>
          <w:marTop w:val="0"/>
          <w:marBottom w:val="0"/>
          <w:divBdr>
            <w:top w:val="none" w:sz="0" w:space="0" w:color="auto"/>
            <w:left w:val="none" w:sz="0" w:space="0" w:color="auto"/>
            <w:bottom w:val="none" w:sz="0" w:space="0" w:color="auto"/>
            <w:right w:val="none" w:sz="0" w:space="0" w:color="auto"/>
          </w:divBdr>
          <w:divsChild>
            <w:div w:id="2031254491">
              <w:marLeft w:val="0"/>
              <w:marRight w:val="0"/>
              <w:marTop w:val="0"/>
              <w:marBottom w:val="0"/>
              <w:divBdr>
                <w:top w:val="none" w:sz="0" w:space="0" w:color="auto"/>
                <w:left w:val="none" w:sz="0" w:space="0" w:color="auto"/>
                <w:bottom w:val="none" w:sz="0" w:space="0" w:color="auto"/>
                <w:right w:val="none" w:sz="0" w:space="0" w:color="auto"/>
              </w:divBdr>
            </w:div>
          </w:divsChild>
        </w:div>
        <w:div w:id="631593658">
          <w:marLeft w:val="0"/>
          <w:marRight w:val="0"/>
          <w:marTop w:val="0"/>
          <w:marBottom w:val="0"/>
          <w:divBdr>
            <w:top w:val="none" w:sz="0" w:space="0" w:color="auto"/>
            <w:left w:val="none" w:sz="0" w:space="0" w:color="auto"/>
            <w:bottom w:val="none" w:sz="0" w:space="0" w:color="auto"/>
            <w:right w:val="none" w:sz="0" w:space="0" w:color="auto"/>
          </w:divBdr>
        </w:div>
        <w:div w:id="635449257">
          <w:marLeft w:val="0"/>
          <w:marRight w:val="0"/>
          <w:marTop w:val="0"/>
          <w:marBottom w:val="0"/>
          <w:divBdr>
            <w:top w:val="none" w:sz="0" w:space="0" w:color="auto"/>
            <w:left w:val="none" w:sz="0" w:space="0" w:color="auto"/>
            <w:bottom w:val="none" w:sz="0" w:space="0" w:color="auto"/>
            <w:right w:val="none" w:sz="0" w:space="0" w:color="auto"/>
          </w:divBdr>
        </w:div>
        <w:div w:id="640579201">
          <w:marLeft w:val="0"/>
          <w:marRight w:val="0"/>
          <w:marTop w:val="0"/>
          <w:marBottom w:val="0"/>
          <w:divBdr>
            <w:top w:val="none" w:sz="0" w:space="0" w:color="auto"/>
            <w:left w:val="none" w:sz="0" w:space="0" w:color="auto"/>
            <w:bottom w:val="none" w:sz="0" w:space="0" w:color="auto"/>
            <w:right w:val="none" w:sz="0" w:space="0" w:color="auto"/>
          </w:divBdr>
        </w:div>
        <w:div w:id="643659206">
          <w:marLeft w:val="0"/>
          <w:marRight w:val="0"/>
          <w:marTop w:val="0"/>
          <w:marBottom w:val="0"/>
          <w:divBdr>
            <w:top w:val="none" w:sz="0" w:space="0" w:color="auto"/>
            <w:left w:val="none" w:sz="0" w:space="0" w:color="auto"/>
            <w:bottom w:val="none" w:sz="0" w:space="0" w:color="auto"/>
            <w:right w:val="none" w:sz="0" w:space="0" w:color="auto"/>
          </w:divBdr>
        </w:div>
        <w:div w:id="676344994">
          <w:marLeft w:val="0"/>
          <w:marRight w:val="0"/>
          <w:marTop w:val="0"/>
          <w:marBottom w:val="0"/>
          <w:divBdr>
            <w:top w:val="none" w:sz="0" w:space="0" w:color="auto"/>
            <w:left w:val="none" w:sz="0" w:space="0" w:color="auto"/>
            <w:bottom w:val="none" w:sz="0" w:space="0" w:color="auto"/>
            <w:right w:val="none" w:sz="0" w:space="0" w:color="auto"/>
          </w:divBdr>
        </w:div>
        <w:div w:id="685400213">
          <w:marLeft w:val="0"/>
          <w:marRight w:val="0"/>
          <w:marTop w:val="0"/>
          <w:marBottom w:val="0"/>
          <w:divBdr>
            <w:top w:val="none" w:sz="0" w:space="0" w:color="auto"/>
            <w:left w:val="none" w:sz="0" w:space="0" w:color="auto"/>
            <w:bottom w:val="none" w:sz="0" w:space="0" w:color="auto"/>
            <w:right w:val="none" w:sz="0" w:space="0" w:color="auto"/>
          </w:divBdr>
          <w:divsChild>
            <w:div w:id="105395276">
              <w:marLeft w:val="0"/>
              <w:marRight w:val="0"/>
              <w:marTop w:val="0"/>
              <w:marBottom w:val="0"/>
              <w:divBdr>
                <w:top w:val="none" w:sz="0" w:space="0" w:color="auto"/>
                <w:left w:val="none" w:sz="0" w:space="0" w:color="auto"/>
                <w:bottom w:val="none" w:sz="0" w:space="0" w:color="auto"/>
                <w:right w:val="none" w:sz="0" w:space="0" w:color="auto"/>
              </w:divBdr>
            </w:div>
            <w:div w:id="449711495">
              <w:marLeft w:val="0"/>
              <w:marRight w:val="0"/>
              <w:marTop w:val="0"/>
              <w:marBottom w:val="0"/>
              <w:divBdr>
                <w:top w:val="none" w:sz="0" w:space="0" w:color="auto"/>
                <w:left w:val="none" w:sz="0" w:space="0" w:color="auto"/>
                <w:bottom w:val="none" w:sz="0" w:space="0" w:color="auto"/>
                <w:right w:val="none" w:sz="0" w:space="0" w:color="auto"/>
              </w:divBdr>
            </w:div>
            <w:div w:id="458840875">
              <w:marLeft w:val="0"/>
              <w:marRight w:val="0"/>
              <w:marTop w:val="0"/>
              <w:marBottom w:val="0"/>
              <w:divBdr>
                <w:top w:val="none" w:sz="0" w:space="0" w:color="auto"/>
                <w:left w:val="none" w:sz="0" w:space="0" w:color="auto"/>
                <w:bottom w:val="none" w:sz="0" w:space="0" w:color="auto"/>
                <w:right w:val="none" w:sz="0" w:space="0" w:color="auto"/>
              </w:divBdr>
            </w:div>
            <w:div w:id="475531818">
              <w:marLeft w:val="0"/>
              <w:marRight w:val="0"/>
              <w:marTop w:val="0"/>
              <w:marBottom w:val="0"/>
              <w:divBdr>
                <w:top w:val="none" w:sz="0" w:space="0" w:color="auto"/>
                <w:left w:val="none" w:sz="0" w:space="0" w:color="auto"/>
                <w:bottom w:val="none" w:sz="0" w:space="0" w:color="auto"/>
                <w:right w:val="none" w:sz="0" w:space="0" w:color="auto"/>
              </w:divBdr>
            </w:div>
            <w:div w:id="1796482932">
              <w:marLeft w:val="0"/>
              <w:marRight w:val="0"/>
              <w:marTop w:val="0"/>
              <w:marBottom w:val="0"/>
              <w:divBdr>
                <w:top w:val="none" w:sz="0" w:space="0" w:color="auto"/>
                <w:left w:val="none" w:sz="0" w:space="0" w:color="auto"/>
                <w:bottom w:val="none" w:sz="0" w:space="0" w:color="auto"/>
                <w:right w:val="none" w:sz="0" w:space="0" w:color="auto"/>
              </w:divBdr>
            </w:div>
          </w:divsChild>
        </w:div>
        <w:div w:id="708070013">
          <w:marLeft w:val="0"/>
          <w:marRight w:val="0"/>
          <w:marTop w:val="0"/>
          <w:marBottom w:val="0"/>
          <w:divBdr>
            <w:top w:val="none" w:sz="0" w:space="0" w:color="auto"/>
            <w:left w:val="none" w:sz="0" w:space="0" w:color="auto"/>
            <w:bottom w:val="none" w:sz="0" w:space="0" w:color="auto"/>
            <w:right w:val="none" w:sz="0" w:space="0" w:color="auto"/>
          </w:divBdr>
        </w:div>
        <w:div w:id="734281612">
          <w:marLeft w:val="0"/>
          <w:marRight w:val="0"/>
          <w:marTop w:val="0"/>
          <w:marBottom w:val="0"/>
          <w:divBdr>
            <w:top w:val="none" w:sz="0" w:space="0" w:color="auto"/>
            <w:left w:val="none" w:sz="0" w:space="0" w:color="auto"/>
            <w:bottom w:val="none" w:sz="0" w:space="0" w:color="auto"/>
            <w:right w:val="none" w:sz="0" w:space="0" w:color="auto"/>
          </w:divBdr>
        </w:div>
        <w:div w:id="739212192">
          <w:marLeft w:val="0"/>
          <w:marRight w:val="0"/>
          <w:marTop w:val="0"/>
          <w:marBottom w:val="0"/>
          <w:divBdr>
            <w:top w:val="none" w:sz="0" w:space="0" w:color="auto"/>
            <w:left w:val="none" w:sz="0" w:space="0" w:color="auto"/>
            <w:bottom w:val="none" w:sz="0" w:space="0" w:color="auto"/>
            <w:right w:val="none" w:sz="0" w:space="0" w:color="auto"/>
          </w:divBdr>
        </w:div>
        <w:div w:id="743722262">
          <w:marLeft w:val="0"/>
          <w:marRight w:val="0"/>
          <w:marTop w:val="0"/>
          <w:marBottom w:val="0"/>
          <w:divBdr>
            <w:top w:val="none" w:sz="0" w:space="0" w:color="auto"/>
            <w:left w:val="none" w:sz="0" w:space="0" w:color="auto"/>
            <w:bottom w:val="none" w:sz="0" w:space="0" w:color="auto"/>
            <w:right w:val="none" w:sz="0" w:space="0" w:color="auto"/>
          </w:divBdr>
        </w:div>
        <w:div w:id="814761457">
          <w:marLeft w:val="0"/>
          <w:marRight w:val="0"/>
          <w:marTop w:val="0"/>
          <w:marBottom w:val="0"/>
          <w:divBdr>
            <w:top w:val="none" w:sz="0" w:space="0" w:color="auto"/>
            <w:left w:val="none" w:sz="0" w:space="0" w:color="auto"/>
            <w:bottom w:val="none" w:sz="0" w:space="0" w:color="auto"/>
            <w:right w:val="none" w:sz="0" w:space="0" w:color="auto"/>
          </w:divBdr>
        </w:div>
        <w:div w:id="829901993">
          <w:marLeft w:val="0"/>
          <w:marRight w:val="0"/>
          <w:marTop w:val="0"/>
          <w:marBottom w:val="0"/>
          <w:divBdr>
            <w:top w:val="none" w:sz="0" w:space="0" w:color="auto"/>
            <w:left w:val="none" w:sz="0" w:space="0" w:color="auto"/>
            <w:bottom w:val="none" w:sz="0" w:space="0" w:color="auto"/>
            <w:right w:val="none" w:sz="0" w:space="0" w:color="auto"/>
          </w:divBdr>
        </w:div>
        <w:div w:id="855927151">
          <w:marLeft w:val="0"/>
          <w:marRight w:val="0"/>
          <w:marTop w:val="0"/>
          <w:marBottom w:val="0"/>
          <w:divBdr>
            <w:top w:val="none" w:sz="0" w:space="0" w:color="auto"/>
            <w:left w:val="none" w:sz="0" w:space="0" w:color="auto"/>
            <w:bottom w:val="none" w:sz="0" w:space="0" w:color="auto"/>
            <w:right w:val="none" w:sz="0" w:space="0" w:color="auto"/>
          </w:divBdr>
        </w:div>
        <w:div w:id="884681572">
          <w:marLeft w:val="0"/>
          <w:marRight w:val="0"/>
          <w:marTop w:val="0"/>
          <w:marBottom w:val="0"/>
          <w:divBdr>
            <w:top w:val="none" w:sz="0" w:space="0" w:color="auto"/>
            <w:left w:val="none" w:sz="0" w:space="0" w:color="auto"/>
            <w:bottom w:val="none" w:sz="0" w:space="0" w:color="auto"/>
            <w:right w:val="none" w:sz="0" w:space="0" w:color="auto"/>
          </w:divBdr>
          <w:divsChild>
            <w:div w:id="11956911">
              <w:marLeft w:val="0"/>
              <w:marRight w:val="0"/>
              <w:marTop w:val="0"/>
              <w:marBottom w:val="0"/>
              <w:divBdr>
                <w:top w:val="none" w:sz="0" w:space="0" w:color="auto"/>
                <w:left w:val="none" w:sz="0" w:space="0" w:color="auto"/>
                <w:bottom w:val="none" w:sz="0" w:space="0" w:color="auto"/>
                <w:right w:val="none" w:sz="0" w:space="0" w:color="auto"/>
              </w:divBdr>
            </w:div>
            <w:div w:id="473646159">
              <w:marLeft w:val="0"/>
              <w:marRight w:val="0"/>
              <w:marTop w:val="0"/>
              <w:marBottom w:val="0"/>
              <w:divBdr>
                <w:top w:val="none" w:sz="0" w:space="0" w:color="auto"/>
                <w:left w:val="none" w:sz="0" w:space="0" w:color="auto"/>
                <w:bottom w:val="none" w:sz="0" w:space="0" w:color="auto"/>
                <w:right w:val="none" w:sz="0" w:space="0" w:color="auto"/>
              </w:divBdr>
            </w:div>
            <w:div w:id="1059403914">
              <w:marLeft w:val="0"/>
              <w:marRight w:val="0"/>
              <w:marTop w:val="0"/>
              <w:marBottom w:val="0"/>
              <w:divBdr>
                <w:top w:val="none" w:sz="0" w:space="0" w:color="auto"/>
                <w:left w:val="none" w:sz="0" w:space="0" w:color="auto"/>
                <w:bottom w:val="none" w:sz="0" w:space="0" w:color="auto"/>
                <w:right w:val="none" w:sz="0" w:space="0" w:color="auto"/>
              </w:divBdr>
            </w:div>
          </w:divsChild>
        </w:div>
        <w:div w:id="906769114">
          <w:marLeft w:val="0"/>
          <w:marRight w:val="0"/>
          <w:marTop w:val="0"/>
          <w:marBottom w:val="0"/>
          <w:divBdr>
            <w:top w:val="none" w:sz="0" w:space="0" w:color="auto"/>
            <w:left w:val="none" w:sz="0" w:space="0" w:color="auto"/>
            <w:bottom w:val="none" w:sz="0" w:space="0" w:color="auto"/>
            <w:right w:val="none" w:sz="0" w:space="0" w:color="auto"/>
          </w:divBdr>
        </w:div>
        <w:div w:id="913705778">
          <w:marLeft w:val="0"/>
          <w:marRight w:val="0"/>
          <w:marTop w:val="0"/>
          <w:marBottom w:val="0"/>
          <w:divBdr>
            <w:top w:val="none" w:sz="0" w:space="0" w:color="auto"/>
            <w:left w:val="none" w:sz="0" w:space="0" w:color="auto"/>
            <w:bottom w:val="none" w:sz="0" w:space="0" w:color="auto"/>
            <w:right w:val="none" w:sz="0" w:space="0" w:color="auto"/>
          </w:divBdr>
        </w:div>
        <w:div w:id="944119600">
          <w:marLeft w:val="0"/>
          <w:marRight w:val="0"/>
          <w:marTop w:val="0"/>
          <w:marBottom w:val="0"/>
          <w:divBdr>
            <w:top w:val="none" w:sz="0" w:space="0" w:color="auto"/>
            <w:left w:val="none" w:sz="0" w:space="0" w:color="auto"/>
            <w:bottom w:val="none" w:sz="0" w:space="0" w:color="auto"/>
            <w:right w:val="none" w:sz="0" w:space="0" w:color="auto"/>
          </w:divBdr>
        </w:div>
        <w:div w:id="983435196">
          <w:marLeft w:val="0"/>
          <w:marRight w:val="0"/>
          <w:marTop w:val="0"/>
          <w:marBottom w:val="0"/>
          <w:divBdr>
            <w:top w:val="none" w:sz="0" w:space="0" w:color="auto"/>
            <w:left w:val="none" w:sz="0" w:space="0" w:color="auto"/>
            <w:bottom w:val="none" w:sz="0" w:space="0" w:color="auto"/>
            <w:right w:val="none" w:sz="0" w:space="0" w:color="auto"/>
          </w:divBdr>
        </w:div>
        <w:div w:id="1005983107">
          <w:marLeft w:val="0"/>
          <w:marRight w:val="0"/>
          <w:marTop w:val="0"/>
          <w:marBottom w:val="0"/>
          <w:divBdr>
            <w:top w:val="none" w:sz="0" w:space="0" w:color="auto"/>
            <w:left w:val="none" w:sz="0" w:space="0" w:color="auto"/>
            <w:bottom w:val="none" w:sz="0" w:space="0" w:color="auto"/>
            <w:right w:val="none" w:sz="0" w:space="0" w:color="auto"/>
          </w:divBdr>
        </w:div>
        <w:div w:id="1024287986">
          <w:marLeft w:val="0"/>
          <w:marRight w:val="0"/>
          <w:marTop w:val="0"/>
          <w:marBottom w:val="0"/>
          <w:divBdr>
            <w:top w:val="none" w:sz="0" w:space="0" w:color="auto"/>
            <w:left w:val="none" w:sz="0" w:space="0" w:color="auto"/>
            <w:bottom w:val="none" w:sz="0" w:space="0" w:color="auto"/>
            <w:right w:val="none" w:sz="0" w:space="0" w:color="auto"/>
          </w:divBdr>
        </w:div>
        <w:div w:id="1075324483">
          <w:marLeft w:val="0"/>
          <w:marRight w:val="0"/>
          <w:marTop w:val="0"/>
          <w:marBottom w:val="0"/>
          <w:divBdr>
            <w:top w:val="none" w:sz="0" w:space="0" w:color="auto"/>
            <w:left w:val="none" w:sz="0" w:space="0" w:color="auto"/>
            <w:bottom w:val="none" w:sz="0" w:space="0" w:color="auto"/>
            <w:right w:val="none" w:sz="0" w:space="0" w:color="auto"/>
          </w:divBdr>
        </w:div>
        <w:div w:id="1080757789">
          <w:marLeft w:val="0"/>
          <w:marRight w:val="0"/>
          <w:marTop w:val="0"/>
          <w:marBottom w:val="0"/>
          <w:divBdr>
            <w:top w:val="none" w:sz="0" w:space="0" w:color="auto"/>
            <w:left w:val="none" w:sz="0" w:space="0" w:color="auto"/>
            <w:bottom w:val="none" w:sz="0" w:space="0" w:color="auto"/>
            <w:right w:val="none" w:sz="0" w:space="0" w:color="auto"/>
          </w:divBdr>
        </w:div>
        <w:div w:id="1097139169">
          <w:marLeft w:val="0"/>
          <w:marRight w:val="0"/>
          <w:marTop w:val="0"/>
          <w:marBottom w:val="0"/>
          <w:divBdr>
            <w:top w:val="none" w:sz="0" w:space="0" w:color="auto"/>
            <w:left w:val="none" w:sz="0" w:space="0" w:color="auto"/>
            <w:bottom w:val="none" w:sz="0" w:space="0" w:color="auto"/>
            <w:right w:val="none" w:sz="0" w:space="0" w:color="auto"/>
          </w:divBdr>
        </w:div>
        <w:div w:id="1103260897">
          <w:marLeft w:val="0"/>
          <w:marRight w:val="0"/>
          <w:marTop w:val="0"/>
          <w:marBottom w:val="0"/>
          <w:divBdr>
            <w:top w:val="none" w:sz="0" w:space="0" w:color="auto"/>
            <w:left w:val="none" w:sz="0" w:space="0" w:color="auto"/>
            <w:bottom w:val="none" w:sz="0" w:space="0" w:color="auto"/>
            <w:right w:val="none" w:sz="0" w:space="0" w:color="auto"/>
          </w:divBdr>
        </w:div>
        <w:div w:id="1122654425">
          <w:marLeft w:val="0"/>
          <w:marRight w:val="0"/>
          <w:marTop w:val="0"/>
          <w:marBottom w:val="0"/>
          <w:divBdr>
            <w:top w:val="none" w:sz="0" w:space="0" w:color="auto"/>
            <w:left w:val="none" w:sz="0" w:space="0" w:color="auto"/>
            <w:bottom w:val="none" w:sz="0" w:space="0" w:color="auto"/>
            <w:right w:val="none" w:sz="0" w:space="0" w:color="auto"/>
          </w:divBdr>
          <w:divsChild>
            <w:div w:id="352075282">
              <w:marLeft w:val="0"/>
              <w:marRight w:val="0"/>
              <w:marTop w:val="0"/>
              <w:marBottom w:val="0"/>
              <w:divBdr>
                <w:top w:val="none" w:sz="0" w:space="0" w:color="auto"/>
                <w:left w:val="none" w:sz="0" w:space="0" w:color="auto"/>
                <w:bottom w:val="none" w:sz="0" w:space="0" w:color="auto"/>
                <w:right w:val="none" w:sz="0" w:space="0" w:color="auto"/>
              </w:divBdr>
            </w:div>
            <w:div w:id="681393435">
              <w:marLeft w:val="0"/>
              <w:marRight w:val="0"/>
              <w:marTop w:val="0"/>
              <w:marBottom w:val="0"/>
              <w:divBdr>
                <w:top w:val="none" w:sz="0" w:space="0" w:color="auto"/>
                <w:left w:val="none" w:sz="0" w:space="0" w:color="auto"/>
                <w:bottom w:val="none" w:sz="0" w:space="0" w:color="auto"/>
                <w:right w:val="none" w:sz="0" w:space="0" w:color="auto"/>
              </w:divBdr>
            </w:div>
          </w:divsChild>
        </w:div>
        <w:div w:id="1176457149">
          <w:marLeft w:val="0"/>
          <w:marRight w:val="0"/>
          <w:marTop w:val="0"/>
          <w:marBottom w:val="0"/>
          <w:divBdr>
            <w:top w:val="none" w:sz="0" w:space="0" w:color="auto"/>
            <w:left w:val="none" w:sz="0" w:space="0" w:color="auto"/>
            <w:bottom w:val="none" w:sz="0" w:space="0" w:color="auto"/>
            <w:right w:val="none" w:sz="0" w:space="0" w:color="auto"/>
          </w:divBdr>
        </w:div>
        <w:div w:id="1177574952">
          <w:marLeft w:val="0"/>
          <w:marRight w:val="0"/>
          <w:marTop w:val="0"/>
          <w:marBottom w:val="0"/>
          <w:divBdr>
            <w:top w:val="none" w:sz="0" w:space="0" w:color="auto"/>
            <w:left w:val="none" w:sz="0" w:space="0" w:color="auto"/>
            <w:bottom w:val="none" w:sz="0" w:space="0" w:color="auto"/>
            <w:right w:val="none" w:sz="0" w:space="0" w:color="auto"/>
          </w:divBdr>
          <w:divsChild>
            <w:div w:id="1471823432">
              <w:marLeft w:val="0"/>
              <w:marRight w:val="0"/>
              <w:marTop w:val="0"/>
              <w:marBottom w:val="0"/>
              <w:divBdr>
                <w:top w:val="none" w:sz="0" w:space="0" w:color="auto"/>
                <w:left w:val="none" w:sz="0" w:space="0" w:color="auto"/>
                <w:bottom w:val="none" w:sz="0" w:space="0" w:color="auto"/>
                <w:right w:val="none" w:sz="0" w:space="0" w:color="auto"/>
              </w:divBdr>
            </w:div>
            <w:div w:id="1982884069">
              <w:marLeft w:val="0"/>
              <w:marRight w:val="0"/>
              <w:marTop w:val="0"/>
              <w:marBottom w:val="0"/>
              <w:divBdr>
                <w:top w:val="none" w:sz="0" w:space="0" w:color="auto"/>
                <w:left w:val="none" w:sz="0" w:space="0" w:color="auto"/>
                <w:bottom w:val="none" w:sz="0" w:space="0" w:color="auto"/>
                <w:right w:val="none" w:sz="0" w:space="0" w:color="auto"/>
              </w:divBdr>
            </w:div>
            <w:div w:id="2034917192">
              <w:marLeft w:val="0"/>
              <w:marRight w:val="0"/>
              <w:marTop w:val="0"/>
              <w:marBottom w:val="0"/>
              <w:divBdr>
                <w:top w:val="none" w:sz="0" w:space="0" w:color="auto"/>
                <w:left w:val="none" w:sz="0" w:space="0" w:color="auto"/>
                <w:bottom w:val="none" w:sz="0" w:space="0" w:color="auto"/>
                <w:right w:val="none" w:sz="0" w:space="0" w:color="auto"/>
              </w:divBdr>
            </w:div>
          </w:divsChild>
        </w:div>
        <w:div w:id="1187447065">
          <w:marLeft w:val="0"/>
          <w:marRight w:val="0"/>
          <w:marTop w:val="0"/>
          <w:marBottom w:val="0"/>
          <w:divBdr>
            <w:top w:val="none" w:sz="0" w:space="0" w:color="auto"/>
            <w:left w:val="none" w:sz="0" w:space="0" w:color="auto"/>
            <w:bottom w:val="none" w:sz="0" w:space="0" w:color="auto"/>
            <w:right w:val="none" w:sz="0" w:space="0" w:color="auto"/>
          </w:divBdr>
        </w:div>
        <w:div w:id="1188638331">
          <w:marLeft w:val="0"/>
          <w:marRight w:val="0"/>
          <w:marTop w:val="0"/>
          <w:marBottom w:val="0"/>
          <w:divBdr>
            <w:top w:val="none" w:sz="0" w:space="0" w:color="auto"/>
            <w:left w:val="none" w:sz="0" w:space="0" w:color="auto"/>
            <w:bottom w:val="none" w:sz="0" w:space="0" w:color="auto"/>
            <w:right w:val="none" w:sz="0" w:space="0" w:color="auto"/>
          </w:divBdr>
        </w:div>
        <w:div w:id="1212881060">
          <w:marLeft w:val="0"/>
          <w:marRight w:val="0"/>
          <w:marTop w:val="0"/>
          <w:marBottom w:val="0"/>
          <w:divBdr>
            <w:top w:val="none" w:sz="0" w:space="0" w:color="auto"/>
            <w:left w:val="none" w:sz="0" w:space="0" w:color="auto"/>
            <w:bottom w:val="none" w:sz="0" w:space="0" w:color="auto"/>
            <w:right w:val="none" w:sz="0" w:space="0" w:color="auto"/>
          </w:divBdr>
        </w:div>
        <w:div w:id="1221331465">
          <w:marLeft w:val="0"/>
          <w:marRight w:val="0"/>
          <w:marTop w:val="0"/>
          <w:marBottom w:val="0"/>
          <w:divBdr>
            <w:top w:val="none" w:sz="0" w:space="0" w:color="auto"/>
            <w:left w:val="none" w:sz="0" w:space="0" w:color="auto"/>
            <w:bottom w:val="none" w:sz="0" w:space="0" w:color="auto"/>
            <w:right w:val="none" w:sz="0" w:space="0" w:color="auto"/>
          </w:divBdr>
          <w:divsChild>
            <w:div w:id="122309711">
              <w:marLeft w:val="0"/>
              <w:marRight w:val="0"/>
              <w:marTop w:val="0"/>
              <w:marBottom w:val="0"/>
              <w:divBdr>
                <w:top w:val="none" w:sz="0" w:space="0" w:color="auto"/>
                <w:left w:val="none" w:sz="0" w:space="0" w:color="auto"/>
                <w:bottom w:val="none" w:sz="0" w:space="0" w:color="auto"/>
                <w:right w:val="none" w:sz="0" w:space="0" w:color="auto"/>
              </w:divBdr>
            </w:div>
            <w:div w:id="266742761">
              <w:marLeft w:val="0"/>
              <w:marRight w:val="0"/>
              <w:marTop w:val="0"/>
              <w:marBottom w:val="0"/>
              <w:divBdr>
                <w:top w:val="none" w:sz="0" w:space="0" w:color="auto"/>
                <w:left w:val="none" w:sz="0" w:space="0" w:color="auto"/>
                <w:bottom w:val="none" w:sz="0" w:space="0" w:color="auto"/>
                <w:right w:val="none" w:sz="0" w:space="0" w:color="auto"/>
              </w:divBdr>
            </w:div>
            <w:div w:id="318190902">
              <w:marLeft w:val="0"/>
              <w:marRight w:val="0"/>
              <w:marTop w:val="0"/>
              <w:marBottom w:val="0"/>
              <w:divBdr>
                <w:top w:val="none" w:sz="0" w:space="0" w:color="auto"/>
                <w:left w:val="none" w:sz="0" w:space="0" w:color="auto"/>
                <w:bottom w:val="none" w:sz="0" w:space="0" w:color="auto"/>
                <w:right w:val="none" w:sz="0" w:space="0" w:color="auto"/>
              </w:divBdr>
            </w:div>
            <w:div w:id="755324302">
              <w:marLeft w:val="0"/>
              <w:marRight w:val="0"/>
              <w:marTop w:val="0"/>
              <w:marBottom w:val="0"/>
              <w:divBdr>
                <w:top w:val="none" w:sz="0" w:space="0" w:color="auto"/>
                <w:left w:val="none" w:sz="0" w:space="0" w:color="auto"/>
                <w:bottom w:val="none" w:sz="0" w:space="0" w:color="auto"/>
                <w:right w:val="none" w:sz="0" w:space="0" w:color="auto"/>
              </w:divBdr>
            </w:div>
            <w:div w:id="1376781221">
              <w:marLeft w:val="0"/>
              <w:marRight w:val="0"/>
              <w:marTop w:val="0"/>
              <w:marBottom w:val="0"/>
              <w:divBdr>
                <w:top w:val="none" w:sz="0" w:space="0" w:color="auto"/>
                <w:left w:val="none" w:sz="0" w:space="0" w:color="auto"/>
                <w:bottom w:val="none" w:sz="0" w:space="0" w:color="auto"/>
                <w:right w:val="none" w:sz="0" w:space="0" w:color="auto"/>
              </w:divBdr>
            </w:div>
          </w:divsChild>
        </w:div>
        <w:div w:id="1233584609">
          <w:marLeft w:val="0"/>
          <w:marRight w:val="0"/>
          <w:marTop w:val="0"/>
          <w:marBottom w:val="0"/>
          <w:divBdr>
            <w:top w:val="none" w:sz="0" w:space="0" w:color="auto"/>
            <w:left w:val="none" w:sz="0" w:space="0" w:color="auto"/>
            <w:bottom w:val="none" w:sz="0" w:space="0" w:color="auto"/>
            <w:right w:val="none" w:sz="0" w:space="0" w:color="auto"/>
          </w:divBdr>
        </w:div>
        <w:div w:id="1251432652">
          <w:marLeft w:val="0"/>
          <w:marRight w:val="0"/>
          <w:marTop w:val="0"/>
          <w:marBottom w:val="0"/>
          <w:divBdr>
            <w:top w:val="none" w:sz="0" w:space="0" w:color="auto"/>
            <w:left w:val="none" w:sz="0" w:space="0" w:color="auto"/>
            <w:bottom w:val="none" w:sz="0" w:space="0" w:color="auto"/>
            <w:right w:val="none" w:sz="0" w:space="0" w:color="auto"/>
          </w:divBdr>
        </w:div>
        <w:div w:id="1262445436">
          <w:marLeft w:val="0"/>
          <w:marRight w:val="0"/>
          <w:marTop w:val="0"/>
          <w:marBottom w:val="0"/>
          <w:divBdr>
            <w:top w:val="none" w:sz="0" w:space="0" w:color="auto"/>
            <w:left w:val="none" w:sz="0" w:space="0" w:color="auto"/>
            <w:bottom w:val="none" w:sz="0" w:space="0" w:color="auto"/>
            <w:right w:val="none" w:sz="0" w:space="0" w:color="auto"/>
          </w:divBdr>
        </w:div>
        <w:div w:id="1270314255">
          <w:marLeft w:val="0"/>
          <w:marRight w:val="0"/>
          <w:marTop w:val="0"/>
          <w:marBottom w:val="0"/>
          <w:divBdr>
            <w:top w:val="none" w:sz="0" w:space="0" w:color="auto"/>
            <w:left w:val="none" w:sz="0" w:space="0" w:color="auto"/>
            <w:bottom w:val="none" w:sz="0" w:space="0" w:color="auto"/>
            <w:right w:val="none" w:sz="0" w:space="0" w:color="auto"/>
          </w:divBdr>
        </w:div>
        <w:div w:id="1274020342">
          <w:marLeft w:val="0"/>
          <w:marRight w:val="0"/>
          <w:marTop w:val="0"/>
          <w:marBottom w:val="0"/>
          <w:divBdr>
            <w:top w:val="none" w:sz="0" w:space="0" w:color="auto"/>
            <w:left w:val="none" w:sz="0" w:space="0" w:color="auto"/>
            <w:bottom w:val="none" w:sz="0" w:space="0" w:color="auto"/>
            <w:right w:val="none" w:sz="0" w:space="0" w:color="auto"/>
          </w:divBdr>
        </w:div>
        <w:div w:id="1277711076">
          <w:marLeft w:val="0"/>
          <w:marRight w:val="0"/>
          <w:marTop w:val="0"/>
          <w:marBottom w:val="0"/>
          <w:divBdr>
            <w:top w:val="none" w:sz="0" w:space="0" w:color="auto"/>
            <w:left w:val="none" w:sz="0" w:space="0" w:color="auto"/>
            <w:bottom w:val="none" w:sz="0" w:space="0" w:color="auto"/>
            <w:right w:val="none" w:sz="0" w:space="0" w:color="auto"/>
          </w:divBdr>
          <w:divsChild>
            <w:div w:id="76245044">
              <w:marLeft w:val="0"/>
              <w:marRight w:val="0"/>
              <w:marTop w:val="0"/>
              <w:marBottom w:val="0"/>
              <w:divBdr>
                <w:top w:val="none" w:sz="0" w:space="0" w:color="auto"/>
                <w:left w:val="none" w:sz="0" w:space="0" w:color="auto"/>
                <w:bottom w:val="none" w:sz="0" w:space="0" w:color="auto"/>
                <w:right w:val="none" w:sz="0" w:space="0" w:color="auto"/>
              </w:divBdr>
            </w:div>
            <w:div w:id="199361124">
              <w:marLeft w:val="0"/>
              <w:marRight w:val="0"/>
              <w:marTop w:val="0"/>
              <w:marBottom w:val="0"/>
              <w:divBdr>
                <w:top w:val="none" w:sz="0" w:space="0" w:color="auto"/>
                <w:left w:val="none" w:sz="0" w:space="0" w:color="auto"/>
                <w:bottom w:val="none" w:sz="0" w:space="0" w:color="auto"/>
                <w:right w:val="none" w:sz="0" w:space="0" w:color="auto"/>
              </w:divBdr>
            </w:div>
            <w:div w:id="1111053121">
              <w:marLeft w:val="0"/>
              <w:marRight w:val="0"/>
              <w:marTop w:val="0"/>
              <w:marBottom w:val="0"/>
              <w:divBdr>
                <w:top w:val="none" w:sz="0" w:space="0" w:color="auto"/>
                <w:left w:val="none" w:sz="0" w:space="0" w:color="auto"/>
                <w:bottom w:val="none" w:sz="0" w:space="0" w:color="auto"/>
                <w:right w:val="none" w:sz="0" w:space="0" w:color="auto"/>
              </w:divBdr>
            </w:div>
            <w:div w:id="1232302943">
              <w:marLeft w:val="0"/>
              <w:marRight w:val="0"/>
              <w:marTop w:val="0"/>
              <w:marBottom w:val="0"/>
              <w:divBdr>
                <w:top w:val="none" w:sz="0" w:space="0" w:color="auto"/>
                <w:left w:val="none" w:sz="0" w:space="0" w:color="auto"/>
                <w:bottom w:val="none" w:sz="0" w:space="0" w:color="auto"/>
                <w:right w:val="none" w:sz="0" w:space="0" w:color="auto"/>
              </w:divBdr>
            </w:div>
          </w:divsChild>
        </w:div>
        <w:div w:id="1287544424">
          <w:marLeft w:val="0"/>
          <w:marRight w:val="0"/>
          <w:marTop w:val="0"/>
          <w:marBottom w:val="0"/>
          <w:divBdr>
            <w:top w:val="none" w:sz="0" w:space="0" w:color="auto"/>
            <w:left w:val="none" w:sz="0" w:space="0" w:color="auto"/>
            <w:bottom w:val="none" w:sz="0" w:space="0" w:color="auto"/>
            <w:right w:val="none" w:sz="0" w:space="0" w:color="auto"/>
          </w:divBdr>
          <w:divsChild>
            <w:div w:id="396050677">
              <w:marLeft w:val="0"/>
              <w:marRight w:val="0"/>
              <w:marTop w:val="0"/>
              <w:marBottom w:val="0"/>
              <w:divBdr>
                <w:top w:val="none" w:sz="0" w:space="0" w:color="auto"/>
                <w:left w:val="none" w:sz="0" w:space="0" w:color="auto"/>
                <w:bottom w:val="none" w:sz="0" w:space="0" w:color="auto"/>
                <w:right w:val="none" w:sz="0" w:space="0" w:color="auto"/>
              </w:divBdr>
            </w:div>
            <w:div w:id="515385604">
              <w:marLeft w:val="0"/>
              <w:marRight w:val="0"/>
              <w:marTop w:val="0"/>
              <w:marBottom w:val="0"/>
              <w:divBdr>
                <w:top w:val="none" w:sz="0" w:space="0" w:color="auto"/>
                <w:left w:val="none" w:sz="0" w:space="0" w:color="auto"/>
                <w:bottom w:val="none" w:sz="0" w:space="0" w:color="auto"/>
                <w:right w:val="none" w:sz="0" w:space="0" w:color="auto"/>
              </w:divBdr>
            </w:div>
            <w:div w:id="535653756">
              <w:marLeft w:val="0"/>
              <w:marRight w:val="0"/>
              <w:marTop w:val="0"/>
              <w:marBottom w:val="0"/>
              <w:divBdr>
                <w:top w:val="none" w:sz="0" w:space="0" w:color="auto"/>
                <w:left w:val="none" w:sz="0" w:space="0" w:color="auto"/>
                <w:bottom w:val="none" w:sz="0" w:space="0" w:color="auto"/>
                <w:right w:val="none" w:sz="0" w:space="0" w:color="auto"/>
              </w:divBdr>
            </w:div>
            <w:div w:id="664552182">
              <w:marLeft w:val="0"/>
              <w:marRight w:val="0"/>
              <w:marTop w:val="0"/>
              <w:marBottom w:val="0"/>
              <w:divBdr>
                <w:top w:val="none" w:sz="0" w:space="0" w:color="auto"/>
                <w:left w:val="none" w:sz="0" w:space="0" w:color="auto"/>
                <w:bottom w:val="none" w:sz="0" w:space="0" w:color="auto"/>
                <w:right w:val="none" w:sz="0" w:space="0" w:color="auto"/>
              </w:divBdr>
            </w:div>
            <w:div w:id="801848423">
              <w:marLeft w:val="0"/>
              <w:marRight w:val="0"/>
              <w:marTop w:val="0"/>
              <w:marBottom w:val="0"/>
              <w:divBdr>
                <w:top w:val="none" w:sz="0" w:space="0" w:color="auto"/>
                <w:left w:val="none" w:sz="0" w:space="0" w:color="auto"/>
                <w:bottom w:val="none" w:sz="0" w:space="0" w:color="auto"/>
                <w:right w:val="none" w:sz="0" w:space="0" w:color="auto"/>
              </w:divBdr>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
        <w:div w:id="1404330566">
          <w:marLeft w:val="0"/>
          <w:marRight w:val="0"/>
          <w:marTop w:val="0"/>
          <w:marBottom w:val="0"/>
          <w:divBdr>
            <w:top w:val="none" w:sz="0" w:space="0" w:color="auto"/>
            <w:left w:val="none" w:sz="0" w:space="0" w:color="auto"/>
            <w:bottom w:val="none" w:sz="0" w:space="0" w:color="auto"/>
            <w:right w:val="none" w:sz="0" w:space="0" w:color="auto"/>
          </w:divBdr>
        </w:div>
        <w:div w:id="1414742282">
          <w:marLeft w:val="0"/>
          <w:marRight w:val="0"/>
          <w:marTop w:val="0"/>
          <w:marBottom w:val="0"/>
          <w:divBdr>
            <w:top w:val="none" w:sz="0" w:space="0" w:color="auto"/>
            <w:left w:val="none" w:sz="0" w:space="0" w:color="auto"/>
            <w:bottom w:val="none" w:sz="0" w:space="0" w:color="auto"/>
            <w:right w:val="none" w:sz="0" w:space="0" w:color="auto"/>
          </w:divBdr>
        </w:div>
        <w:div w:id="1418017081">
          <w:marLeft w:val="0"/>
          <w:marRight w:val="0"/>
          <w:marTop w:val="0"/>
          <w:marBottom w:val="0"/>
          <w:divBdr>
            <w:top w:val="none" w:sz="0" w:space="0" w:color="auto"/>
            <w:left w:val="none" w:sz="0" w:space="0" w:color="auto"/>
            <w:bottom w:val="none" w:sz="0" w:space="0" w:color="auto"/>
            <w:right w:val="none" w:sz="0" w:space="0" w:color="auto"/>
          </w:divBdr>
        </w:div>
        <w:div w:id="1438334699">
          <w:marLeft w:val="0"/>
          <w:marRight w:val="0"/>
          <w:marTop w:val="0"/>
          <w:marBottom w:val="0"/>
          <w:divBdr>
            <w:top w:val="none" w:sz="0" w:space="0" w:color="auto"/>
            <w:left w:val="none" w:sz="0" w:space="0" w:color="auto"/>
            <w:bottom w:val="none" w:sz="0" w:space="0" w:color="auto"/>
            <w:right w:val="none" w:sz="0" w:space="0" w:color="auto"/>
          </w:divBdr>
        </w:div>
        <w:div w:id="1457093144">
          <w:marLeft w:val="0"/>
          <w:marRight w:val="0"/>
          <w:marTop w:val="0"/>
          <w:marBottom w:val="0"/>
          <w:divBdr>
            <w:top w:val="none" w:sz="0" w:space="0" w:color="auto"/>
            <w:left w:val="none" w:sz="0" w:space="0" w:color="auto"/>
            <w:bottom w:val="none" w:sz="0" w:space="0" w:color="auto"/>
            <w:right w:val="none" w:sz="0" w:space="0" w:color="auto"/>
          </w:divBdr>
        </w:div>
        <w:div w:id="1476948115">
          <w:marLeft w:val="0"/>
          <w:marRight w:val="0"/>
          <w:marTop w:val="0"/>
          <w:marBottom w:val="0"/>
          <w:divBdr>
            <w:top w:val="none" w:sz="0" w:space="0" w:color="auto"/>
            <w:left w:val="none" w:sz="0" w:space="0" w:color="auto"/>
            <w:bottom w:val="none" w:sz="0" w:space="0" w:color="auto"/>
            <w:right w:val="none" w:sz="0" w:space="0" w:color="auto"/>
          </w:divBdr>
        </w:div>
        <w:div w:id="1482651746">
          <w:marLeft w:val="0"/>
          <w:marRight w:val="0"/>
          <w:marTop w:val="0"/>
          <w:marBottom w:val="0"/>
          <w:divBdr>
            <w:top w:val="none" w:sz="0" w:space="0" w:color="auto"/>
            <w:left w:val="none" w:sz="0" w:space="0" w:color="auto"/>
            <w:bottom w:val="none" w:sz="0" w:space="0" w:color="auto"/>
            <w:right w:val="none" w:sz="0" w:space="0" w:color="auto"/>
          </w:divBdr>
        </w:div>
        <w:div w:id="1496729137">
          <w:marLeft w:val="0"/>
          <w:marRight w:val="0"/>
          <w:marTop w:val="0"/>
          <w:marBottom w:val="0"/>
          <w:divBdr>
            <w:top w:val="none" w:sz="0" w:space="0" w:color="auto"/>
            <w:left w:val="none" w:sz="0" w:space="0" w:color="auto"/>
            <w:bottom w:val="none" w:sz="0" w:space="0" w:color="auto"/>
            <w:right w:val="none" w:sz="0" w:space="0" w:color="auto"/>
          </w:divBdr>
        </w:div>
        <w:div w:id="1532258395">
          <w:marLeft w:val="0"/>
          <w:marRight w:val="0"/>
          <w:marTop w:val="0"/>
          <w:marBottom w:val="0"/>
          <w:divBdr>
            <w:top w:val="none" w:sz="0" w:space="0" w:color="auto"/>
            <w:left w:val="none" w:sz="0" w:space="0" w:color="auto"/>
            <w:bottom w:val="none" w:sz="0" w:space="0" w:color="auto"/>
            <w:right w:val="none" w:sz="0" w:space="0" w:color="auto"/>
          </w:divBdr>
        </w:div>
        <w:div w:id="1549419493">
          <w:marLeft w:val="0"/>
          <w:marRight w:val="0"/>
          <w:marTop w:val="0"/>
          <w:marBottom w:val="0"/>
          <w:divBdr>
            <w:top w:val="none" w:sz="0" w:space="0" w:color="auto"/>
            <w:left w:val="none" w:sz="0" w:space="0" w:color="auto"/>
            <w:bottom w:val="none" w:sz="0" w:space="0" w:color="auto"/>
            <w:right w:val="none" w:sz="0" w:space="0" w:color="auto"/>
          </w:divBdr>
        </w:div>
        <w:div w:id="1612008980">
          <w:marLeft w:val="0"/>
          <w:marRight w:val="0"/>
          <w:marTop w:val="0"/>
          <w:marBottom w:val="0"/>
          <w:divBdr>
            <w:top w:val="none" w:sz="0" w:space="0" w:color="auto"/>
            <w:left w:val="none" w:sz="0" w:space="0" w:color="auto"/>
            <w:bottom w:val="none" w:sz="0" w:space="0" w:color="auto"/>
            <w:right w:val="none" w:sz="0" w:space="0" w:color="auto"/>
          </w:divBdr>
        </w:div>
        <w:div w:id="1615553460">
          <w:marLeft w:val="0"/>
          <w:marRight w:val="0"/>
          <w:marTop w:val="0"/>
          <w:marBottom w:val="0"/>
          <w:divBdr>
            <w:top w:val="none" w:sz="0" w:space="0" w:color="auto"/>
            <w:left w:val="none" w:sz="0" w:space="0" w:color="auto"/>
            <w:bottom w:val="none" w:sz="0" w:space="0" w:color="auto"/>
            <w:right w:val="none" w:sz="0" w:space="0" w:color="auto"/>
          </w:divBdr>
        </w:div>
        <w:div w:id="1637685643">
          <w:marLeft w:val="0"/>
          <w:marRight w:val="0"/>
          <w:marTop w:val="0"/>
          <w:marBottom w:val="0"/>
          <w:divBdr>
            <w:top w:val="none" w:sz="0" w:space="0" w:color="auto"/>
            <w:left w:val="none" w:sz="0" w:space="0" w:color="auto"/>
            <w:bottom w:val="none" w:sz="0" w:space="0" w:color="auto"/>
            <w:right w:val="none" w:sz="0" w:space="0" w:color="auto"/>
          </w:divBdr>
        </w:div>
        <w:div w:id="1711101974">
          <w:marLeft w:val="0"/>
          <w:marRight w:val="0"/>
          <w:marTop w:val="0"/>
          <w:marBottom w:val="0"/>
          <w:divBdr>
            <w:top w:val="none" w:sz="0" w:space="0" w:color="auto"/>
            <w:left w:val="none" w:sz="0" w:space="0" w:color="auto"/>
            <w:bottom w:val="none" w:sz="0" w:space="0" w:color="auto"/>
            <w:right w:val="none" w:sz="0" w:space="0" w:color="auto"/>
          </w:divBdr>
        </w:div>
        <w:div w:id="1712529649">
          <w:marLeft w:val="0"/>
          <w:marRight w:val="0"/>
          <w:marTop w:val="0"/>
          <w:marBottom w:val="0"/>
          <w:divBdr>
            <w:top w:val="none" w:sz="0" w:space="0" w:color="auto"/>
            <w:left w:val="none" w:sz="0" w:space="0" w:color="auto"/>
            <w:bottom w:val="none" w:sz="0" w:space="0" w:color="auto"/>
            <w:right w:val="none" w:sz="0" w:space="0" w:color="auto"/>
          </w:divBdr>
        </w:div>
        <w:div w:id="1737360736">
          <w:marLeft w:val="0"/>
          <w:marRight w:val="0"/>
          <w:marTop w:val="0"/>
          <w:marBottom w:val="0"/>
          <w:divBdr>
            <w:top w:val="none" w:sz="0" w:space="0" w:color="auto"/>
            <w:left w:val="none" w:sz="0" w:space="0" w:color="auto"/>
            <w:bottom w:val="none" w:sz="0" w:space="0" w:color="auto"/>
            <w:right w:val="none" w:sz="0" w:space="0" w:color="auto"/>
          </w:divBdr>
        </w:div>
        <w:div w:id="1749502724">
          <w:marLeft w:val="0"/>
          <w:marRight w:val="0"/>
          <w:marTop w:val="0"/>
          <w:marBottom w:val="0"/>
          <w:divBdr>
            <w:top w:val="none" w:sz="0" w:space="0" w:color="auto"/>
            <w:left w:val="none" w:sz="0" w:space="0" w:color="auto"/>
            <w:bottom w:val="none" w:sz="0" w:space="0" w:color="auto"/>
            <w:right w:val="none" w:sz="0" w:space="0" w:color="auto"/>
          </w:divBdr>
        </w:div>
        <w:div w:id="1791246089">
          <w:marLeft w:val="0"/>
          <w:marRight w:val="0"/>
          <w:marTop w:val="0"/>
          <w:marBottom w:val="0"/>
          <w:divBdr>
            <w:top w:val="none" w:sz="0" w:space="0" w:color="auto"/>
            <w:left w:val="none" w:sz="0" w:space="0" w:color="auto"/>
            <w:bottom w:val="none" w:sz="0" w:space="0" w:color="auto"/>
            <w:right w:val="none" w:sz="0" w:space="0" w:color="auto"/>
          </w:divBdr>
          <w:divsChild>
            <w:div w:id="654577060">
              <w:marLeft w:val="0"/>
              <w:marRight w:val="0"/>
              <w:marTop w:val="0"/>
              <w:marBottom w:val="0"/>
              <w:divBdr>
                <w:top w:val="none" w:sz="0" w:space="0" w:color="auto"/>
                <w:left w:val="none" w:sz="0" w:space="0" w:color="auto"/>
                <w:bottom w:val="none" w:sz="0" w:space="0" w:color="auto"/>
                <w:right w:val="none" w:sz="0" w:space="0" w:color="auto"/>
              </w:divBdr>
            </w:div>
            <w:div w:id="914123112">
              <w:marLeft w:val="0"/>
              <w:marRight w:val="0"/>
              <w:marTop w:val="0"/>
              <w:marBottom w:val="0"/>
              <w:divBdr>
                <w:top w:val="none" w:sz="0" w:space="0" w:color="auto"/>
                <w:left w:val="none" w:sz="0" w:space="0" w:color="auto"/>
                <w:bottom w:val="none" w:sz="0" w:space="0" w:color="auto"/>
                <w:right w:val="none" w:sz="0" w:space="0" w:color="auto"/>
              </w:divBdr>
            </w:div>
            <w:div w:id="2087915391">
              <w:marLeft w:val="0"/>
              <w:marRight w:val="0"/>
              <w:marTop w:val="0"/>
              <w:marBottom w:val="0"/>
              <w:divBdr>
                <w:top w:val="none" w:sz="0" w:space="0" w:color="auto"/>
                <w:left w:val="none" w:sz="0" w:space="0" w:color="auto"/>
                <w:bottom w:val="none" w:sz="0" w:space="0" w:color="auto"/>
                <w:right w:val="none" w:sz="0" w:space="0" w:color="auto"/>
              </w:divBdr>
            </w:div>
            <w:div w:id="2122264097">
              <w:marLeft w:val="0"/>
              <w:marRight w:val="0"/>
              <w:marTop w:val="0"/>
              <w:marBottom w:val="0"/>
              <w:divBdr>
                <w:top w:val="none" w:sz="0" w:space="0" w:color="auto"/>
                <w:left w:val="none" w:sz="0" w:space="0" w:color="auto"/>
                <w:bottom w:val="none" w:sz="0" w:space="0" w:color="auto"/>
                <w:right w:val="none" w:sz="0" w:space="0" w:color="auto"/>
              </w:divBdr>
            </w:div>
          </w:divsChild>
        </w:div>
        <w:div w:id="1802919942">
          <w:marLeft w:val="0"/>
          <w:marRight w:val="0"/>
          <w:marTop w:val="0"/>
          <w:marBottom w:val="0"/>
          <w:divBdr>
            <w:top w:val="none" w:sz="0" w:space="0" w:color="auto"/>
            <w:left w:val="none" w:sz="0" w:space="0" w:color="auto"/>
            <w:bottom w:val="none" w:sz="0" w:space="0" w:color="auto"/>
            <w:right w:val="none" w:sz="0" w:space="0" w:color="auto"/>
          </w:divBdr>
          <w:divsChild>
            <w:div w:id="475801488">
              <w:marLeft w:val="0"/>
              <w:marRight w:val="0"/>
              <w:marTop w:val="0"/>
              <w:marBottom w:val="0"/>
              <w:divBdr>
                <w:top w:val="none" w:sz="0" w:space="0" w:color="auto"/>
                <w:left w:val="none" w:sz="0" w:space="0" w:color="auto"/>
                <w:bottom w:val="none" w:sz="0" w:space="0" w:color="auto"/>
                <w:right w:val="none" w:sz="0" w:space="0" w:color="auto"/>
              </w:divBdr>
            </w:div>
            <w:div w:id="827861880">
              <w:marLeft w:val="0"/>
              <w:marRight w:val="0"/>
              <w:marTop w:val="0"/>
              <w:marBottom w:val="0"/>
              <w:divBdr>
                <w:top w:val="none" w:sz="0" w:space="0" w:color="auto"/>
                <w:left w:val="none" w:sz="0" w:space="0" w:color="auto"/>
                <w:bottom w:val="none" w:sz="0" w:space="0" w:color="auto"/>
                <w:right w:val="none" w:sz="0" w:space="0" w:color="auto"/>
              </w:divBdr>
            </w:div>
            <w:div w:id="876509585">
              <w:marLeft w:val="0"/>
              <w:marRight w:val="0"/>
              <w:marTop w:val="0"/>
              <w:marBottom w:val="0"/>
              <w:divBdr>
                <w:top w:val="none" w:sz="0" w:space="0" w:color="auto"/>
                <w:left w:val="none" w:sz="0" w:space="0" w:color="auto"/>
                <w:bottom w:val="none" w:sz="0" w:space="0" w:color="auto"/>
                <w:right w:val="none" w:sz="0" w:space="0" w:color="auto"/>
              </w:divBdr>
            </w:div>
            <w:div w:id="928856035">
              <w:marLeft w:val="0"/>
              <w:marRight w:val="0"/>
              <w:marTop w:val="0"/>
              <w:marBottom w:val="0"/>
              <w:divBdr>
                <w:top w:val="none" w:sz="0" w:space="0" w:color="auto"/>
                <w:left w:val="none" w:sz="0" w:space="0" w:color="auto"/>
                <w:bottom w:val="none" w:sz="0" w:space="0" w:color="auto"/>
                <w:right w:val="none" w:sz="0" w:space="0" w:color="auto"/>
              </w:divBdr>
            </w:div>
            <w:div w:id="1619331648">
              <w:marLeft w:val="0"/>
              <w:marRight w:val="0"/>
              <w:marTop w:val="0"/>
              <w:marBottom w:val="0"/>
              <w:divBdr>
                <w:top w:val="none" w:sz="0" w:space="0" w:color="auto"/>
                <w:left w:val="none" w:sz="0" w:space="0" w:color="auto"/>
                <w:bottom w:val="none" w:sz="0" w:space="0" w:color="auto"/>
                <w:right w:val="none" w:sz="0" w:space="0" w:color="auto"/>
              </w:divBdr>
            </w:div>
          </w:divsChild>
        </w:div>
        <w:div w:id="1804691183">
          <w:marLeft w:val="0"/>
          <w:marRight w:val="0"/>
          <w:marTop w:val="0"/>
          <w:marBottom w:val="0"/>
          <w:divBdr>
            <w:top w:val="none" w:sz="0" w:space="0" w:color="auto"/>
            <w:left w:val="none" w:sz="0" w:space="0" w:color="auto"/>
            <w:bottom w:val="none" w:sz="0" w:space="0" w:color="auto"/>
            <w:right w:val="none" w:sz="0" w:space="0" w:color="auto"/>
          </w:divBdr>
        </w:div>
        <w:div w:id="1827435913">
          <w:marLeft w:val="0"/>
          <w:marRight w:val="0"/>
          <w:marTop w:val="0"/>
          <w:marBottom w:val="0"/>
          <w:divBdr>
            <w:top w:val="none" w:sz="0" w:space="0" w:color="auto"/>
            <w:left w:val="none" w:sz="0" w:space="0" w:color="auto"/>
            <w:bottom w:val="none" w:sz="0" w:space="0" w:color="auto"/>
            <w:right w:val="none" w:sz="0" w:space="0" w:color="auto"/>
          </w:divBdr>
        </w:div>
        <w:div w:id="1835803751">
          <w:marLeft w:val="0"/>
          <w:marRight w:val="0"/>
          <w:marTop w:val="0"/>
          <w:marBottom w:val="0"/>
          <w:divBdr>
            <w:top w:val="none" w:sz="0" w:space="0" w:color="auto"/>
            <w:left w:val="none" w:sz="0" w:space="0" w:color="auto"/>
            <w:bottom w:val="none" w:sz="0" w:space="0" w:color="auto"/>
            <w:right w:val="none" w:sz="0" w:space="0" w:color="auto"/>
          </w:divBdr>
        </w:div>
        <w:div w:id="1844583669">
          <w:marLeft w:val="0"/>
          <w:marRight w:val="0"/>
          <w:marTop w:val="0"/>
          <w:marBottom w:val="0"/>
          <w:divBdr>
            <w:top w:val="none" w:sz="0" w:space="0" w:color="auto"/>
            <w:left w:val="none" w:sz="0" w:space="0" w:color="auto"/>
            <w:bottom w:val="none" w:sz="0" w:space="0" w:color="auto"/>
            <w:right w:val="none" w:sz="0" w:space="0" w:color="auto"/>
          </w:divBdr>
        </w:div>
        <w:div w:id="1860704713">
          <w:marLeft w:val="0"/>
          <w:marRight w:val="0"/>
          <w:marTop w:val="0"/>
          <w:marBottom w:val="0"/>
          <w:divBdr>
            <w:top w:val="none" w:sz="0" w:space="0" w:color="auto"/>
            <w:left w:val="none" w:sz="0" w:space="0" w:color="auto"/>
            <w:bottom w:val="none" w:sz="0" w:space="0" w:color="auto"/>
            <w:right w:val="none" w:sz="0" w:space="0" w:color="auto"/>
          </w:divBdr>
        </w:div>
        <w:div w:id="1867019243">
          <w:marLeft w:val="0"/>
          <w:marRight w:val="0"/>
          <w:marTop w:val="0"/>
          <w:marBottom w:val="0"/>
          <w:divBdr>
            <w:top w:val="none" w:sz="0" w:space="0" w:color="auto"/>
            <w:left w:val="none" w:sz="0" w:space="0" w:color="auto"/>
            <w:bottom w:val="none" w:sz="0" w:space="0" w:color="auto"/>
            <w:right w:val="none" w:sz="0" w:space="0" w:color="auto"/>
          </w:divBdr>
        </w:div>
        <w:div w:id="1872985839">
          <w:marLeft w:val="0"/>
          <w:marRight w:val="0"/>
          <w:marTop w:val="0"/>
          <w:marBottom w:val="0"/>
          <w:divBdr>
            <w:top w:val="none" w:sz="0" w:space="0" w:color="auto"/>
            <w:left w:val="none" w:sz="0" w:space="0" w:color="auto"/>
            <w:bottom w:val="none" w:sz="0" w:space="0" w:color="auto"/>
            <w:right w:val="none" w:sz="0" w:space="0" w:color="auto"/>
          </w:divBdr>
        </w:div>
        <w:div w:id="1888757225">
          <w:marLeft w:val="0"/>
          <w:marRight w:val="0"/>
          <w:marTop w:val="0"/>
          <w:marBottom w:val="0"/>
          <w:divBdr>
            <w:top w:val="none" w:sz="0" w:space="0" w:color="auto"/>
            <w:left w:val="none" w:sz="0" w:space="0" w:color="auto"/>
            <w:bottom w:val="none" w:sz="0" w:space="0" w:color="auto"/>
            <w:right w:val="none" w:sz="0" w:space="0" w:color="auto"/>
          </w:divBdr>
        </w:div>
        <w:div w:id="1898663178">
          <w:marLeft w:val="0"/>
          <w:marRight w:val="0"/>
          <w:marTop w:val="0"/>
          <w:marBottom w:val="0"/>
          <w:divBdr>
            <w:top w:val="none" w:sz="0" w:space="0" w:color="auto"/>
            <w:left w:val="none" w:sz="0" w:space="0" w:color="auto"/>
            <w:bottom w:val="none" w:sz="0" w:space="0" w:color="auto"/>
            <w:right w:val="none" w:sz="0" w:space="0" w:color="auto"/>
          </w:divBdr>
          <w:divsChild>
            <w:div w:id="268778913">
              <w:marLeft w:val="0"/>
              <w:marRight w:val="0"/>
              <w:marTop w:val="0"/>
              <w:marBottom w:val="0"/>
              <w:divBdr>
                <w:top w:val="none" w:sz="0" w:space="0" w:color="auto"/>
                <w:left w:val="none" w:sz="0" w:space="0" w:color="auto"/>
                <w:bottom w:val="none" w:sz="0" w:space="0" w:color="auto"/>
                <w:right w:val="none" w:sz="0" w:space="0" w:color="auto"/>
              </w:divBdr>
            </w:div>
          </w:divsChild>
        </w:div>
        <w:div w:id="1916739119">
          <w:marLeft w:val="0"/>
          <w:marRight w:val="0"/>
          <w:marTop w:val="0"/>
          <w:marBottom w:val="0"/>
          <w:divBdr>
            <w:top w:val="none" w:sz="0" w:space="0" w:color="auto"/>
            <w:left w:val="none" w:sz="0" w:space="0" w:color="auto"/>
            <w:bottom w:val="none" w:sz="0" w:space="0" w:color="auto"/>
            <w:right w:val="none" w:sz="0" w:space="0" w:color="auto"/>
          </w:divBdr>
        </w:div>
        <w:div w:id="1917978020">
          <w:marLeft w:val="0"/>
          <w:marRight w:val="0"/>
          <w:marTop w:val="0"/>
          <w:marBottom w:val="0"/>
          <w:divBdr>
            <w:top w:val="none" w:sz="0" w:space="0" w:color="auto"/>
            <w:left w:val="none" w:sz="0" w:space="0" w:color="auto"/>
            <w:bottom w:val="none" w:sz="0" w:space="0" w:color="auto"/>
            <w:right w:val="none" w:sz="0" w:space="0" w:color="auto"/>
          </w:divBdr>
        </w:div>
        <w:div w:id="1925408686">
          <w:marLeft w:val="0"/>
          <w:marRight w:val="0"/>
          <w:marTop w:val="0"/>
          <w:marBottom w:val="0"/>
          <w:divBdr>
            <w:top w:val="none" w:sz="0" w:space="0" w:color="auto"/>
            <w:left w:val="none" w:sz="0" w:space="0" w:color="auto"/>
            <w:bottom w:val="none" w:sz="0" w:space="0" w:color="auto"/>
            <w:right w:val="none" w:sz="0" w:space="0" w:color="auto"/>
          </w:divBdr>
        </w:div>
        <w:div w:id="1926918245">
          <w:marLeft w:val="0"/>
          <w:marRight w:val="0"/>
          <w:marTop w:val="0"/>
          <w:marBottom w:val="0"/>
          <w:divBdr>
            <w:top w:val="none" w:sz="0" w:space="0" w:color="auto"/>
            <w:left w:val="none" w:sz="0" w:space="0" w:color="auto"/>
            <w:bottom w:val="none" w:sz="0" w:space="0" w:color="auto"/>
            <w:right w:val="none" w:sz="0" w:space="0" w:color="auto"/>
          </w:divBdr>
          <w:divsChild>
            <w:div w:id="337126293">
              <w:marLeft w:val="0"/>
              <w:marRight w:val="0"/>
              <w:marTop w:val="0"/>
              <w:marBottom w:val="0"/>
              <w:divBdr>
                <w:top w:val="none" w:sz="0" w:space="0" w:color="auto"/>
                <w:left w:val="none" w:sz="0" w:space="0" w:color="auto"/>
                <w:bottom w:val="none" w:sz="0" w:space="0" w:color="auto"/>
                <w:right w:val="none" w:sz="0" w:space="0" w:color="auto"/>
              </w:divBdr>
            </w:div>
            <w:div w:id="1043562074">
              <w:marLeft w:val="0"/>
              <w:marRight w:val="0"/>
              <w:marTop w:val="0"/>
              <w:marBottom w:val="0"/>
              <w:divBdr>
                <w:top w:val="none" w:sz="0" w:space="0" w:color="auto"/>
                <w:left w:val="none" w:sz="0" w:space="0" w:color="auto"/>
                <w:bottom w:val="none" w:sz="0" w:space="0" w:color="auto"/>
                <w:right w:val="none" w:sz="0" w:space="0" w:color="auto"/>
              </w:divBdr>
            </w:div>
          </w:divsChild>
        </w:div>
        <w:div w:id="1986353995">
          <w:marLeft w:val="0"/>
          <w:marRight w:val="0"/>
          <w:marTop w:val="0"/>
          <w:marBottom w:val="0"/>
          <w:divBdr>
            <w:top w:val="none" w:sz="0" w:space="0" w:color="auto"/>
            <w:left w:val="none" w:sz="0" w:space="0" w:color="auto"/>
            <w:bottom w:val="none" w:sz="0" w:space="0" w:color="auto"/>
            <w:right w:val="none" w:sz="0" w:space="0" w:color="auto"/>
          </w:divBdr>
        </w:div>
        <w:div w:id="1987273142">
          <w:marLeft w:val="0"/>
          <w:marRight w:val="0"/>
          <w:marTop w:val="0"/>
          <w:marBottom w:val="0"/>
          <w:divBdr>
            <w:top w:val="none" w:sz="0" w:space="0" w:color="auto"/>
            <w:left w:val="none" w:sz="0" w:space="0" w:color="auto"/>
            <w:bottom w:val="none" w:sz="0" w:space="0" w:color="auto"/>
            <w:right w:val="none" w:sz="0" w:space="0" w:color="auto"/>
          </w:divBdr>
        </w:div>
        <w:div w:id="1995331568">
          <w:marLeft w:val="0"/>
          <w:marRight w:val="0"/>
          <w:marTop w:val="0"/>
          <w:marBottom w:val="0"/>
          <w:divBdr>
            <w:top w:val="none" w:sz="0" w:space="0" w:color="auto"/>
            <w:left w:val="none" w:sz="0" w:space="0" w:color="auto"/>
            <w:bottom w:val="none" w:sz="0" w:space="0" w:color="auto"/>
            <w:right w:val="none" w:sz="0" w:space="0" w:color="auto"/>
          </w:divBdr>
        </w:div>
        <w:div w:id="2010015208">
          <w:marLeft w:val="0"/>
          <w:marRight w:val="0"/>
          <w:marTop w:val="0"/>
          <w:marBottom w:val="0"/>
          <w:divBdr>
            <w:top w:val="none" w:sz="0" w:space="0" w:color="auto"/>
            <w:left w:val="none" w:sz="0" w:space="0" w:color="auto"/>
            <w:bottom w:val="none" w:sz="0" w:space="0" w:color="auto"/>
            <w:right w:val="none" w:sz="0" w:space="0" w:color="auto"/>
          </w:divBdr>
        </w:div>
        <w:div w:id="2045204841">
          <w:marLeft w:val="0"/>
          <w:marRight w:val="0"/>
          <w:marTop w:val="0"/>
          <w:marBottom w:val="0"/>
          <w:divBdr>
            <w:top w:val="none" w:sz="0" w:space="0" w:color="auto"/>
            <w:left w:val="none" w:sz="0" w:space="0" w:color="auto"/>
            <w:bottom w:val="none" w:sz="0" w:space="0" w:color="auto"/>
            <w:right w:val="none" w:sz="0" w:space="0" w:color="auto"/>
          </w:divBdr>
        </w:div>
        <w:div w:id="2074546385">
          <w:marLeft w:val="0"/>
          <w:marRight w:val="0"/>
          <w:marTop w:val="0"/>
          <w:marBottom w:val="0"/>
          <w:divBdr>
            <w:top w:val="none" w:sz="0" w:space="0" w:color="auto"/>
            <w:left w:val="none" w:sz="0" w:space="0" w:color="auto"/>
            <w:bottom w:val="none" w:sz="0" w:space="0" w:color="auto"/>
            <w:right w:val="none" w:sz="0" w:space="0" w:color="auto"/>
          </w:divBdr>
          <w:divsChild>
            <w:div w:id="496043975">
              <w:marLeft w:val="0"/>
              <w:marRight w:val="0"/>
              <w:marTop w:val="0"/>
              <w:marBottom w:val="0"/>
              <w:divBdr>
                <w:top w:val="none" w:sz="0" w:space="0" w:color="auto"/>
                <w:left w:val="none" w:sz="0" w:space="0" w:color="auto"/>
                <w:bottom w:val="none" w:sz="0" w:space="0" w:color="auto"/>
                <w:right w:val="none" w:sz="0" w:space="0" w:color="auto"/>
              </w:divBdr>
            </w:div>
            <w:div w:id="746683531">
              <w:marLeft w:val="0"/>
              <w:marRight w:val="0"/>
              <w:marTop w:val="0"/>
              <w:marBottom w:val="0"/>
              <w:divBdr>
                <w:top w:val="none" w:sz="0" w:space="0" w:color="auto"/>
                <w:left w:val="none" w:sz="0" w:space="0" w:color="auto"/>
                <w:bottom w:val="none" w:sz="0" w:space="0" w:color="auto"/>
                <w:right w:val="none" w:sz="0" w:space="0" w:color="auto"/>
              </w:divBdr>
            </w:div>
            <w:div w:id="1242522695">
              <w:marLeft w:val="0"/>
              <w:marRight w:val="0"/>
              <w:marTop w:val="0"/>
              <w:marBottom w:val="0"/>
              <w:divBdr>
                <w:top w:val="none" w:sz="0" w:space="0" w:color="auto"/>
                <w:left w:val="none" w:sz="0" w:space="0" w:color="auto"/>
                <w:bottom w:val="none" w:sz="0" w:space="0" w:color="auto"/>
                <w:right w:val="none" w:sz="0" w:space="0" w:color="auto"/>
              </w:divBdr>
            </w:div>
            <w:div w:id="1715345174">
              <w:marLeft w:val="0"/>
              <w:marRight w:val="0"/>
              <w:marTop w:val="0"/>
              <w:marBottom w:val="0"/>
              <w:divBdr>
                <w:top w:val="none" w:sz="0" w:space="0" w:color="auto"/>
                <w:left w:val="none" w:sz="0" w:space="0" w:color="auto"/>
                <w:bottom w:val="none" w:sz="0" w:space="0" w:color="auto"/>
                <w:right w:val="none" w:sz="0" w:space="0" w:color="auto"/>
              </w:divBdr>
            </w:div>
          </w:divsChild>
        </w:div>
        <w:div w:id="2088651295">
          <w:marLeft w:val="0"/>
          <w:marRight w:val="0"/>
          <w:marTop w:val="0"/>
          <w:marBottom w:val="0"/>
          <w:divBdr>
            <w:top w:val="none" w:sz="0" w:space="0" w:color="auto"/>
            <w:left w:val="none" w:sz="0" w:space="0" w:color="auto"/>
            <w:bottom w:val="none" w:sz="0" w:space="0" w:color="auto"/>
            <w:right w:val="none" w:sz="0" w:space="0" w:color="auto"/>
          </w:divBdr>
        </w:div>
        <w:div w:id="2096704951">
          <w:marLeft w:val="0"/>
          <w:marRight w:val="0"/>
          <w:marTop w:val="0"/>
          <w:marBottom w:val="0"/>
          <w:divBdr>
            <w:top w:val="none" w:sz="0" w:space="0" w:color="auto"/>
            <w:left w:val="none" w:sz="0" w:space="0" w:color="auto"/>
            <w:bottom w:val="none" w:sz="0" w:space="0" w:color="auto"/>
            <w:right w:val="none" w:sz="0" w:space="0" w:color="auto"/>
          </w:divBdr>
        </w:div>
        <w:div w:id="2126194369">
          <w:marLeft w:val="0"/>
          <w:marRight w:val="0"/>
          <w:marTop w:val="0"/>
          <w:marBottom w:val="0"/>
          <w:divBdr>
            <w:top w:val="none" w:sz="0" w:space="0" w:color="auto"/>
            <w:left w:val="none" w:sz="0" w:space="0" w:color="auto"/>
            <w:bottom w:val="none" w:sz="0" w:space="0" w:color="auto"/>
            <w:right w:val="none" w:sz="0" w:space="0" w:color="auto"/>
          </w:divBdr>
        </w:div>
      </w:divsChild>
    </w:div>
    <w:div w:id="676004837">
      <w:bodyDiv w:val="1"/>
      <w:marLeft w:val="0"/>
      <w:marRight w:val="0"/>
      <w:marTop w:val="0"/>
      <w:marBottom w:val="0"/>
      <w:divBdr>
        <w:top w:val="none" w:sz="0" w:space="0" w:color="auto"/>
        <w:left w:val="none" w:sz="0" w:space="0" w:color="auto"/>
        <w:bottom w:val="none" w:sz="0" w:space="0" w:color="auto"/>
        <w:right w:val="none" w:sz="0" w:space="0" w:color="auto"/>
      </w:divBdr>
    </w:div>
    <w:div w:id="704214283">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03811466">
      <w:bodyDiv w:val="1"/>
      <w:marLeft w:val="0"/>
      <w:marRight w:val="0"/>
      <w:marTop w:val="0"/>
      <w:marBottom w:val="0"/>
      <w:divBdr>
        <w:top w:val="none" w:sz="0" w:space="0" w:color="auto"/>
        <w:left w:val="none" w:sz="0" w:space="0" w:color="auto"/>
        <w:bottom w:val="none" w:sz="0" w:space="0" w:color="auto"/>
        <w:right w:val="none" w:sz="0" w:space="0" w:color="auto"/>
      </w:divBdr>
    </w:div>
    <w:div w:id="843862967">
      <w:bodyDiv w:val="1"/>
      <w:marLeft w:val="0"/>
      <w:marRight w:val="0"/>
      <w:marTop w:val="0"/>
      <w:marBottom w:val="0"/>
      <w:divBdr>
        <w:top w:val="none" w:sz="0" w:space="0" w:color="auto"/>
        <w:left w:val="none" w:sz="0" w:space="0" w:color="auto"/>
        <w:bottom w:val="none" w:sz="0" w:space="0" w:color="auto"/>
        <w:right w:val="none" w:sz="0" w:space="0" w:color="auto"/>
      </w:divBdr>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87557768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125198563">
      <w:bodyDiv w:val="1"/>
      <w:marLeft w:val="0"/>
      <w:marRight w:val="0"/>
      <w:marTop w:val="0"/>
      <w:marBottom w:val="0"/>
      <w:divBdr>
        <w:top w:val="none" w:sz="0" w:space="0" w:color="auto"/>
        <w:left w:val="none" w:sz="0" w:space="0" w:color="auto"/>
        <w:bottom w:val="none" w:sz="0" w:space="0" w:color="auto"/>
        <w:right w:val="none" w:sz="0" w:space="0" w:color="auto"/>
      </w:divBdr>
    </w:div>
    <w:div w:id="1171992699">
      <w:bodyDiv w:val="1"/>
      <w:marLeft w:val="0"/>
      <w:marRight w:val="0"/>
      <w:marTop w:val="0"/>
      <w:marBottom w:val="0"/>
      <w:divBdr>
        <w:top w:val="none" w:sz="0" w:space="0" w:color="auto"/>
        <w:left w:val="none" w:sz="0" w:space="0" w:color="auto"/>
        <w:bottom w:val="none" w:sz="0" w:space="0" w:color="auto"/>
        <w:right w:val="none" w:sz="0" w:space="0" w:color="auto"/>
      </w:divBdr>
      <w:divsChild>
        <w:div w:id="25957054">
          <w:marLeft w:val="0"/>
          <w:marRight w:val="0"/>
          <w:marTop w:val="0"/>
          <w:marBottom w:val="0"/>
          <w:divBdr>
            <w:top w:val="none" w:sz="0" w:space="0" w:color="auto"/>
            <w:left w:val="none" w:sz="0" w:space="0" w:color="auto"/>
            <w:bottom w:val="none" w:sz="0" w:space="0" w:color="auto"/>
            <w:right w:val="none" w:sz="0" w:space="0" w:color="auto"/>
          </w:divBdr>
          <w:divsChild>
            <w:div w:id="1346521325">
              <w:marLeft w:val="0"/>
              <w:marRight w:val="0"/>
              <w:marTop w:val="0"/>
              <w:marBottom w:val="0"/>
              <w:divBdr>
                <w:top w:val="none" w:sz="0" w:space="0" w:color="auto"/>
                <w:left w:val="none" w:sz="0" w:space="0" w:color="auto"/>
                <w:bottom w:val="none" w:sz="0" w:space="0" w:color="auto"/>
                <w:right w:val="none" w:sz="0" w:space="0" w:color="auto"/>
              </w:divBdr>
            </w:div>
            <w:div w:id="1357610513">
              <w:marLeft w:val="0"/>
              <w:marRight w:val="0"/>
              <w:marTop w:val="0"/>
              <w:marBottom w:val="0"/>
              <w:divBdr>
                <w:top w:val="none" w:sz="0" w:space="0" w:color="auto"/>
                <w:left w:val="none" w:sz="0" w:space="0" w:color="auto"/>
                <w:bottom w:val="none" w:sz="0" w:space="0" w:color="auto"/>
                <w:right w:val="none" w:sz="0" w:space="0" w:color="auto"/>
              </w:divBdr>
            </w:div>
            <w:div w:id="1449201177">
              <w:marLeft w:val="0"/>
              <w:marRight w:val="0"/>
              <w:marTop w:val="0"/>
              <w:marBottom w:val="0"/>
              <w:divBdr>
                <w:top w:val="none" w:sz="0" w:space="0" w:color="auto"/>
                <w:left w:val="none" w:sz="0" w:space="0" w:color="auto"/>
                <w:bottom w:val="none" w:sz="0" w:space="0" w:color="auto"/>
                <w:right w:val="none" w:sz="0" w:space="0" w:color="auto"/>
              </w:divBdr>
            </w:div>
          </w:divsChild>
        </w:div>
        <w:div w:id="32006465">
          <w:marLeft w:val="0"/>
          <w:marRight w:val="0"/>
          <w:marTop w:val="0"/>
          <w:marBottom w:val="0"/>
          <w:divBdr>
            <w:top w:val="none" w:sz="0" w:space="0" w:color="auto"/>
            <w:left w:val="none" w:sz="0" w:space="0" w:color="auto"/>
            <w:bottom w:val="none" w:sz="0" w:space="0" w:color="auto"/>
            <w:right w:val="none" w:sz="0" w:space="0" w:color="auto"/>
          </w:divBdr>
        </w:div>
        <w:div w:id="32733955">
          <w:marLeft w:val="0"/>
          <w:marRight w:val="0"/>
          <w:marTop w:val="0"/>
          <w:marBottom w:val="0"/>
          <w:divBdr>
            <w:top w:val="none" w:sz="0" w:space="0" w:color="auto"/>
            <w:left w:val="none" w:sz="0" w:space="0" w:color="auto"/>
            <w:bottom w:val="none" w:sz="0" w:space="0" w:color="auto"/>
            <w:right w:val="none" w:sz="0" w:space="0" w:color="auto"/>
          </w:divBdr>
        </w:div>
        <w:div w:id="105278291">
          <w:marLeft w:val="0"/>
          <w:marRight w:val="0"/>
          <w:marTop w:val="0"/>
          <w:marBottom w:val="0"/>
          <w:divBdr>
            <w:top w:val="none" w:sz="0" w:space="0" w:color="auto"/>
            <w:left w:val="none" w:sz="0" w:space="0" w:color="auto"/>
            <w:bottom w:val="none" w:sz="0" w:space="0" w:color="auto"/>
            <w:right w:val="none" w:sz="0" w:space="0" w:color="auto"/>
          </w:divBdr>
        </w:div>
        <w:div w:id="106047297">
          <w:marLeft w:val="0"/>
          <w:marRight w:val="0"/>
          <w:marTop w:val="0"/>
          <w:marBottom w:val="0"/>
          <w:divBdr>
            <w:top w:val="none" w:sz="0" w:space="0" w:color="auto"/>
            <w:left w:val="none" w:sz="0" w:space="0" w:color="auto"/>
            <w:bottom w:val="none" w:sz="0" w:space="0" w:color="auto"/>
            <w:right w:val="none" w:sz="0" w:space="0" w:color="auto"/>
          </w:divBdr>
        </w:div>
        <w:div w:id="159665327">
          <w:marLeft w:val="0"/>
          <w:marRight w:val="0"/>
          <w:marTop w:val="0"/>
          <w:marBottom w:val="0"/>
          <w:divBdr>
            <w:top w:val="none" w:sz="0" w:space="0" w:color="auto"/>
            <w:left w:val="none" w:sz="0" w:space="0" w:color="auto"/>
            <w:bottom w:val="none" w:sz="0" w:space="0" w:color="auto"/>
            <w:right w:val="none" w:sz="0" w:space="0" w:color="auto"/>
          </w:divBdr>
        </w:div>
        <w:div w:id="171338035">
          <w:marLeft w:val="0"/>
          <w:marRight w:val="0"/>
          <w:marTop w:val="0"/>
          <w:marBottom w:val="0"/>
          <w:divBdr>
            <w:top w:val="none" w:sz="0" w:space="0" w:color="auto"/>
            <w:left w:val="none" w:sz="0" w:space="0" w:color="auto"/>
            <w:bottom w:val="none" w:sz="0" w:space="0" w:color="auto"/>
            <w:right w:val="none" w:sz="0" w:space="0" w:color="auto"/>
          </w:divBdr>
        </w:div>
        <w:div w:id="174996698">
          <w:marLeft w:val="0"/>
          <w:marRight w:val="0"/>
          <w:marTop w:val="0"/>
          <w:marBottom w:val="0"/>
          <w:divBdr>
            <w:top w:val="none" w:sz="0" w:space="0" w:color="auto"/>
            <w:left w:val="none" w:sz="0" w:space="0" w:color="auto"/>
            <w:bottom w:val="none" w:sz="0" w:space="0" w:color="auto"/>
            <w:right w:val="none" w:sz="0" w:space="0" w:color="auto"/>
          </w:divBdr>
        </w:div>
        <w:div w:id="185561522">
          <w:marLeft w:val="0"/>
          <w:marRight w:val="0"/>
          <w:marTop w:val="0"/>
          <w:marBottom w:val="0"/>
          <w:divBdr>
            <w:top w:val="none" w:sz="0" w:space="0" w:color="auto"/>
            <w:left w:val="none" w:sz="0" w:space="0" w:color="auto"/>
            <w:bottom w:val="none" w:sz="0" w:space="0" w:color="auto"/>
            <w:right w:val="none" w:sz="0" w:space="0" w:color="auto"/>
          </w:divBdr>
        </w:div>
        <w:div w:id="204955365">
          <w:marLeft w:val="0"/>
          <w:marRight w:val="0"/>
          <w:marTop w:val="0"/>
          <w:marBottom w:val="0"/>
          <w:divBdr>
            <w:top w:val="none" w:sz="0" w:space="0" w:color="auto"/>
            <w:left w:val="none" w:sz="0" w:space="0" w:color="auto"/>
            <w:bottom w:val="none" w:sz="0" w:space="0" w:color="auto"/>
            <w:right w:val="none" w:sz="0" w:space="0" w:color="auto"/>
          </w:divBdr>
        </w:div>
        <w:div w:id="217671387">
          <w:marLeft w:val="0"/>
          <w:marRight w:val="0"/>
          <w:marTop w:val="0"/>
          <w:marBottom w:val="0"/>
          <w:divBdr>
            <w:top w:val="none" w:sz="0" w:space="0" w:color="auto"/>
            <w:left w:val="none" w:sz="0" w:space="0" w:color="auto"/>
            <w:bottom w:val="none" w:sz="0" w:space="0" w:color="auto"/>
            <w:right w:val="none" w:sz="0" w:space="0" w:color="auto"/>
          </w:divBdr>
          <w:divsChild>
            <w:div w:id="162016617">
              <w:marLeft w:val="0"/>
              <w:marRight w:val="0"/>
              <w:marTop w:val="0"/>
              <w:marBottom w:val="0"/>
              <w:divBdr>
                <w:top w:val="none" w:sz="0" w:space="0" w:color="auto"/>
                <w:left w:val="none" w:sz="0" w:space="0" w:color="auto"/>
                <w:bottom w:val="none" w:sz="0" w:space="0" w:color="auto"/>
                <w:right w:val="none" w:sz="0" w:space="0" w:color="auto"/>
              </w:divBdr>
            </w:div>
            <w:div w:id="182207962">
              <w:marLeft w:val="0"/>
              <w:marRight w:val="0"/>
              <w:marTop w:val="0"/>
              <w:marBottom w:val="0"/>
              <w:divBdr>
                <w:top w:val="none" w:sz="0" w:space="0" w:color="auto"/>
                <w:left w:val="none" w:sz="0" w:space="0" w:color="auto"/>
                <w:bottom w:val="none" w:sz="0" w:space="0" w:color="auto"/>
                <w:right w:val="none" w:sz="0" w:space="0" w:color="auto"/>
              </w:divBdr>
            </w:div>
            <w:div w:id="1244335457">
              <w:marLeft w:val="0"/>
              <w:marRight w:val="0"/>
              <w:marTop w:val="0"/>
              <w:marBottom w:val="0"/>
              <w:divBdr>
                <w:top w:val="none" w:sz="0" w:space="0" w:color="auto"/>
                <w:left w:val="none" w:sz="0" w:space="0" w:color="auto"/>
                <w:bottom w:val="none" w:sz="0" w:space="0" w:color="auto"/>
                <w:right w:val="none" w:sz="0" w:space="0" w:color="auto"/>
              </w:divBdr>
            </w:div>
            <w:div w:id="1316422623">
              <w:marLeft w:val="0"/>
              <w:marRight w:val="0"/>
              <w:marTop w:val="0"/>
              <w:marBottom w:val="0"/>
              <w:divBdr>
                <w:top w:val="none" w:sz="0" w:space="0" w:color="auto"/>
                <w:left w:val="none" w:sz="0" w:space="0" w:color="auto"/>
                <w:bottom w:val="none" w:sz="0" w:space="0" w:color="auto"/>
                <w:right w:val="none" w:sz="0" w:space="0" w:color="auto"/>
              </w:divBdr>
            </w:div>
            <w:div w:id="1899899060">
              <w:marLeft w:val="0"/>
              <w:marRight w:val="0"/>
              <w:marTop w:val="0"/>
              <w:marBottom w:val="0"/>
              <w:divBdr>
                <w:top w:val="none" w:sz="0" w:space="0" w:color="auto"/>
                <w:left w:val="none" w:sz="0" w:space="0" w:color="auto"/>
                <w:bottom w:val="none" w:sz="0" w:space="0" w:color="auto"/>
                <w:right w:val="none" w:sz="0" w:space="0" w:color="auto"/>
              </w:divBdr>
            </w:div>
          </w:divsChild>
        </w:div>
        <w:div w:id="244654193">
          <w:marLeft w:val="0"/>
          <w:marRight w:val="0"/>
          <w:marTop w:val="0"/>
          <w:marBottom w:val="0"/>
          <w:divBdr>
            <w:top w:val="none" w:sz="0" w:space="0" w:color="auto"/>
            <w:left w:val="none" w:sz="0" w:space="0" w:color="auto"/>
            <w:bottom w:val="none" w:sz="0" w:space="0" w:color="auto"/>
            <w:right w:val="none" w:sz="0" w:space="0" w:color="auto"/>
          </w:divBdr>
          <w:divsChild>
            <w:div w:id="254559911">
              <w:marLeft w:val="0"/>
              <w:marRight w:val="0"/>
              <w:marTop w:val="0"/>
              <w:marBottom w:val="0"/>
              <w:divBdr>
                <w:top w:val="none" w:sz="0" w:space="0" w:color="auto"/>
                <w:left w:val="none" w:sz="0" w:space="0" w:color="auto"/>
                <w:bottom w:val="none" w:sz="0" w:space="0" w:color="auto"/>
                <w:right w:val="none" w:sz="0" w:space="0" w:color="auto"/>
              </w:divBdr>
            </w:div>
            <w:div w:id="254948728">
              <w:marLeft w:val="0"/>
              <w:marRight w:val="0"/>
              <w:marTop w:val="0"/>
              <w:marBottom w:val="0"/>
              <w:divBdr>
                <w:top w:val="none" w:sz="0" w:space="0" w:color="auto"/>
                <w:left w:val="none" w:sz="0" w:space="0" w:color="auto"/>
                <w:bottom w:val="none" w:sz="0" w:space="0" w:color="auto"/>
                <w:right w:val="none" w:sz="0" w:space="0" w:color="auto"/>
              </w:divBdr>
            </w:div>
            <w:div w:id="1397781155">
              <w:marLeft w:val="0"/>
              <w:marRight w:val="0"/>
              <w:marTop w:val="0"/>
              <w:marBottom w:val="0"/>
              <w:divBdr>
                <w:top w:val="none" w:sz="0" w:space="0" w:color="auto"/>
                <w:left w:val="none" w:sz="0" w:space="0" w:color="auto"/>
                <w:bottom w:val="none" w:sz="0" w:space="0" w:color="auto"/>
                <w:right w:val="none" w:sz="0" w:space="0" w:color="auto"/>
              </w:divBdr>
            </w:div>
          </w:divsChild>
        </w:div>
        <w:div w:id="268242309">
          <w:marLeft w:val="0"/>
          <w:marRight w:val="0"/>
          <w:marTop w:val="0"/>
          <w:marBottom w:val="0"/>
          <w:divBdr>
            <w:top w:val="none" w:sz="0" w:space="0" w:color="auto"/>
            <w:left w:val="none" w:sz="0" w:space="0" w:color="auto"/>
            <w:bottom w:val="none" w:sz="0" w:space="0" w:color="auto"/>
            <w:right w:val="none" w:sz="0" w:space="0" w:color="auto"/>
          </w:divBdr>
        </w:div>
        <w:div w:id="286785671">
          <w:marLeft w:val="0"/>
          <w:marRight w:val="0"/>
          <w:marTop w:val="0"/>
          <w:marBottom w:val="0"/>
          <w:divBdr>
            <w:top w:val="none" w:sz="0" w:space="0" w:color="auto"/>
            <w:left w:val="none" w:sz="0" w:space="0" w:color="auto"/>
            <w:bottom w:val="none" w:sz="0" w:space="0" w:color="auto"/>
            <w:right w:val="none" w:sz="0" w:space="0" w:color="auto"/>
          </w:divBdr>
        </w:div>
        <w:div w:id="291206162">
          <w:marLeft w:val="0"/>
          <w:marRight w:val="0"/>
          <w:marTop w:val="0"/>
          <w:marBottom w:val="0"/>
          <w:divBdr>
            <w:top w:val="none" w:sz="0" w:space="0" w:color="auto"/>
            <w:left w:val="none" w:sz="0" w:space="0" w:color="auto"/>
            <w:bottom w:val="none" w:sz="0" w:space="0" w:color="auto"/>
            <w:right w:val="none" w:sz="0" w:space="0" w:color="auto"/>
          </w:divBdr>
        </w:div>
        <w:div w:id="294719263">
          <w:marLeft w:val="0"/>
          <w:marRight w:val="0"/>
          <w:marTop w:val="0"/>
          <w:marBottom w:val="0"/>
          <w:divBdr>
            <w:top w:val="none" w:sz="0" w:space="0" w:color="auto"/>
            <w:left w:val="none" w:sz="0" w:space="0" w:color="auto"/>
            <w:bottom w:val="none" w:sz="0" w:space="0" w:color="auto"/>
            <w:right w:val="none" w:sz="0" w:space="0" w:color="auto"/>
          </w:divBdr>
        </w:div>
        <w:div w:id="306471779">
          <w:marLeft w:val="0"/>
          <w:marRight w:val="0"/>
          <w:marTop w:val="0"/>
          <w:marBottom w:val="0"/>
          <w:divBdr>
            <w:top w:val="none" w:sz="0" w:space="0" w:color="auto"/>
            <w:left w:val="none" w:sz="0" w:space="0" w:color="auto"/>
            <w:bottom w:val="none" w:sz="0" w:space="0" w:color="auto"/>
            <w:right w:val="none" w:sz="0" w:space="0" w:color="auto"/>
          </w:divBdr>
        </w:div>
        <w:div w:id="335038413">
          <w:marLeft w:val="0"/>
          <w:marRight w:val="0"/>
          <w:marTop w:val="0"/>
          <w:marBottom w:val="0"/>
          <w:divBdr>
            <w:top w:val="none" w:sz="0" w:space="0" w:color="auto"/>
            <w:left w:val="none" w:sz="0" w:space="0" w:color="auto"/>
            <w:bottom w:val="none" w:sz="0" w:space="0" w:color="auto"/>
            <w:right w:val="none" w:sz="0" w:space="0" w:color="auto"/>
          </w:divBdr>
        </w:div>
        <w:div w:id="365913402">
          <w:marLeft w:val="0"/>
          <w:marRight w:val="0"/>
          <w:marTop w:val="0"/>
          <w:marBottom w:val="0"/>
          <w:divBdr>
            <w:top w:val="none" w:sz="0" w:space="0" w:color="auto"/>
            <w:left w:val="none" w:sz="0" w:space="0" w:color="auto"/>
            <w:bottom w:val="none" w:sz="0" w:space="0" w:color="auto"/>
            <w:right w:val="none" w:sz="0" w:space="0" w:color="auto"/>
          </w:divBdr>
        </w:div>
        <w:div w:id="378826847">
          <w:marLeft w:val="0"/>
          <w:marRight w:val="0"/>
          <w:marTop w:val="0"/>
          <w:marBottom w:val="0"/>
          <w:divBdr>
            <w:top w:val="none" w:sz="0" w:space="0" w:color="auto"/>
            <w:left w:val="none" w:sz="0" w:space="0" w:color="auto"/>
            <w:bottom w:val="none" w:sz="0" w:space="0" w:color="auto"/>
            <w:right w:val="none" w:sz="0" w:space="0" w:color="auto"/>
          </w:divBdr>
        </w:div>
        <w:div w:id="431975398">
          <w:marLeft w:val="0"/>
          <w:marRight w:val="0"/>
          <w:marTop w:val="0"/>
          <w:marBottom w:val="0"/>
          <w:divBdr>
            <w:top w:val="none" w:sz="0" w:space="0" w:color="auto"/>
            <w:left w:val="none" w:sz="0" w:space="0" w:color="auto"/>
            <w:bottom w:val="none" w:sz="0" w:space="0" w:color="auto"/>
            <w:right w:val="none" w:sz="0" w:space="0" w:color="auto"/>
          </w:divBdr>
        </w:div>
        <w:div w:id="432019596">
          <w:marLeft w:val="0"/>
          <w:marRight w:val="0"/>
          <w:marTop w:val="0"/>
          <w:marBottom w:val="0"/>
          <w:divBdr>
            <w:top w:val="none" w:sz="0" w:space="0" w:color="auto"/>
            <w:left w:val="none" w:sz="0" w:space="0" w:color="auto"/>
            <w:bottom w:val="none" w:sz="0" w:space="0" w:color="auto"/>
            <w:right w:val="none" w:sz="0" w:space="0" w:color="auto"/>
          </w:divBdr>
        </w:div>
        <w:div w:id="433940535">
          <w:marLeft w:val="0"/>
          <w:marRight w:val="0"/>
          <w:marTop w:val="0"/>
          <w:marBottom w:val="0"/>
          <w:divBdr>
            <w:top w:val="none" w:sz="0" w:space="0" w:color="auto"/>
            <w:left w:val="none" w:sz="0" w:space="0" w:color="auto"/>
            <w:bottom w:val="none" w:sz="0" w:space="0" w:color="auto"/>
            <w:right w:val="none" w:sz="0" w:space="0" w:color="auto"/>
          </w:divBdr>
        </w:div>
        <w:div w:id="489176984">
          <w:marLeft w:val="0"/>
          <w:marRight w:val="0"/>
          <w:marTop w:val="0"/>
          <w:marBottom w:val="0"/>
          <w:divBdr>
            <w:top w:val="none" w:sz="0" w:space="0" w:color="auto"/>
            <w:left w:val="none" w:sz="0" w:space="0" w:color="auto"/>
            <w:bottom w:val="none" w:sz="0" w:space="0" w:color="auto"/>
            <w:right w:val="none" w:sz="0" w:space="0" w:color="auto"/>
          </w:divBdr>
        </w:div>
        <w:div w:id="521865368">
          <w:marLeft w:val="0"/>
          <w:marRight w:val="0"/>
          <w:marTop w:val="0"/>
          <w:marBottom w:val="0"/>
          <w:divBdr>
            <w:top w:val="none" w:sz="0" w:space="0" w:color="auto"/>
            <w:left w:val="none" w:sz="0" w:space="0" w:color="auto"/>
            <w:bottom w:val="none" w:sz="0" w:space="0" w:color="auto"/>
            <w:right w:val="none" w:sz="0" w:space="0" w:color="auto"/>
          </w:divBdr>
        </w:div>
        <w:div w:id="545801072">
          <w:marLeft w:val="0"/>
          <w:marRight w:val="0"/>
          <w:marTop w:val="0"/>
          <w:marBottom w:val="0"/>
          <w:divBdr>
            <w:top w:val="none" w:sz="0" w:space="0" w:color="auto"/>
            <w:left w:val="none" w:sz="0" w:space="0" w:color="auto"/>
            <w:bottom w:val="none" w:sz="0" w:space="0" w:color="auto"/>
            <w:right w:val="none" w:sz="0" w:space="0" w:color="auto"/>
          </w:divBdr>
        </w:div>
        <w:div w:id="560287653">
          <w:marLeft w:val="0"/>
          <w:marRight w:val="0"/>
          <w:marTop w:val="0"/>
          <w:marBottom w:val="0"/>
          <w:divBdr>
            <w:top w:val="none" w:sz="0" w:space="0" w:color="auto"/>
            <w:left w:val="none" w:sz="0" w:space="0" w:color="auto"/>
            <w:bottom w:val="none" w:sz="0" w:space="0" w:color="auto"/>
            <w:right w:val="none" w:sz="0" w:space="0" w:color="auto"/>
          </w:divBdr>
          <w:divsChild>
            <w:div w:id="116801063">
              <w:marLeft w:val="0"/>
              <w:marRight w:val="0"/>
              <w:marTop w:val="0"/>
              <w:marBottom w:val="0"/>
              <w:divBdr>
                <w:top w:val="none" w:sz="0" w:space="0" w:color="auto"/>
                <w:left w:val="none" w:sz="0" w:space="0" w:color="auto"/>
                <w:bottom w:val="none" w:sz="0" w:space="0" w:color="auto"/>
                <w:right w:val="none" w:sz="0" w:space="0" w:color="auto"/>
              </w:divBdr>
            </w:div>
            <w:div w:id="1229078510">
              <w:marLeft w:val="0"/>
              <w:marRight w:val="0"/>
              <w:marTop w:val="0"/>
              <w:marBottom w:val="0"/>
              <w:divBdr>
                <w:top w:val="none" w:sz="0" w:space="0" w:color="auto"/>
                <w:left w:val="none" w:sz="0" w:space="0" w:color="auto"/>
                <w:bottom w:val="none" w:sz="0" w:space="0" w:color="auto"/>
                <w:right w:val="none" w:sz="0" w:space="0" w:color="auto"/>
              </w:divBdr>
            </w:div>
            <w:div w:id="1441994936">
              <w:marLeft w:val="0"/>
              <w:marRight w:val="0"/>
              <w:marTop w:val="0"/>
              <w:marBottom w:val="0"/>
              <w:divBdr>
                <w:top w:val="none" w:sz="0" w:space="0" w:color="auto"/>
                <w:left w:val="none" w:sz="0" w:space="0" w:color="auto"/>
                <w:bottom w:val="none" w:sz="0" w:space="0" w:color="auto"/>
                <w:right w:val="none" w:sz="0" w:space="0" w:color="auto"/>
              </w:divBdr>
            </w:div>
            <w:div w:id="2044361714">
              <w:marLeft w:val="0"/>
              <w:marRight w:val="0"/>
              <w:marTop w:val="0"/>
              <w:marBottom w:val="0"/>
              <w:divBdr>
                <w:top w:val="none" w:sz="0" w:space="0" w:color="auto"/>
                <w:left w:val="none" w:sz="0" w:space="0" w:color="auto"/>
                <w:bottom w:val="none" w:sz="0" w:space="0" w:color="auto"/>
                <w:right w:val="none" w:sz="0" w:space="0" w:color="auto"/>
              </w:divBdr>
            </w:div>
          </w:divsChild>
        </w:div>
        <w:div w:id="574054226">
          <w:marLeft w:val="0"/>
          <w:marRight w:val="0"/>
          <w:marTop w:val="0"/>
          <w:marBottom w:val="0"/>
          <w:divBdr>
            <w:top w:val="none" w:sz="0" w:space="0" w:color="auto"/>
            <w:left w:val="none" w:sz="0" w:space="0" w:color="auto"/>
            <w:bottom w:val="none" w:sz="0" w:space="0" w:color="auto"/>
            <w:right w:val="none" w:sz="0" w:space="0" w:color="auto"/>
          </w:divBdr>
        </w:div>
        <w:div w:id="589703358">
          <w:marLeft w:val="0"/>
          <w:marRight w:val="0"/>
          <w:marTop w:val="0"/>
          <w:marBottom w:val="0"/>
          <w:divBdr>
            <w:top w:val="none" w:sz="0" w:space="0" w:color="auto"/>
            <w:left w:val="none" w:sz="0" w:space="0" w:color="auto"/>
            <w:bottom w:val="none" w:sz="0" w:space="0" w:color="auto"/>
            <w:right w:val="none" w:sz="0" w:space="0" w:color="auto"/>
          </w:divBdr>
        </w:div>
        <w:div w:id="595794767">
          <w:marLeft w:val="0"/>
          <w:marRight w:val="0"/>
          <w:marTop w:val="0"/>
          <w:marBottom w:val="0"/>
          <w:divBdr>
            <w:top w:val="none" w:sz="0" w:space="0" w:color="auto"/>
            <w:left w:val="none" w:sz="0" w:space="0" w:color="auto"/>
            <w:bottom w:val="none" w:sz="0" w:space="0" w:color="auto"/>
            <w:right w:val="none" w:sz="0" w:space="0" w:color="auto"/>
          </w:divBdr>
        </w:div>
        <w:div w:id="598217157">
          <w:marLeft w:val="0"/>
          <w:marRight w:val="0"/>
          <w:marTop w:val="0"/>
          <w:marBottom w:val="0"/>
          <w:divBdr>
            <w:top w:val="none" w:sz="0" w:space="0" w:color="auto"/>
            <w:left w:val="none" w:sz="0" w:space="0" w:color="auto"/>
            <w:bottom w:val="none" w:sz="0" w:space="0" w:color="auto"/>
            <w:right w:val="none" w:sz="0" w:space="0" w:color="auto"/>
          </w:divBdr>
        </w:div>
        <w:div w:id="611015541">
          <w:marLeft w:val="0"/>
          <w:marRight w:val="0"/>
          <w:marTop w:val="0"/>
          <w:marBottom w:val="0"/>
          <w:divBdr>
            <w:top w:val="none" w:sz="0" w:space="0" w:color="auto"/>
            <w:left w:val="none" w:sz="0" w:space="0" w:color="auto"/>
            <w:bottom w:val="none" w:sz="0" w:space="0" w:color="auto"/>
            <w:right w:val="none" w:sz="0" w:space="0" w:color="auto"/>
          </w:divBdr>
        </w:div>
        <w:div w:id="618998143">
          <w:marLeft w:val="0"/>
          <w:marRight w:val="0"/>
          <w:marTop w:val="0"/>
          <w:marBottom w:val="0"/>
          <w:divBdr>
            <w:top w:val="none" w:sz="0" w:space="0" w:color="auto"/>
            <w:left w:val="none" w:sz="0" w:space="0" w:color="auto"/>
            <w:bottom w:val="none" w:sz="0" w:space="0" w:color="auto"/>
            <w:right w:val="none" w:sz="0" w:space="0" w:color="auto"/>
          </w:divBdr>
        </w:div>
        <w:div w:id="619842431">
          <w:marLeft w:val="0"/>
          <w:marRight w:val="0"/>
          <w:marTop w:val="0"/>
          <w:marBottom w:val="0"/>
          <w:divBdr>
            <w:top w:val="none" w:sz="0" w:space="0" w:color="auto"/>
            <w:left w:val="none" w:sz="0" w:space="0" w:color="auto"/>
            <w:bottom w:val="none" w:sz="0" w:space="0" w:color="auto"/>
            <w:right w:val="none" w:sz="0" w:space="0" w:color="auto"/>
          </w:divBdr>
        </w:div>
        <w:div w:id="643001284">
          <w:marLeft w:val="0"/>
          <w:marRight w:val="0"/>
          <w:marTop w:val="0"/>
          <w:marBottom w:val="0"/>
          <w:divBdr>
            <w:top w:val="none" w:sz="0" w:space="0" w:color="auto"/>
            <w:left w:val="none" w:sz="0" w:space="0" w:color="auto"/>
            <w:bottom w:val="none" w:sz="0" w:space="0" w:color="auto"/>
            <w:right w:val="none" w:sz="0" w:space="0" w:color="auto"/>
          </w:divBdr>
        </w:div>
        <w:div w:id="677386662">
          <w:marLeft w:val="0"/>
          <w:marRight w:val="0"/>
          <w:marTop w:val="0"/>
          <w:marBottom w:val="0"/>
          <w:divBdr>
            <w:top w:val="none" w:sz="0" w:space="0" w:color="auto"/>
            <w:left w:val="none" w:sz="0" w:space="0" w:color="auto"/>
            <w:bottom w:val="none" w:sz="0" w:space="0" w:color="auto"/>
            <w:right w:val="none" w:sz="0" w:space="0" w:color="auto"/>
          </w:divBdr>
        </w:div>
        <w:div w:id="738360278">
          <w:marLeft w:val="0"/>
          <w:marRight w:val="0"/>
          <w:marTop w:val="0"/>
          <w:marBottom w:val="0"/>
          <w:divBdr>
            <w:top w:val="none" w:sz="0" w:space="0" w:color="auto"/>
            <w:left w:val="none" w:sz="0" w:space="0" w:color="auto"/>
            <w:bottom w:val="none" w:sz="0" w:space="0" w:color="auto"/>
            <w:right w:val="none" w:sz="0" w:space="0" w:color="auto"/>
          </w:divBdr>
        </w:div>
        <w:div w:id="765612625">
          <w:marLeft w:val="0"/>
          <w:marRight w:val="0"/>
          <w:marTop w:val="0"/>
          <w:marBottom w:val="0"/>
          <w:divBdr>
            <w:top w:val="none" w:sz="0" w:space="0" w:color="auto"/>
            <w:left w:val="none" w:sz="0" w:space="0" w:color="auto"/>
            <w:bottom w:val="none" w:sz="0" w:space="0" w:color="auto"/>
            <w:right w:val="none" w:sz="0" w:space="0" w:color="auto"/>
          </w:divBdr>
        </w:div>
        <w:div w:id="767696592">
          <w:marLeft w:val="0"/>
          <w:marRight w:val="0"/>
          <w:marTop w:val="0"/>
          <w:marBottom w:val="0"/>
          <w:divBdr>
            <w:top w:val="none" w:sz="0" w:space="0" w:color="auto"/>
            <w:left w:val="none" w:sz="0" w:space="0" w:color="auto"/>
            <w:bottom w:val="none" w:sz="0" w:space="0" w:color="auto"/>
            <w:right w:val="none" w:sz="0" w:space="0" w:color="auto"/>
          </w:divBdr>
        </w:div>
        <w:div w:id="818962760">
          <w:marLeft w:val="0"/>
          <w:marRight w:val="0"/>
          <w:marTop w:val="0"/>
          <w:marBottom w:val="0"/>
          <w:divBdr>
            <w:top w:val="none" w:sz="0" w:space="0" w:color="auto"/>
            <w:left w:val="none" w:sz="0" w:space="0" w:color="auto"/>
            <w:bottom w:val="none" w:sz="0" w:space="0" w:color="auto"/>
            <w:right w:val="none" w:sz="0" w:space="0" w:color="auto"/>
          </w:divBdr>
        </w:div>
        <w:div w:id="832834264">
          <w:marLeft w:val="0"/>
          <w:marRight w:val="0"/>
          <w:marTop w:val="0"/>
          <w:marBottom w:val="0"/>
          <w:divBdr>
            <w:top w:val="none" w:sz="0" w:space="0" w:color="auto"/>
            <w:left w:val="none" w:sz="0" w:space="0" w:color="auto"/>
            <w:bottom w:val="none" w:sz="0" w:space="0" w:color="auto"/>
            <w:right w:val="none" w:sz="0" w:space="0" w:color="auto"/>
          </w:divBdr>
        </w:div>
        <w:div w:id="847400926">
          <w:marLeft w:val="0"/>
          <w:marRight w:val="0"/>
          <w:marTop w:val="0"/>
          <w:marBottom w:val="0"/>
          <w:divBdr>
            <w:top w:val="none" w:sz="0" w:space="0" w:color="auto"/>
            <w:left w:val="none" w:sz="0" w:space="0" w:color="auto"/>
            <w:bottom w:val="none" w:sz="0" w:space="0" w:color="auto"/>
            <w:right w:val="none" w:sz="0" w:space="0" w:color="auto"/>
          </w:divBdr>
        </w:div>
        <w:div w:id="876043985">
          <w:marLeft w:val="0"/>
          <w:marRight w:val="0"/>
          <w:marTop w:val="0"/>
          <w:marBottom w:val="0"/>
          <w:divBdr>
            <w:top w:val="none" w:sz="0" w:space="0" w:color="auto"/>
            <w:left w:val="none" w:sz="0" w:space="0" w:color="auto"/>
            <w:bottom w:val="none" w:sz="0" w:space="0" w:color="auto"/>
            <w:right w:val="none" w:sz="0" w:space="0" w:color="auto"/>
          </w:divBdr>
        </w:div>
        <w:div w:id="892153539">
          <w:marLeft w:val="0"/>
          <w:marRight w:val="0"/>
          <w:marTop w:val="0"/>
          <w:marBottom w:val="0"/>
          <w:divBdr>
            <w:top w:val="none" w:sz="0" w:space="0" w:color="auto"/>
            <w:left w:val="none" w:sz="0" w:space="0" w:color="auto"/>
            <w:bottom w:val="none" w:sz="0" w:space="0" w:color="auto"/>
            <w:right w:val="none" w:sz="0" w:space="0" w:color="auto"/>
          </w:divBdr>
        </w:div>
        <w:div w:id="919801080">
          <w:marLeft w:val="0"/>
          <w:marRight w:val="0"/>
          <w:marTop w:val="0"/>
          <w:marBottom w:val="0"/>
          <w:divBdr>
            <w:top w:val="none" w:sz="0" w:space="0" w:color="auto"/>
            <w:left w:val="none" w:sz="0" w:space="0" w:color="auto"/>
            <w:bottom w:val="none" w:sz="0" w:space="0" w:color="auto"/>
            <w:right w:val="none" w:sz="0" w:space="0" w:color="auto"/>
          </w:divBdr>
          <w:divsChild>
            <w:div w:id="1029406484">
              <w:marLeft w:val="0"/>
              <w:marRight w:val="0"/>
              <w:marTop w:val="0"/>
              <w:marBottom w:val="0"/>
              <w:divBdr>
                <w:top w:val="none" w:sz="0" w:space="0" w:color="auto"/>
                <w:left w:val="none" w:sz="0" w:space="0" w:color="auto"/>
                <w:bottom w:val="none" w:sz="0" w:space="0" w:color="auto"/>
                <w:right w:val="none" w:sz="0" w:space="0" w:color="auto"/>
              </w:divBdr>
            </w:div>
            <w:div w:id="1209301206">
              <w:marLeft w:val="0"/>
              <w:marRight w:val="0"/>
              <w:marTop w:val="0"/>
              <w:marBottom w:val="0"/>
              <w:divBdr>
                <w:top w:val="none" w:sz="0" w:space="0" w:color="auto"/>
                <w:left w:val="none" w:sz="0" w:space="0" w:color="auto"/>
                <w:bottom w:val="none" w:sz="0" w:space="0" w:color="auto"/>
                <w:right w:val="none" w:sz="0" w:space="0" w:color="auto"/>
              </w:divBdr>
            </w:div>
            <w:div w:id="1522430245">
              <w:marLeft w:val="0"/>
              <w:marRight w:val="0"/>
              <w:marTop w:val="0"/>
              <w:marBottom w:val="0"/>
              <w:divBdr>
                <w:top w:val="none" w:sz="0" w:space="0" w:color="auto"/>
                <w:left w:val="none" w:sz="0" w:space="0" w:color="auto"/>
                <w:bottom w:val="none" w:sz="0" w:space="0" w:color="auto"/>
                <w:right w:val="none" w:sz="0" w:space="0" w:color="auto"/>
              </w:divBdr>
            </w:div>
            <w:div w:id="1584295087">
              <w:marLeft w:val="0"/>
              <w:marRight w:val="0"/>
              <w:marTop w:val="0"/>
              <w:marBottom w:val="0"/>
              <w:divBdr>
                <w:top w:val="none" w:sz="0" w:space="0" w:color="auto"/>
                <w:left w:val="none" w:sz="0" w:space="0" w:color="auto"/>
                <w:bottom w:val="none" w:sz="0" w:space="0" w:color="auto"/>
                <w:right w:val="none" w:sz="0" w:space="0" w:color="auto"/>
              </w:divBdr>
            </w:div>
          </w:divsChild>
        </w:div>
        <w:div w:id="935670834">
          <w:marLeft w:val="0"/>
          <w:marRight w:val="0"/>
          <w:marTop w:val="0"/>
          <w:marBottom w:val="0"/>
          <w:divBdr>
            <w:top w:val="none" w:sz="0" w:space="0" w:color="auto"/>
            <w:left w:val="none" w:sz="0" w:space="0" w:color="auto"/>
            <w:bottom w:val="none" w:sz="0" w:space="0" w:color="auto"/>
            <w:right w:val="none" w:sz="0" w:space="0" w:color="auto"/>
          </w:divBdr>
        </w:div>
        <w:div w:id="963385708">
          <w:marLeft w:val="0"/>
          <w:marRight w:val="0"/>
          <w:marTop w:val="0"/>
          <w:marBottom w:val="0"/>
          <w:divBdr>
            <w:top w:val="none" w:sz="0" w:space="0" w:color="auto"/>
            <w:left w:val="none" w:sz="0" w:space="0" w:color="auto"/>
            <w:bottom w:val="none" w:sz="0" w:space="0" w:color="auto"/>
            <w:right w:val="none" w:sz="0" w:space="0" w:color="auto"/>
          </w:divBdr>
        </w:div>
        <w:div w:id="968514315">
          <w:marLeft w:val="0"/>
          <w:marRight w:val="0"/>
          <w:marTop w:val="0"/>
          <w:marBottom w:val="0"/>
          <w:divBdr>
            <w:top w:val="none" w:sz="0" w:space="0" w:color="auto"/>
            <w:left w:val="none" w:sz="0" w:space="0" w:color="auto"/>
            <w:bottom w:val="none" w:sz="0" w:space="0" w:color="auto"/>
            <w:right w:val="none" w:sz="0" w:space="0" w:color="auto"/>
          </w:divBdr>
        </w:div>
        <w:div w:id="978805872">
          <w:marLeft w:val="0"/>
          <w:marRight w:val="0"/>
          <w:marTop w:val="0"/>
          <w:marBottom w:val="0"/>
          <w:divBdr>
            <w:top w:val="none" w:sz="0" w:space="0" w:color="auto"/>
            <w:left w:val="none" w:sz="0" w:space="0" w:color="auto"/>
            <w:bottom w:val="none" w:sz="0" w:space="0" w:color="auto"/>
            <w:right w:val="none" w:sz="0" w:space="0" w:color="auto"/>
          </w:divBdr>
        </w:div>
        <w:div w:id="1001592070">
          <w:marLeft w:val="0"/>
          <w:marRight w:val="0"/>
          <w:marTop w:val="0"/>
          <w:marBottom w:val="0"/>
          <w:divBdr>
            <w:top w:val="none" w:sz="0" w:space="0" w:color="auto"/>
            <w:left w:val="none" w:sz="0" w:space="0" w:color="auto"/>
            <w:bottom w:val="none" w:sz="0" w:space="0" w:color="auto"/>
            <w:right w:val="none" w:sz="0" w:space="0" w:color="auto"/>
          </w:divBdr>
        </w:div>
        <w:div w:id="1012877048">
          <w:marLeft w:val="0"/>
          <w:marRight w:val="0"/>
          <w:marTop w:val="0"/>
          <w:marBottom w:val="0"/>
          <w:divBdr>
            <w:top w:val="none" w:sz="0" w:space="0" w:color="auto"/>
            <w:left w:val="none" w:sz="0" w:space="0" w:color="auto"/>
            <w:bottom w:val="none" w:sz="0" w:space="0" w:color="auto"/>
            <w:right w:val="none" w:sz="0" w:space="0" w:color="auto"/>
          </w:divBdr>
          <w:divsChild>
            <w:div w:id="1640694746">
              <w:marLeft w:val="0"/>
              <w:marRight w:val="0"/>
              <w:marTop w:val="0"/>
              <w:marBottom w:val="0"/>
              <w:divBdr>
                <w:top w:val="none" w:sz="0" w:space="0" w:color="auto"/>
                <w:left w:val="none" w:sz="0" w:space="0" w:color="auto"/>
                <w:bottom w:val="none" w:sz="0" w:space="0" w:color="auto"/>
                <w:right w:val="none" w:sz="0" w:space="0" w:color="auto"/>
              </w:divBdr>
            </w:div>
            <w:div w:id="1994219488">
              <w:marLeft w:val="0"/>
              <w:marRight w:val="0"/>
              <w:marTop w:val="0"/>
              <w:marBottom w:val="0"/>
              <w:divBdr>
                <w:top w:val="none" w:sz="0" w:space="0" w:color="auto"/>
                <w:left w:val="none" w:sz="0" w:space="0" w:color="auto"/>
                <w:bottom w:val="none" w:sz="0" w:space="0" w:color="auto"/>
                <w:right w:val="none" w:sz="0" w:space="0" w:color="auto"/>
              </w:divBdr>
            </w:div>
          </w:divsChild>
        </w:div>
        <w:div w:id="1018310170">
          <w:marLeft w:val="0"/>
          <w:marRight w:val="0"/>
          <w:marTop w:val="0"/>
          <w:marBottom w:val="0"/>
          <w:divBdr>
            <w:top w:val="none" w:sz="0" w:space="0" w:color="auto"/>
            <w:left w:val="none" w:sz="0" w:space="0" w:color="auto"/>
            <w:bottom w:val="none" w:sz="0" w:space="0" w:color="auto"/>
            <w:right w:val="none" w:sz="0" w:space="0" w:color="auto"/>
          </w:divBdr>
        </w:div>
        <w:div w:id="1064522508">
          <w:marLeft w:val="0"/>
          <w:marRight w:val="0"/>
          <w:marTop w:val="0"/>
          <w:marBottom w:val="0"/>
          <w:divBdr>
            <w:top w:val="none" w:sz="0" w:space="0" w:color="auto"/>
            <w:left w:val="none" w:sz="0" w:space="0" w:color="auto"/>
            <w:bottom w:val="none" w:sz="0" w:space="0" w:color="auto"/>
            <w:right w:val="none" w:sz="0" w:space="0" w:color="auto"/>
          </w:divBdr>
        </w:div>
        <w:div w:id="1078137531">
          <w:marLeft w:val="0"/>
          <w:marRight w:val="0"/>
          <w:marTop w:val="0"/>
          <w:marBottom w:val="0"/>
          <w:divBdr>
            <w:top w:val="none" w:sz="0" w:space="0" w:color="auto"/>
            <w:left w:val="none" w:sz="0" w:space="0" w:color="auto"/>
            <w:bottom w:val="none" w:sz="0" w:space="0" w:color="auto"/>
            <w:right w:val="none" w:sz="0" w:space="0" w:color="auto"/>
          </w:divBdr>
        </w:div>
        <w:div w:id="1083797438">
          <w:marLeft w:val="0"/>
          <w:marRight w:val="0"/>
          <w:marTop w:val="0"/>
          <w:marBottom w:val="0"/>
          <w:divBdr>
            <w:top w:val="none" w:sz="0" w:space="0" w:color="auto"/>
            <w:left w:val="none" w:sz="0" w:space="0" w:color="auto"/>
            <w:bottom w:val="none" w:sz="0" w:space="0" w:color="auto"/>
            <w:right w:val="none" w:sz="0" w:space="0" w:color="auto"/>
          </w:divBdr>
        </w:div>
        <w:div w:id="1106851288">
          <w:marLeft w:val="0"/>
          <w:marRight w:val="0"/>
          <w:marTop w:val="0"/>
          <w:marBottom w:val="0"/>
          <w:divBdr>
            <w:top w:val="none" w:sz="0" w:space="0" w:color="auto"/>
            <w:left w:val="none" w:sz="0" w:space="0" w:color="auto"/>
            <w:bottom w:val="none" w:sz="0" w:space="0" w:color="auto"/>
            <w:right w:val="none" w:sz="0" w:space="0" w:color="auto"/>
          </w:divBdr>
        </w:div>
        <w:div w:id="1130247516">
          <w:marLeft w:val="0"/>
          <w:marRight w:val="0"/>
          <w:marTop w:val="0"/>
          <w:marBottom w:val="0"/>
          <w:divBdr>
            <w:top w:val="none" w:sz="0" w:space="0" w:color="auto"/>
            <w:left w:val="none" w:sz="0" w:space="0" w:color="auto"/>
            <w:bottom w:val="none" w:sz="0" w:space="0" w:color="auto"/>
            <w:right w:val="none" w:sz="0" w:space="0" w:color="auto"/>
          </w:divBdr>
          <w:divsChild>
            <w:div w:id="163396926">
              <w:marLeft w:val="0"/>
              <w:marRight w:val="0"/>
              <w:marTop w:val="0"/>
              <w:marBottom w:val="0"/>
              <w:divBdr>
                <w:top w:val="none" w:sz="0" w:space="0" w:color="auto"/>
                <w:left w:val="none" w:sz="0" w:space="0" w:color="auto"/>
                <w:bottom w:val="none" w:sz="0" w:space="0" w:color="auto"/>
                <w:right w:val="none" w:sz="0" w:space="0" w:color="auto"/>
              </w:divBdr>
            </w:div>
            <w:div w:id="199831016">
              <w:marLeft w:val="0"/>
              <w:marRight w:val="0"/>
              <w:marTop w:val="0"/>
              <w:marBottom w:val="0"/>
              <w:divBdr>
                <w:top w:val="none" w:sz="0" w:space="0" w:color="auto"/>
                <w:left w:val="none" w:sz="0" w:space="0" w:color="auto"/>
                <w:bottom w:val="none" w:sz="0" w:space="0" w:color="auto"/>
                <w:right w:val="none" w:sz="0" w:space="0" w:color="auto"/>
              </w:divBdr>
            </w:div>
            <w:div w:id="711878381">
              <w:marLeft w:val="0"/>
              <w:marRight w:val="0"/>
              <w:marTop w:val="0"/>
              <w:marBottom w:val="0"/>
              <w:divBdr>
                <w:top w:val="none" w:sz="0" w:space="0" w:color="auto"/>
                <w:left w:val="none" w:sz="0" w:space="0" w:color="auto"/>
                <w:bottom w:val="none" w:sz="0" w:space="0" w:color="auto"/>
                <w:right w:val="none" w:sz="0" w:space="0" w:color="auto"/>
              </w:divBdr>
            </w:div>
            <w:div w:id="730931100">
              <w:marLeft w:val="0"/>
              <w:marRight w:val="0"/>
              <w:marTop w:val="0"/>
              <w:marBottom w:val="0"/>
              <w:divBdr>
                <w:top w:val="none" w:sz="0" w:space="0" w:color="auto"/>
                <w:left w:val="none" w:sz="0" w:space="0" w:color="auto"/>
                <w:bottom w:val="none" w:sz="0" w:space="0" w:color="auto"/>
                <w:right w:val="none" w:sz="0" w:space="0" w:color="auto"/>
              </w:divBdr>
            </w:div>
            <w:div w:id="1880629884">
              <w:marLeft w:val="0"/>
              <w:marRight w:val="0"/>
              <w:marTop w:val="0"/>
              <w:marBottom w:val="0"/>
              <w:divBdr>
                <w:top w:val="none" w:sz="0" w:space="0" w:color="auto"/>
                <w:left w:val="none" w:sz="0" w:space="0" w:color="auto"/>
                <w:bottom w:val="none" w:sz="0" w:space="0" w:color="auto"/>
                <w:right w:val="none" w:sz="0" w:space="0" w:color="auto"/>
              </w:divBdr>
            </w:div>
          </w:divsChild>
        </w:div>
        <w:div w:id="1132674827">
          <w:marLeft w:val="0"/>
          <w:marRight w:val="0"/>
          <w:marTop w:val="0"/>
          <w:marBottom w:val="0"/>
          <w:divBdr>
            <w:top w:val="none" w:sz="0" w:space="0" w:color="auto"/>
            <w:left w:val="none" w:sz="0" w:space="0" w:color="auto"/>
            <w:bottom w:val="none" w:sz="0" w:space="0" w:color="auto"/>
            <w:right w:val="none" w:sz="0" w:space="0" w:color="auto"/>
          </w:divBdr>
        </w:div>
        <w:div w:id="1136796880">
          <w:marLeft w:val="0"/>
          <w:marRight w:val="0"/>
          <w:marTop w:val="0"/>
          <w:marBottom w:val="0"/>
          <w:divBdr>
            <w:top w:val="none" w:sz="0" w:space="0" w:color="auto"/>
            <w:left w:val="none" w:sz="0" w:space="0" w:color="auto"/>
            <w:bottom w:val="none" w:sz="0" w:space="0" w:color="auto"/>
            <w:right w:val="none" w:sz="0" w:space="0" w:color="auto"/>
          </w:divBdr>
        </w:div>
        <w:div w:id="1145273683">
          <w:marLeft w:val="0"/>
          <w:marRight w:val="0"/>
          <w:marTop w:val="0"/>
          <w:marBottom w:val="0"/>
          <w:divBdr>
            <w:top w:val="none" w:sz="0" w:space="0" w:color="auto"/>
            <w:left w:val="none" w:sz="0" w:space="0" w:color="auto"/>
            <w:bottom w:val="none" w:sz="0" w:space="0" w:color="auto"/>
            <w:right w:val="none" w:sz="0" w:space="0" w:color="auto"/>
          </w:divBdr>
        </w:div>
        <w:div w:id="1153910571">
          <w:marLeft w:val="0"/>
          <w:marRight w:val="0"/>
          <w:marTop w:val="0"/>
          <w:marBottom w:val="0"/>
          <w:divBdr>
            <w:top w:val="none" w:sz="0" w:space="0" w:color="auto"/>
            <w:left w:val="none" w:sz="0" w:space="0" w:color="auto"/>
            <w:bottom w:val="none" w:sz="0" w:space="0" w:color="auto"/>
            <w:right w:val="none" w:sz="0" w:space="0" w:color="auto"/>
          </w:divBdr>
        </w:div>
        <w:div w:id="1264798104">
          <w:marLeft w:val="0"/>
          <w:marRight w:val="0"/>
          <w:marTop w:val="0"/>
          <w:marBottom w:val="0"/>
          <w:divBdr>
            <w:top w:val="none" w:sz="0" w:space="0" w:color="auto"/>
            <w:left w:val="none" w:sz="0" w:space="0" w:color="auto"/>
            <w:bottom w:val="none" w:sz="0" w:space="0" w:color="auto"/>
            <w:right w:val="none" w:sz="0" w:space="0" w:color="auto"/>
          </w:divBdr>
        </w:div>
        <w:div w:id="1281303477">
          <w:marLeft w:val="0"/>
          <w:marRight w:val="0"/>
          <w:marTop w:val="0"/>
          <w:marBottom w:val="0"/>
          <w:divBdr>
            <w:top w:val="none" w:sz="0" w:space="0" w:color="auto"/>
            <w:left w:val="none" w:sz="0" w:space="0" w:color="auto"/>
            <w:bottom w:val="none" w:sz="0" w:space="0" w:color="auto"/>
            <w:right w:val="none" w:sz="0" w:space="0" w:color="auto"/>
          </w:divBdr>
          <w:divsChild>
            <w:div w:id="703016034">
              <w:marLeft w:val="0"/>
              <w:marRight w:val="0"/>
              <w:marTop w:val="0"/>
              <w:marBottom w:val="0"/>
              <w:divBdr>
                <w:top w:val="none" w:sz="0" w:space="0" w:color="auto"/>
                <w:left w:val="none" w:sz="0" w:space="0" w:color="auto"/>
                <w:bottom w:val="none" w:sz="0" w:space="0" w:color="auto"/>
                <w:right w:val="none" w:sz="0" w:space="0" w:color="auto"/>
              </w:divBdr>
            </w:div>
            <w:div w:id="1107771201">
              <w:marLeft w:val="0"/>
              <w:marRight w:val="0"/>
              <w:marTop w:val="0"/>
              <w:marBottom w:val="0"/>
              <w:divBdr>
                <w:top w:val="none" w:sz="0" w:space="0" w:color="auto"/>
                <w:left w:val="none" w:sz="0" w:space="0" w:color="auto"/>
                <w:bottom w:val="none" w:sz="0" w:space="0" w:color="auto"/>
                <w:right w:val="none" w:sz="0" w:space="0" w:color="auto"/>
              </w:divBdr>
            </w:div>
            <w:div w:id="1190022431">
              <w:marLeft w:val="0"/>
              <w:marRight w:val="0"/>
              <w:marTop w:val="0"/>
              <w:marBottom w:val="0"/>
              <w:divBdr>
                <w:top w:val="none" w:sz="0" w:space="0" w:color="auto"/>
                <w:left w:val="none" w:sz="0" w:space="0" w:color="auto"/>
                <w:bottom w:val="none" w:sz="0" w:space="0" w:color="auto"/>
                <w:right w:val="none" w:sz="0" w:space="0" w:color="auto"/>
              </w:divBdr>
            </w:div>
            <w:div w:id="2018848099">
              <w:marLeft w:val="0"/>
              <w:marRight w:val="0"/>
              <w:marTop w:val="0"/>
              <w:marBottom w:val="0"/>
              <w:divBdr>
                <w:top w:val="none" w:sz="0" w:space="0" w:color="auto"/>
                <w:left w:val="none" w:sz="0" w:space="0" w:color="auto"/>
                <w:bottom w:val="none" w:sz="0" w:space="0" w:color="auto"/>
                <w:right w:val="none" w:sz="0" w:space="0" w:color="auto"/>
              </w:divBdr>
            </w:div>
          </w:divsChild>
        </w:div>
        <w:div w:id="1304000498">
          <w:marLeft w:val="0"/>
          <w:marRight w:val="0"/>
          <w:marTop w:val="0"/>
          <w:marBottom w:val="0"/>
          <w:divBdr>
            <w:top w:val="none" w:sz="0" w:space="0" w:color="auto"/>
            <w:left w:val="none" w:sz="0" w:space="0" w:color="auto"/>
            <w:bottom w:val="none" w:sz="0" w:space="0" w:color="auto"/>
            <w:right w:val="none" w:sz="0" w:space="0" w:color="auto"/>
          </w:divBdr>
        </w:div>
        <w:div w:id="1321272107">
          <w:marLeft w:val="0"/>
          <w:marRight w:val="0"/>
          <w:marTop w:val="0"/>
          <w:marBottom w:val="0"/>
          <w:divBdr>
            <w:top w:val="none" w:sz="0" w:space="0" w:color="auto"/>
            <w:left w:val="none" w:sz="0" w:space="0" w:color="auto"/>
            <w:bottom w:val="none" w:sz="0" w:space="0" w:color="auto"/>
            <w:right w:val="none" w:sz="0" w:space="0" w:color="auto"/>
          </w:divBdr>
        </w:div>
        <w:div w:id="1331561512">
          <w:marLeft w:val="0"/>
          <w:marRight w:val="0"/>
          <w:marTop w:val="0"/>
          <w:marBottom w:val="0"/>
          <w:divBdr>
            <w:top w:val="none" w:sz="0" w:space="0" w:color="auto"/>
            <w:left w:val="none" w:sz="0" w:space="0" w:color="auto"/>
            <w:bottom w:val="none" w:sz="0" w:space="0" w:color="auto"/>
            <w:right w:val="none" w:sz="0" w:space="0" w:color="auto"/>
          </w:divBdr>
        </w:div>
        <w:div w:id="1341928554">
          <w:marLeft w:val="0"/>
          <w:marRight w:val="0"/>
          <w:marTop w:val="0"/>
          <w:marBottom w:val="0"/>
          <w:divBdr>
            <w:top w:val="none" w:sz="0" w:space="0" w:color="auto"/>
            <w:left w:val="none" w:sz="0" w:space="0" w:color="auto"/>
            <w:bottom w:val="none" w:sz="0" w:space="0" w:color="auto"/>
            <w:right w:val="none" w:sz="0" w:space="0" w:color="auto"/>
          </w:divBdr>
        </w:div>
        <w:div w:id="1358040315">
          <w:marLeft w:val="0"/>
          <w:marRight w:val="0"/>
          <w:marTop w:val="0"/>
          <w:marBottom w:val="0"/>
          <w:divBdr>
            <w:top w:val="none" w:sz="0" w:space="0" w:color="auto"/>
            <w:left w:val="none" w:sz="0" w:space="0" w:color="auto"/>
            <w:bottom w:val="none" w:sz="0" w:space="0" w:color="auto"/>
            <w:right w:val="none" w:sz="0" w:space="0" w:color="auto"/>
          </w:divBdr>
        </w:div>
        <w:div w:id="1431778908">
          <w:marLeft w:val="0"/>
          <w:marRight w:val="0"/>
          <w:marTop w:val="0"/>
          <w:marBottom w:val="0"/>
          <w:divBdr>
            <w:top w:val="none" w:sz="0" w:space="0" w:color="auto"/>
            <w:left w:val="none" w:sz="0" w:space="0" w:color="auto"/>
            <w:bottom w:val="none" w:sz="0" w:space="0" w:color="auto"/>
            <w:right w:val="none" w:sz="0" w:space="0" w:color="auto"/>
          </w:divBdr>
        </w:div>
        <w:div w:id="1437287899">
          <w:marLeft w:val="0"/>
          <w:marRight w:val="0"/>
          <w:marTop w:val="0"/>
          <w:marBottom w:val="0"/>
          <w:divBdr>
            <w:top w:val="none" w:sz="0" w:space="0" w:color="auto"/>
            <w:left w:val="none" w:sz="0" w:space="0" w:color="auto"/>
            <w:bottom w:val="none" w:sz="0" w:space="0" w:color="auto"/>
            <w:right w:val="none" w:sz="0" w:space="0" w:color="auto"/>
          </w:divBdr>
          <w:divsChild>
            <w:div w:id="1322781532">
              <w:marLeft w:val="0"/>
              <w:marRight w:val="0"/>
              <w:marTop w:val="0"/>
              <w:marBottom w:val="0"/>
              <w:divBdr>
                <w:top w:val="none" w:sz="0" w:space="0" w:color="auto"/>
                <w:left w:val="none" w:sz="0" w:space="0" w:color="auto"/>
                <w:bottom w:val="none" w:sz="0" w:space="0" w:color="auto"/>
                <w:right w:val="none" w:sz="0" w:space="0" w:color="auto"/>
              </w:divBdr>
            </w:div>
          </w:divsChild>
        </w:div>
        <w:div w:id="1447775637">
          <w:marLeft w:val="0"/>
          <w:marRight w:val="0"/>
          <w:marTop w:val="0"/>
          <w:marBottom w:val="0"/>
          <w:divBdr>
            <w:top w:val="none" w:sz="0" w:space="0" w:color="auto"/>
            <w:left w:val="none" w:sz="0" w:space="0" w:color="auto"/>
            <w:bottom w:val="none" w:sz="0" w:space="0" w:color="auto"/>
            <w:right w:val="none" w:sz="0" w:space="0" w:color="auto"/>
          </w:divBdr>
        </w:div>
        <w:div w:id="1499542911">
          <w:marLeft w:val="0"/>
          <w:marRight w:val="0"/>
          <w:marTop w:val="0"/>
          <w:marBottom w:val="0"/>
          <w:divBdr>
            <w:top w:val="none" w:sz="0" w:space="0" w:color="auto"/>
            <w:left w:val="none" w:sz="0" w:space="0" w:color="auto"/>
            <w:bottom w:val="none" w:sz="0" w:space="0" w:color="auto"/>
            <w:right w:val="none" w:sz="0" w:space="0" w:color="auto"/>
          </w:divBdr>
        </w:div>
        <w:div w:id="1512526512">
          <w:marLeft w:val="0"/>
          <w:marRight w:val="0"/>
          <w:marTop w:val="0"/>
          <w:marBottom w:val="0"/>
          <w:divBdr>
            <w:top w:val="none" w:sz="0" w:space="0" w:color="auto"/>
            <w:left w:val="none" w:sz="0" w:space="0" w:color="auto"/>
            <w:bottom w:val="none" w:sz="0" w:space="0" w:color="auto"/>
            <w:right w:val="none" w:sz="0" w:space="0" w:color="auto"/>
          </w:divBdr>
        </w:div>
        <w:div w:id="1519738882">
          <w:marLeft w:val="0"/>
          <w:marRight w:val="0"/>
          <w:marTop w:val="0"/>
          <w:marBottom w:val="0"/>
          <w:divBdr>
            <w:top w:val="none" w:sz="0" w:space="0" w:color="auto"/>
            <w:left w:val="none" w:sz="0" w:space="0" w:color="auto"/>
            <w:bottom w:val="none" w:sz="0" w:space="0" w:color="auto"/>
            <w:right w:val="none" w:sz="0" w:space="0" w:color="auto"/>
          </w:divBdr>
        </w:div>
        <w:div w:id="1552841571">
          <w:marLeft w:val="0"/>
          <w:marRight w:val="0"/>
          <w:marTop w:val="0"/>
          <w:marBottom w:val="0"/>
          <w:divBdr>
            <w:top w:val="none" w:sz="0" w:space="0" w:color="auto"/>
            <w:left w:val="none" w:sz="0" w:space="0" w:color="auto"/>
            <w:bottom w:val="none" w:sz="0" w:space="0" w:color="auto"/>
            <w:right w:val="none" w:sz="0" w:space="0" w:color="auto"/>
          </w:divBdr>
        </w:div>
        <w:div w:id="1562787946">
          <w:marLeft w:val="0"/>
          <w:marRight w:val="0"/>
          <w:marTop w:val="0"/>
          <w:marBottom w:val="0"/>
          <w:divBdr>
            <w:top w:val="none" w:sz="0" w:space="0" w:color="auto"/>
            <w:left w:val="none" w:sz="0" w:space="0" w:color="auto"/>
            <w:bottom w:val="none" w:sz="0" w:space="0" w:color="auto"/>
            <w:right w:val="none" w:sz="0" w:space="0" w:color="auto"/>
          </w:divBdr>
        </w:div>
        <w:div w:id="1568612356">
          <w:marLeft w:val="0"/>
          <w:marRight w:val="0"/>
          <w:marTop w:val="0"/>
          <w:marBottom w:val="0"/>
          <w:divBdr>
            <w:top w:val="none" w:sz="0" w:space="0" w:color="auto"/>
            <w:left w:val="none" w:sz="0" w:space="0" w:color="auto"/>
            <w:bottom w:val="none" w:sz="0" w:space="0" w:color="auto"/>
            <w:right w:val="none" w:sz="0" w:space="0" w:color="auto"/>
          </w:divBdr>
        </w:div>
        <w:div w:id="1587231063">
          <w:marLeft w:val="0"/>
          <w:marRight w:val="0"/>
          <w:marTop w:val="0"/>
          <w:marBottom w:val="0"/>
          <w:divBdr>
            <w:top w:val="none" w:sz="0" w:space="0" w:color="auto"/>
            <w:left w:val="none" w:sz="0" w:space="0" w:color="auto"/>
            <w:bottom w:val="none" w:sz="0" w:space="0" w:color="auto"/>
            <w:right w:val="none" w:sz="0" w:space="0" w:color="auto"/>
          </w:divBdr>
        </w:div>
        <w:div w:id="1607883963">
          <w:marLeft w:val="0"/>
          <w:marRight w:val="0"/>
          <w:marTop w:val="0"/>
          <w:marBottom w:val="0"/>
          <w:divBdr>
            <w:top w:val="none" w:sz="0" w:space="0" w:color="auto"/>
            <w:left w:val="none" w:sz="0" w:space="0" w:color="auto"/>
            <w:bottom w:val="none" w:sz="0" w:space="0" w:color="auto"/>
            <w:right w:val="none" w:sz="0" w:space="0" w:color="auto"/>
          </w:divBdr>
        </w:div>
        <w:div w:id="1608927703">
          <w:marLeft w:val="0"/>
          <w:marRight w:val="0"/>
          <w:marTop w:val="0"/>
          <w:marBottom w:val="0"/>
          <w:divBdr>
            <w:top w:val="none" w:sz="0" w:space="0" w:color="auto"/>
            <w:left w:val="none" w:sz="0" w:space="0" w:color="auto"/>
            <w:bottom w:val="none" w:sz="0" w:space="0" w:color="auto"/>
            <w:right w:val="none" w:sz="0" w:space="0" w:color="auto"/>
          </w:divBdr>
          <w:divsChild>
            <w:div w:id="955136997">
              <w:marLeft w:val="0"/>
              <w:marRight w:val="0"/>
              <w:marTop w:val="0"/>
              <w:marBottom w:val="0"/>
              <w:divBdr>
                <w:top w:val="none" w:sz="0" w:space="0" w:color="auto"/>
                <w:left w:val="none" w:sz="0" w:space="0" w:color="auto"/>
                <w:bottom w:val="none" w:sz="0" w:space="0" w:color="auto"/>
                <w:right w:val="none" w:sz="0" w:space="0" w:color="auto"/>
              </w:divBdr>
            </w:div>
            <w:div w:id="2046102614">
              <w:marLeft w:val="0"/>
              <w:marRight w:val="0"/>
              <w:marTop w:val="0"/>
              <w:marBottom w:val="0"/>
              <w:divBdr>
                <w:top w:val="none" w:sz="0" w:space="0" w:color="auto"/>
                <w:left w:val="none" w:sz="0" w:space="0" w:color="auto"/>
                <w:bottom w:val="none" w:sz="0" w:space="0" w:color="auto"/>
                <w:right w:val="none" w:sz="0" w:space="0" w:color="auto"/>
              </w:divBdr>
            </w:div>
          </w:divsChild>
        </w:div>
        <w:div w:id="1629778107">
          <w:marLeft w:val="0"/>
          <w:marRight w:val="0"/>
          <w:marTop w:val="0"/>
          <w:marBottom w:val="0"/>
          <w:divBdr>
            <w:top w:val="none" w:sz="0" w:space="0" w:color="auto"/>
            <w:left w:val="none" w:sz="0" w:space="0" w:color="auto"/>
            <w:bottom w:val="none" w:sz="0" w:space="0" w:color="auto"/>
            <w:right w:val="none" w:sz="0" w:space="0" w:color="auto"/>
          </w:divBdr>
        </w:div>
        <w:div w:id="1635141922">
          <w:marLeft w:val="0"/>
          <w:marRight w:val="0"/>
          <w:marTop w:val="0"/>
          <w:marBottom w:val="0"/>
          <w:divBdr>
            <w:top w:val="none" w:sz="0" w:space="0" w:color="auto"/>
            <w:left w:val="none" w:sz="0" w:space="0" w:color="auto"/>
            <w:bottom w:val="none" w:sz="0" w:space="0" w:color="auto"/>
            <w:right w:val="none" w:sz="0" w:space="0" w:color="auto"/>
          </w:divBdr>
        </w:div>
        <w:div w:id="1656647271">
          <w:marLeft w:val="0"/>
          <w:marRight w:val="0"/>
          <w:marTop w:val="0"/>
          <w:marBottom w:val="0"/>
          <w:divBdr>
            <w:top w:val="none" w:sz="0" w:space="0" w:color="auto"/>
            <w:left w:val="none" w:sz="0" w:space="0" w:color="auto"/>
            <w:bottom w:val="none" w:sz="0" w:space="0" w:color="auto"/>
            <w:right w:val="none" w:sz="0" w:space="0" w:color="auto"/>
          </w:divBdr>
        </w:div>
        <w:div w:id="1658876446">
          <w:marLeft w:val="0"/>
          <w:marRight w:val="0"/>
          <w:marTop w:val="0"/>
          <w:marBottom w:val="0"/>
          <w:divBdr>
            <w:top w:val="none" w:sz="0" w:space="0" w:color="auto"/>
            <w:left w:val="none" w:sz="0" w:space="0" w:color="auto"/>
            <w:bottom w:val="none" w:sz="0" w:space="0" w:color="auto"/>
            <w:right w:val="none" w:sz="0" w:space="0" w:color="auto"/>
          </w:divBdr>
        </w:div>
        <w:div w:id="1663309818">
          <w:marLeft w:val="0"/>
          <w:marRight w:val="0"/>
          <w:marTop w:val="0"/>
          <w:marBottom w:val="0"/>
          <w:divBdr>
            <w:top w:val="none" w:sz="0" w:space="0" w:color="auto"/>
            <w:left w:val="none" w:sz="0" w:space="0" w:color="auto"/>
            <w:bottom w:val="none" w:sz="0" w:space="0" w:color="auto"/>
            <w:right w:val="none" w:sz="0" w:space="0" w:color="auto"/>
          </w:divBdr>
        </w:div>
        <w:div w:id="1672028049">
          <w:marLeft w:val="0"/>
          <w:marRight w:val="0"/>
          <w:marTop w:val="0"/>
          <w:marBottom w:val="0"/>
          <w:divBdr>
            <w:top w:val="none" w:sz="0" w:space="0" w:color="auto"/>
            <w:left w:val="none" w:sz="0" w:space="0" w:color="auto"/>
            <w:bottom w:val="none" w:sz="0" w:space="0" w:color="auto"/>
            <w:right w:val="none" w:sz="0" w:space="0" w:color="auto"/>
          </w:divBdr>
        </w:div>
        <w:div w:id="1713994770">
          <w:marLeft w:val="0"/>
          <w:marRight w:val="0"/>
          <w:marTop w:val="0"/>
          <w:marBottom w:val="0"/>
          <w:divBdr>
            <w:top w:val="none" w:sz="0" w:space="0" w:color="auto"/>
            <w:left w:val="none" w:sz="0" w:space="0" w:color="auto"/>
            <w:bottom w:val="none" w:sz="0" w:space="0" w:color="auto"/>
            <w:right w:val="none" w:sz="0" w:space="0" w:color="auto"/>
          </w:divBdr>
        </w:div>
        <w:div w:id="1728145469">
          <w:marLeft w:val="0"/>
          <w:marRight w:val="0"/>
          <w:marTop w:val="0"/>
          <w:marBottom w:val="0"/>
          <w:divBdr>
            <w:top w:val="none" w:sz="0" w:space="0" w:color="auto"/>
            <w:left w:val="none" w:sz="0" w:space="0" w:color="auto"/>
            <w:bottom w:val="none" w:sz="0" w:space="0" w:color="auto"/>
            <w:right w:val="none" w:sz="0" w:space="0" w:color="auto"/>
          </w:divBdr>
        </w:div>
        <w:div w:id="1790929354">
          <w:marLeft w:val="0"/>
          <w:marRight w:val="0"/>
          <w:marTop w:val="0"/>
          <w:marBottom w:val="0"/>
          <w:divBdr>
            <w:top w:val="none" w:sz="0" w:space="0" w:color="auto"/>
            <w:left w:val="none" w:sz="0" w:space="0" w:color="auto"/>
            <w:bottom w:val="none" w:sz="0" w:space="0" w:color="auto"/>
            <w:right w:val="none" w:sz="0" w:space="0" w:color="auto"/>
          </w:divBdr>
        </w:div>
        <w:div w:id="1831021100">
          <w:marLeft w:val="0"/>
          <w:marRight w:val="0"/>
          <w:marTop w:val="0"/>
          <w:marBottom w:val="0"/>
          <w:divBdr>
            <w:top w:val="none" w:sz="0" w:space="0" w:color="auto"/>
            <w:left w:val="none" w:sz="0" w:space="0" w:color="auto"/>
            <w:bottom w:val="none" w:sz="0" w:space="0" w:color="auto"/>
            <w:right w:val="none" w:sz="0" w:space="0" w:color="auto"/>
          </w:divBdr>
        </w:div>
        <w:div w:id="1863785341">
          <w:marLeft w:val="0"/>
          <w:marRight w:val="0"/>
          <w:marTop w:val="0"/>
          <w:marBottom w:val="0"/>
          <w:divBdr>
            <w:top w:val="none" w:sz="0" w:space="0" w:color="auto"/>
            <w:left w:val="none" w:sz="0" w:space="0" w:color="auto"/>
            <w:bottom w:val="none" w:sz="0" w:space="0" w:color="auto"/>
            <w:right w:val="none" w:sz="0" w:space="0" w:color="auto"/>
          </w:divBdr>
        </w:div>
        <w:div w:id="1883513687">
          <w:marLeft w:val="0"/>
          <w:marRight w:val="0"/>
          <w:marTop w:val="0"/>
          <w:marBottom w:val="0"/>
          <w:divBdr>
            <w:top w:val="none" w:sz="0" w:space="0" w:color="auto"/>
            <w:left w:val="none" w:sz="0" w:space="0" w:color="auto"/>
            <w:bottom w:val="none" w:sz="0" w:space="0" w:color="auto"/>
            <w:right w:val="none" w:sz="0" w:space="0" w:color="auto"/>
          </w:divBdr>
          <w:divsChild>
            <w:div w:id="365132751">
              <w:marLeft w:val="0"/>
              <w:marRight w:val="0"/>
              <w:marTop w:val="0"/>
              <w:marBottom w:val="0"/>
              <w:divBdr>
                <w:top w:val="none" w:sz="0" w:space="0" w:color="auto"/>
                <w:left w:val="none" w:sz="0" w:space="0" w:color="auto"/>
                <w:bottom w:val="none" w:sz="0" w:space="0" w:color="auto"/>
                <w:right w:val="none" w:sz="0" w:space="0" w:color="auto"/>
              </w:divBdr>
            </w:div>
            <w:div w:id="1470515966">
              <w:marLeft w:val="0"/>
              <w:marRight w:val="0"/>
              <w:marTop w:val="0"/>
              <w:marBottom w:val="0"/>
              <w:divBdr>
                <w:top w:val="none" w:sz="0" w:space="0" w:color="auto"/>
                <w:left w:val="none" w:sz="0" w:space="0" w:color="auto"/>
                <w:bottom w:val="none" w:sz="0" w:space="0" w:color="auto"/>
                <w:right w:val="none" w:sz="0" w:space="0" w:color="auto"/>
              </w:divBdr>
            </w:div>
            <w:div w:id="1637487764">
              <w:marLeft w:val="0"/>
              <w:marRight w:val="0"/>
              <w:marTop w:val="0"/>
              <w:marBottom w:val="0"/>
              <w:divBdr>
                <w:top w:val="none" w:sz="0" w:space="0" w:color="auto"/>
                <w:left w:val="none" w:sz="0" w:space="0" w:color="auto"/>
                <w:bottom w:val="none" w:sz="0" w:space="0" w:color="auto"/>
                <w:right w:val="none" w:sz="0" w:space="0" w:color="auto"/>
              </w:divBdr>
            </w:div>
            <w:div w:id="2008173674">
              <w:marLeft w:val="0"/>
              <w:marRight w:val="0"/>
              <w:marTop w:val="0"/>
              <w:marBottom w:val="0"/>
              <w:divBdr>
                <w:top w:val="none" w:sz="0" w:space="0" w:color="auto"/>
                <w:left w:val="none" w:sz="0" w:space="0" w:color="auto"/>
                <w:bottom w:val="none" w:sz="0" w:space="0" w:color="auto"/>
                <w:right w:val="none" w:sz="0" w:space="0" w:color="auto"/>
              </w:divBdr>
            </w:div>
          </w:divsChild>
        </w:div>
        <w:div w:id="1885092202">
          <w:marLeft w:val="0"/>
          <w:marRight w:val="0"/>
          <w:marTop w:val="0"/>
          <w:marBottom w:val="0"/>
          <w:divBdr>
            <w:top w:val="none" w:sz="0" w:space="0" w:color="auto"/>
            <w:left w:val="none" w:sz="0" w:space="0" w:color="auto"/>
            <w:bottom w:val="none" w:sz="0" w:space="0" w:color="auto"/>
            <w:right w:val="none" w:sz="0" w:space="0" w:color="auto"/>
          </w:divBdr>
        </w:div>
        <w:div w:id="1926063195">
          <w:marLeft w:val="0"/>
          <w:marRight w:val="0"/>
          <w:marTop w:val="0"/>
          <w:marBottom w:val="0"/>
          <w:divBdr>
            <w:top w:val="none" w:sz="0" w:space="0" w:color="auto"/>
            <w:left w:val="none" w:sz="0" w:space="0" w:color="auto"/>
            <w:bottom w:val="none" w:sz="0" w:space="0" w:color="auto"/>
            <w:right w:val="none" w:sz="0" w:space="0" w:color="auto"/>
          </w:divBdr>
          <w:divsChild>
            <w:div w:id="408498647">
              <w:marLeft w:val="0"/>
              <w:marRight w:val="0"/>
              <w:marTop w:val="0"/>
              <w:marBottom w:val="0"/>
              <w:divBdr>
                <w:top w:val="none" w:sz="0" w:space="0" w:color="auto"/>
                <w:left w:val="none" w:sz="0" w:space="0" w:color="auto"/>
                <w:bottom w:val="none" w:sz="0" w:space="0" w:color="auto"/>
                <w:right w:val="none" w:sz="0" w:space="0" w:color="auto"/>
              </w:divBdr>
            </w:div>
            <w:div w:id="609581894">
              <w:marLeft w:val="0"/>
              <w:marRight w:val="0"/>
              <w:marTop w:val="0"/>
              <w:marBottom w:val="0"/>
              <w:divBdr>
                <w:top w:val="none" w:sz="0" w:space="0" w:color="auto"/>
                <w:left w:val="none" w:sz="0" w:space="0" w:color="auto"/>
                <w:bottom w:val="none" w:sz="0" w:space="0" w:color="auto"/>
                <w:right w:val="none" w:sz="0" w:space="0" w:color="auto"/>
              </w:divBdr>
            </w:div>
            <w:div w:id="883560172">
              <w:marLeft w:val="0"/>
              <w:marRight w:val="0"/>
              <w:marTop w:val="0"/>
              <w:marBottom w:val="0"/>
              <w:divBdr>
                <w:top w:val="none" w:sz="0" w:space="0" w:color="auto"/>
                <w:left w:val="none" w:sz="0" w:space="0" w:color="auto"/>
                <w:bottom w:val="none" w:sz="0" w:space="0" w:color="auto"/>
                <w:right w:val="none" w:sz="0" w:space="0" w:color="auto"/>
              </w:divBdr>
            </w:div>
            <w:div w:id="1723938453">
              <w:marLeft w:val="0"/>
              <w:marRight w:val="0"/>
              <w:marTop w:val="0"/>
              <w:marBottom w:val="0"/>
              <w:divBdr>
                <w:top w:val="none" w:sz="0" w:space="0" w:color="auto"/>
                <w:left w:val="none" w:sz="0" w:space="0" w:color="auto"/>
                <w:bottom w:val="none" w:sz="0" w:space="0" w:color="auto"/>
                <w:right w:val="none" w:sz="0" w:space="0" w:color="auto"/>
              </w:divBdr>
            </w:div>
          </w:divsChild>
        </w:div>
        <w:div w:id="1927418553">
          <w:marLeft w:val="0"/>
          <w:marRight w:val="0"/>
          <w:marTop w:val="0"/>
          <w:marBottom w:val="0"/>
          <w:divBdr>
            <w:top w:val="none" w:sz="0" w:space="0" w:color="auto"/>
            <w:left w:val="none" w:sz="0" w:space="0" w:color="auto"/>
            <w:bottom w:val="none" w:sz="0" w:space="0" w:color="auto"/>
            <w:right w:val="none" w:sz="0" w:space="0" w:color="auto"/>
          </w:divBdr>
        </w:div>
        <w:div w:id="1939412969">
          <w:marLeft w:val="0"/>
          <w:marRight w:val="0"/>
          <w:marTop w:val="0"/>
          <w:marBottom w:val="0"/>
          <w:divBdr>
            <w:top w:val="none" w:sz="0" w:space="0" w:color="auto"/>
            <w:left w:val="none" w:sz="0" w:space="0" w:color="auto"/>
            <w:bottom w:val="none" w:sz="0" w:space="0" w:color="auto"/>
            <w:right w:val="none" w:sz="0" w:space="0" w:color="auto"/>
          </w:divBdr>
        </w:div>
        <w:div w:id="1944536915">
          <w:marLeft w:val="0"/>
          <w:marRight w:val="0"/>
          <w:marTop w:val="0"/>
          <w:marBottom w:val="0"/>
          <w:divBdr>
            <w:top w:val="none" w:sz="0" w:space="0" w:color="auto"/>
            <w:left w:val="none" w:sz="0" w:space="0" w:color="auto"/>
            <w:bottom w:val="none" w:sz="0" w:space="0" w:color="auto"/>
            <w:right w:val="none" w:sz="0" w:space="0" w:color="auto"/>
          </w:divBdr>
        </w:div>
        <w:div w:id="1956982827">
          <w:marLeft w:val="0"/>
          <w:marRight w:val="0"/>
          <w:marTop w:val="0"/>
          <w:marBottom w:val="0"/>
          <w:divBdr>
            <w:top w:val="none" w:sz="0" w:space="0" w:color="auto"/>
            <w:left w:val="none" w:sz="0" w:space="0" w:color="auto"/>
            <w:bottom w:val="none" w:sz="0" w:space="0" w:color="auto"/>
            <w:right w:val="none" w:sz="0" w:space="0" w:color="auto"/>
          </w:divBdr>
          <w:divsChild>
            <w:div w:id="100297504">
              <w:marLeft w:val="0"/>
              <w:marRight w:val="0"/>
              <w:marTop w:val="0"/>
              <w:marBottom w:val="0"/>
              <w:divBdr>
                <w:top w:val="none" w:sz="0" w:space="0" w:color="auto"/>
                <w:left w:val="none" w:sz="0" w:space="0" w:color="auto"/>
                <w:bottom w:val="none" w:sz="0" w:space="0" w:color="auto"/>
                <w:right w:val="none" w:sz="0" w:space="0" w:color="auto"/>
              </w:divBdr>
            </w:div>
            <w:div w:id="260797211">
              <w:marLeft w:val="0"/>
              <w:marRight w:val="0"/>
              <w:marTop w:val="0"/>
              <w:marBottom w:val="0"/>
              <w:divBdr>
                <w:top w:val="none" w:sz="0" w:space="0" w:color="auto"/>
                <w:left w:val="none" w:sz="0" w:space="0" w:color="auto"/>
                <w:bottom w:val="none" w:sz="0" w:space="0" w:color="auto"/>
                <w:right w:val="none" w:sz="0" w:space="0" w:color="auto"/>
              </w:divBdr>
            </w:div>
            <w:div w:id="951667724">
              <w:marLeft w:val="0"/>
              <w:marRight w:val="0"/>
              <w:marTop w:val="0"/>
              <w:marBottom w:val="0"/>
              <w:divBdr>
                <w:top w:val="none" w:sz="0" w:space="0" w:color="auto"/>
                <w:left w:val="none" w:sz="0" w:space="0" w:color="auto"/>
                <w:bottom w:val="none" w:sz="0" w:space="0" w:color="auto"/>
                <w:right w:val="none" w:sz="0" w:space="0" w:color="auto"/>
              </w:divBdr>
            </w:div>
            <w:div w:id="1343773935">
              <w:marLeft w:val="0"/>
              <w:marRight w:val="0"/>
              <w:marTop w:val="0"/>
              <w:marBottom w:val="0"/>
              <w:divBdr>
                <w:top w:val="none" w:sz="0" w:space="0" w:color="auto"/>
                <w:left w:val="none" w:sz="0" w:space="0" w:color="auto"/>
                <w:bottom w:val="none" w:sz="0" w:space="0" w:color="auto"/>
                <w:right w:val="none" w:sz="0" w:space="0" w:color="auto"/>
              </w:divBdr>
            </w:div>
            <w:div w:id="1679500127">
              <w:marLeft w:val="0"/>
              <w:marRight w:val="0"/>
              <w:marTop w:val="0"/>
              <w:marBottom w:val="0"/>
              <w:divBdr>
                <w:top w:val="none" w:sz="0" w:space="0" w:color="auto"/>
                <w:left w:val="none" w:sz="0" w:space="0" w:color="auto"/>
                <w:bottom w:val="none" w:sz="0" w:space="0" w:color="auto"/>
                <w:right w:val="none" w:sz="0" w:space="0" w:color="auto"/>
              </w:divBdr>
            </w:div>
          </w:divsChild>
        </w:div>
        <w:div w:id="2040350596">
          <w:marLeft w:val="0"/>
          <w:marRight w:val="0"/>
          <w:marTop w:val="0"/>
          <w:marBottom w:val="0"/>
          <w:divBdr>
            <w:top w:val="none" w:sz="0" w:space="0" w:color="auto"/>
            <w:left w:val="none" w:sz="0" w:space="0" w:color="auto"/>
            <w:bottom w:val="none" w:sz="0" w:space="0" w:color="auto"/>
            <w:right w:val="none" w:sz="0" w:space="0" w:color="auto"/>
          </w:divBdr>
        </w:div>
        <w:div w:id="2068214324">
          <w:marLeft w:val="0"/>
          <w:marRight w:val="0"/>
          <w:marTop w:val="0"/>
          <w:marBottom w:val="0"/>
          <w:divBdr>
            <w:top w:val="none" w:sz="0" w:space="0" w:color="auto"/>
            <w:left w:val="none" w:sz="0" w:space="0" w:color="auto"/>
            <w:bottom w:val="none" w:sz="0" w:space="0" w:color="auto"/>
            <w:right w:val="none" w:sz="0" w:space="0" w:color="auto"/>
          </w:divBdr>
        </w:div>
        <w:div w:id="2086998829">
          <w:marLeft w:val="0"/>
          <w:marRight w:val="0"/>
          <w:marTop w:val="0"/>
          <w:marBottom w:val="0"/>
          <w:divBdr>
            <w:top w:val="none" w:sz="0" w:space="0" w:color="auto"/>
            <w:left w:val="none" w:sz="0" w:space="0" w:color="auto"/>
            <w:bottom w:val="none" w:sz="0" w:space="0" w:color="auto"/>
            <w:right w:val="none" w:sz="0" w:space="0" w:color="auto"/>
          </w:divBdr>
          <w:divsChild>
            <w:div w:id="709452650">
              <w:marLeft w:val="0"/>
              <w:marRight w:val="0"/>
              <w:marTop w:val="0"/>
              <w:marBottom w:val="0"/>
              <w:divBdr>
                <w:top w:val="none" w:sz="0" w:space="0" w:color="auto"/>
                <w:left w:val="none" w:sz="0" w:space="0" w:color="auto"/>
                <w:bottom w:val="none" w:sz="0" w:space="0" w:color="auto"/>
                <w:right w:val="none" w:sz="0" w:space="0" w:color="auto"/>
              </w:divBdr>
            </w:div>
            <w:div w:id="768281920">
              <w:marLeft w:val="0"/>
              <w:marRight w:val="0"/>
              <w:marTop w:val="0"/>
              <w:marBottom w:val="0"/>
              <w:divBdr>
                <w:top w:val="none" w:sz="0" w:space="0" w:color="auto"/>
                <w:left w:val="none" w:sz="0" w:space="0" w:color="auto"/>
                <w:bottom w:val="none" w:sz="0" w:space="0" w:color="auto"/>
                <w:right w:val="none" w:sz="0" w:space="0" w:color="auto"/>
              </w:divBdr>
            </w:div>
            <w:div w:id="1477526160">
              <w:marLeft w:val="0"/>
              <w:marRight w:val="0"/>
              <w:marTop w:val="0"/>
              <w:marBottom w:val="0"/>
              <w:divBdr>
                <w:top w:val="none" w:sz="0" w:space="0" w:color="auto"/>
                <w:left w:val="none" w:sz="0" w:space="0" w:color="auto"/>
                <w:bottom w:val="none" w:sz="0" w:space="0" w:color="auto"/>
                <w:right w:val="none" w:sz="0" w:space="0" w:color="auto"/>
              </w:divBdr>
            </w:div>
            <w:div w:id="1503592769">
              <w:marLeft w:val="0"/>
              <w:marRight w:val="0"/>
              <w:marTop w:val="0"/>
              <w:marBottom w:val="0"/>
              <w:divBdr>
                <w:top w:val="none" w:sz="0" w:space="0" w:color="auto"/>
                <w:left w:val="none" w:sz="0" w:space="0" w:color="auto"/>
                <w:bottom w:val="none" w:sz="0" w:space="0" w:color="auto"/>
                <w:right w:val="none" w:sz="0" w:space="0" w:color="auto"/>
              </w:divBdr>
            </w:div>
            <w:div w:id="1834177426">
              <w:marLeft w:val="0"/>
              <w:marRight w:val="0"/>
              <w:marTop w:val="0"/>
              <w:marBottom w:val="0"/>
              <w:divBdr>
                <w:top w:val="none" w:sz="0" w:space="0" w:color="auto"/>
                <w:left w:val="none" w:sz="0" w:space="0" w:color="auto"/>
                <w:bottom w:val="none" w:sz="0" w:space="0" w:color="auto"/>
                <w:right w:val="none" w:sz="0" w:space="0" w:color="auto"/>
              </w:divBdr>
            </w:div>
          </w:divsChild>
        </w:div>
        <w:div w:id="2098287308">
          <w:marLeft w:val="0"/>
          <w:marRight w:val="0"/>
          <w:marTop w:val="0"/>
          <w:marBottom w:val="0"/>
          <w:divBdr>
            <w:top w:val="none" w:sz="0" w:space="0" w:color="auto"/>
            <w:left w:val="none" w:sz="0" w:space="0" w:color="auto"/>
            <w:bottom w:val="none" w:sz="0" w:space="0" w:color="auto"/>
            <w:right w:val="none" w:sz="0" w:space="0" w:color="auto"/>
          </w:divBdr>
          <w:divsChild>
            <w:div w:id="1359627582">
              <w:marLeft w:val="0"/>
              <w:marRight w:val="0"/>
              <w:marTop w:val="0"/>
              <w:marBottom w:val="0"/>
              <w:divBdr>
                <w:top w:val="none" w:sz="0" w:space="0" w:color="auto"/>
                <w:left w:val="none" w:sz="0" w:space="0" w:color="auto"/>
                <w:bottom w:val="none" w:sz="0" w:space="0" w:color="auto"/>
                <w:right w:val="none" w:sz="0" w:space="0" w:color="auto"/>
              </w:divBdr>
            </w:div>
          </w:divsChild>
        </w:div>
        <w:div w:id="2133553306">
          <w:marLeft w:val="0"/>
          <w:marRight w:val="0"/>
          <w:marTop w:val="0"/>
          <w:marBottom w:val="0"/>
          <w:divBdr>
            <w:top w:val="none" w:sz="0" w:space="0" w:color="auto"/>
            <w:left w:val="none" w:sz="0" w:space="0" w:color="auto"/>
            <w:bottom w:val="none" w:sz="0" w:space="0" w:color="auto"/>
            <w:right w:val="none" w:sz="0" w:space="0" w:color="auto"/>
          </w:divBdr>
        </w:div>
        <w:div w:id="2143302627">
          <w:marLeft w:val="0"/>
          <w:marRight w:val="0"/>
          <w:marTop w:val="0"/>
          <w:marBottom w:val="0"/>
          <w:divBdr>
            <w:top w:val="none" w:sz="0" w:space="0" w:color="auto"/>
            <w:left w:val="none" w:sz="0" w:space="0" w:color="auto"/>
            <w:bottom w:val="none" w:sz="0" w:space="0" w:color="auto"/>
            <w:right w:val="none" w:sz="0" w:space="0" w:color="auto"/>
          </w:divBdr>
          <w:divsChild>
            <w:div w:id="12387890">
              <w:marLeft w:val="0"/>
              <w:marRight w:val="0"/>
              <w:marTop w:val="0"/>
              <w:marBottom w:val="0"/>
              <w:divBdr>
                <w:top w:val="none" w:sz="0" w:space="0" w:color="auto"/>
                <w:left w:val="none" w:sz="0" w:space="0" w:color="auto"/>
                <w:bottom w:val="none" w:sz="0" w:space="0" w:color="auto"/>
                <w:right w:val="none" w:sz="0" w:space="0" w:color="auto"/>
              </w:divBdr>
            </w:div>
            <w:div w:id="426510382">
              <w:marLeft w:val="0"/>
              <w:marRight w:val="0"/>
              <w:marTop w:val="0"/>
              <w:marBottom w:val="0"/>
              <w:divBdr>
                <w:top w:val="none" w:sz="0" w:space="0" w:color="auto"/>
                <w:left w:val="none" w:sz="0" w:space="0" w:color="auto"/>
                <w:bottom w:val="none" w:sz="0" w:space="0" w:color="auto"/>
                <w:right w:val="none" w:sz="0" w:space="0" w:color="auto"/>
              </w:divBdr>
            </w:div>
            <w:div w:id="1206256400">
              <w:marLeft w:val="0"/>
              <w:marRight w:val="0"/>
              <w:marTop w:val="0"/>
              <w:marBottom w:val="0"/>
              <w:divBdr>
                <w:top w:val="none" w:sz="0" w:space="0" w:color="auto"/>
                <w:left w:val="none" w:sz="0" w:space="0" w:color="auto"/>
                <w:bottom w:val="none" w:sz="0" w:space="0" w:color="auto"/>
                <w:right w:val="none" w:sz="0" w:space="0" w:color="auto"/>
              </w:divBdr>
            </w:div>
            <w:div w:id="1532263482">
              <w:marLeft w:val="0"/>
              <w:marRight w:val="0"/>
              <w:marTop w:val="0"/>
              <w:marBottom w:val="0"/>
              <w:divBdr>
                <w:top w:val="none" w:sz="0" w:space="0" w:color="auto"/>
                <w:left w:val="none" w:sz="0" w:space="0" w:color="auto"/>
                <w:bottom w:val="none" w:sz="0" w:space="0" w:color="auto"/>
                <w:right w:val="none" w:sz="0" w:space="0" w:color="auto"/>
              </w:divBdr>
            </w:div>
            <w:div w:id="207750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8446">
      <w:bodyDiv w:val="1"/>
      <w:marLeft w:val="0"/>
      <w:marRight w:val="0"/>
      <w:marTop w:val="0"/>
      <w:marBottom w:val="0"/>
      <w:divBdr>
        <w:top w:val="none" w:sz="0" w:space="0" w:color="auto"/>
        <w:left w:val="none" w:sz="0" w:space="0" w:color="auto"/>
        <w:bottom w:val="none" w:sz="0" w:space="0" w:color="auto"/>
        <w:right w:val="none" w:sz="0" w:space="0" w:color="auto"/>
      </w:divBdr>
    </w:div>
    <w:div w:id="1222711213">
      <w:bodyDiv w:val="1"/>
      <w:marLeft w:val="0"/>
      <w:marRight w:val="0"/>
      <w:marTop w:val="0"/>
      <w:marBottom w:val="0"/>
      <w:divBdr>
        <w:top w:val="none" w:sz="0" w:space="0" w:color="auto"/>
        <w:left w:val="none" w:sz="0" w:space="0" w:color="auto"/>
        <w:bottom w:val="none" w:sz="0" w:space="0" w:color="auto"/>
        <w:right w:val="none" w:sz="0" w:space="0" w:color="auto"/>
      </w:divBdr>
    </w:div>
    <w:div w:id="1255819783">
      <w:bodyDiv w:val="1"/>
      <w:marLeft w:val="0"/>
      <w:marRight w:val="0"/>
      <w:marTop w:val="0"/>
      <w:marBottom w:val="0"/>
      <w:divBdr>
        <w:top w:val="none" w:sz="0" w:space="0" w:color="auto"/>
        <w:left w:val="none" w:sz="0" w:space="0" w:color="auto"/>
        <w:bottom w:val="none" w:sz="0" w:space="0" w:color="auto"/>
        <w:right w:val="none" w:sz="0" w:space="0" w:color="auto"/>
      </w:divBdr>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305817238">
      <w:bodyDiv w:val="1"/>
      <w:marLeft w:val="0"/>
      <w:marRight w:val="0"/>
      <w:marTop w:val="0"/>
      <w:marBottom w:val="0"/>
      <w:divBdr>
        <w:top w:val="none" w:sz="0" w:space="0" w:color="auto"/>
        <w:left w:val="none" w:sz="0" w:space="0" w:color="auto"/>
        <w:bottom w:val="none" w:sz="0" w:space="0" w:color="auto"/>
        <w:right w:val="none" w:sz="0" w:space="0" w:color="auto"/>
      </w:divBdr>
    </w:div>
    <w:div w:id="1360550177">
      <w:bodyDiv w:val="1"/>
      <w:marLeft w:val="0"/>
      <w:marRight w:val="0"/>
      <w:marTop w:val="0"/>
      <w:marBottom w:val="0"/>
      <w:divBdr>
        <w:top w:val="none" w:sz="0" w:space="0" w:color="auto"/>
        <w:left w:val="none" w:sz="0" w:space="0" w:color="auto"/>
        <w:bottom w:val="none" w:sz="0" w:space="0" w:color="auto"/>
        <w:right w:val="none" w:sz="0" w:space="0" w:color="auto"/>
      </w:divBdr>
    </w:div>
    <w:div w:id="1400514571">
      <w:bodyDiv w:val="1"/>
      <w:marLeft w:val="0"/>
      <w:marRight w:val="0"/>
      <w:marTop w:val="0"/>
      <w:marBottom w:val="0"/>
      <w:divBdr>
        <w:top w:val="none" w:sz="0" w:space="0" w:color="auto"/>
        <w:left w:val="none" w:sz="0" w:space="0" w:color="auto"/>
        <w:bottom w:val="none" w:sz="0" w:space="0" w:color="auto"/>
        <w:right w:val="none" w:sz="0" w:space="0" w:color="auto"/>
      </w:divBdr>
    </w:div>
    <w:div w:id="1424304562">
      <w:bodyDiv w:val="1"/>
      <w:marLeft w:val="0"/>
      <w:marRight w:val="0"/>
      <w:marTop w:val="0"/>
      <w:marBottom w:val="0"/>
      <w:divBdr>
        <w:top w:val="none" w:sz="0" w:space="0" w:color="auto"/>
        <w:left w:val="none" w:sz="0" w:space="0" w:color="auto"/>
        <w:bottom w:val="none" w:sz="0" w:space="0" w:color="auto"/>
        <w:right w:val="none" w:sz="0" w:space="0" w:color="auto"/>
      </w:divBdr>
    </w:div>
    <w:div w:id="1430931953">
      <w:bodyDiv w:val="1"/>
      <w:marLeft w:val="0"/>
      <w:marRight w:val="0"/>
      <w:marTop w:val="0"/>
      <w:marBottom w:val="0"/>
      <w:divBdr>
        <w:top w:val="none" w:sz="0" w:space="0" w:color="auto"/>
        <w:left w:val="none" w:sz="0" w:space="0" w:color="auto"/>
        <w:bottom w:val="none" w:sz="0" w:space="0" w:color="auto"/>
        <w:right w:val="none" w:sz="0" w:space="0" w:color="auto"/>
      </w:divBdr>
      <w:divsChild>
        <w:div w:id="1703242094">
          <w:marLeft w:val="0"/>
          <w:marRight w:val="0"/>
          <w:marTop w:val="0"/>
          <w:marBottom w:val="0"/>
          <w:divBdr>
            <w:top w:val="none" w:sz="0" w:space="0" w:color="auto"/>
            <w:left w:val="none" w:sz="0" w:space="0" w:color="auto"/>
            <w:bottom w:val="none" w:sz="0" w:space="0" w:color="auto"/>
            <w:right w:val="none" w:sz="0" w:space="0" w:color="auto"/>
          </w:divBdr>
        </w:div>
      </w:divsChild>
    </w:div>
    <w:div w:id="1504587735">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684629593">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39557140">
      <w:bodyDiv w:val="1"/>
      <w:marLeft w:val="0"/>
      <w:marRight w:val="0"/>
      <w:marTop w:val="0"/>
      <w:marBottom w:val="0"/>
      <w:divBdr>
        <w:top w:val="none" w:sz="0" w:space="0" w:color="auto"/>
        <w:left w:val="none" w:sz="0" w:space="0" w:color="auto"/>
        <w:bottom w:val="none" w:sz="0" w:space="0" w:color="auto"/>
        <w:right w:val="none" w:sz="0" w:space="0" w:color="auto"/>
      </w:divBdr>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1105503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 w:id="20977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nablinggoodlives.co.nz/about-egl/egl-approach/principl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odi.govt.nz/nz-disability-strategy/" TargetMode="External"/><Relationship Id="rId2" Type="http://schemas.openxmlformats.org/officeDocument/2006/relationships/customXml" Target="../customXml/item2.xml"/><Relationship Id="rId16" Type="http://schemas.openxmlformats.org/officeDocument/2006/relationships/hyperlink" Target="https://www.un.org/development/desa/disabilities/convention-on-the-rights-of-persons-with-disabilitie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odi.govt.nz/guidance-and-resources/guidance-for-policy-makes/"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health.govt.nz/publication/whaia-te-ao-marama-2018-2022-maori-disability-action-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chives.govt.nz/discover-our-stories/the-treaty-of-waitang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2.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3.xml><?xml version="1.0" encoding="utf-8"?>
<ds:datastoreItem xmlns:ds="http://schemas.openxmlformats.org/officeDocument/2006/customXml" ds:itemID="{130AEB22-13F0-4141-80FA-8FFE373C7EC1}">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4.xml><?xml version="1.0" encoding="utf-8"?>
<ds:datastoreItem xmlns:ds="http://schemas.openxmlformats.org/officeDocument/2006/customXml" ds:itemID="{E64A18F5-4099-4F82-80AE-093804AB0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4928</Words>
  <Characters>28094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32957</CharactersWithSpaces>
  <SharedDoc>false</SharedDoc>
  <HLinks>
    <vt:vector size="36" baseType="variant">
      <vt:variant>
        <vt:i4>5242897</vt:i4>
      </vt:variant>
      <vt:variant>
        <vt:i4>15</vt:i4>
      </vt:variant>
      <vt:variant>
        <vt:i4>0</vt:i4>
      </vt:variant>
      <vt:variant>
        <vt:i4>5</vt:i4>
      </vt:variant>
      <vt:variant>
        <vt:lpwstr>https://www.health.govt.nz/publication/whaia-te-ao-marama-2018-2022-maori-disability-action-plan</vt:lpwstr>
      </vt:variant>
      <vt:variant>
        <vt:lpwstr/>
      </vt:variant>
      <vt:variant>
        <vt:i4>4063282</vt:i4>
      </vt:variant>
      <vt:variant>
        <vt:i4>12</vt:i4>
      </vt:variant>
      <vt:variant>
        <vt:i4>0</vt:i4>
      </vt:variant>
      <vt:variant>
        <vt:i4>5</vt:i4>
      </vt:variant>
      <vt:variant>
        <vt:lpwstr>https://www.enablinggoodlives.co.nz/about-egl/egl-approach/principles/</vt:lpwstr>
      </vt:variant>
      <vt:variant>
        <vt:lpwstr/>
      </vt:variant>
      <vt:variant>
        <vt:i4>7012387</vt:i4>
      </vt:variant>
      <vt:variant>
        <vt:i4>9</vt:i4>
      </vt:variant>
      <vt:variant>
        <vt:i4>0</vt:i4>
      </vt:variant>
      <vt:variant>
        <vt:i4>5</vt:i4>
      </vt:variant>
      <vt:variant>
        <vt:lpwstr>https://www.odi.govt.nz/nz-disability-strategy/</vt:lpwstr>
      </vt:variant>
      <vt:variant>
        <vt:lpwstr/>
      </vt:variant>
      <vt:variant>
        <vt:i4>3604583</vt:i4>
      </vt:variant>
      <vt:variant>
        <vt:i4>6</vt:i4>
      </vt:variant>
      <vt:variant>
        <vt:i4>0</vt:i4>
      </vt:variant>
      <vt:variant>
        <vt:i4>5</vt:i4>
      </vt:variant>
      <vt:variant>
        <vt:lpwstr>https://www.un.org/development/desa/disabilities/convention-on-the-rights-of-persons-with-disabilities.html</vt:lpwstr>
      </vt:variant>
      <vt:variant>
        <vt:lpwstr/>
      </vt:variant>
      <vt:variant>
        <vt:i4>4849675</vt:i4>
      </vt:variant>
      <vt:variant>
        <vt:i4>3</vt:i4>
      </vt:variant>
      <vt:variant>
        <vt:i4>0</vt:i4>
      </vt:variant>
      <vt:variant>
        <vt:i4>5</vt:i4>
      </vt:variant>
      <vt:variant>
        <vt:lpwstr>https://www.odi.govt.nz/guidance-and-resources/guidance-for-policy-makes/</vt:lpwstr>
      </vt:variant>
      <vt:variant>
        <vt:lpwstr/>
      </vt:variant>
      <vt:variant>
        <vt:i4>4784136</vt:i4>
      </vt:variant>
      <vt:variant>
        <vt:i4>0</vt:i4>
      </vt:variant>
      <vt:variant>
        <vt:i4>0</vt:i4>
      </vt:variant>
      <vt:variant>
        <vt:i4>5</vt:i4>
      </vt:variant>
      <vt:variant>
        <vt:lpwstr>https://www.archives.govt.nz/discover-our-stories/the-treaty-of-waitangi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Emily Tilley</cp:lastModifiedBy>
  <cp:revision>2</cp:revision>
  <cp:lastPrinted>2020-04-01T16:17:00Z</cp:lastPrinted>
  <dcterms:created xsi:type="dcterms:W3CDTF">2022-10-22T02:53:00Z</dcterms:created>
  <dcterms:modified xsi:type="dcterms:W3CDTF">2022-10-22T02:53:00Z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