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14D79063" w:rsidR="00587C7D" w:rsidRPr="005244AE" w:rsidRDefault="002C1765" w:rsidP="00503BAD">
      <w:pPr>
        <w:jc w:val="both"/>
      </w:pPr>
      <w:r>
        <w:t>September</w:t>
      </w:r>
      <w:r w:rsidR="00257134">
        <w:t xml:space="preserve"> 2022</w:t>
      </w:r>
    </w:p>
    <w:p w14:paraId="713BEF40" w14:textId="77777777" w:rsidR="00587C7D" w:rsidRPr="005244AE" w:rsidRDefault="00587C7D" w:rsidP="00E9298B"/>
    <w:p w14:paraId="23566296" w14:textId="77777777" w:rsidR="00587C7D" w:rsidRPr="005244AE" w:rsidRDefault="00587C7D" w:rsidP="00E9298B"/>
    <w:p w14:paraId="4410E38B" w14:textId="4ECF59DC" w:rsidR="000A33E1" w:rsidRPr="005244AE" w:rsidRDefault="00587C7D" w:rsidP="00E9298B">
      <w:r w:rsidRPr="005244AE">
        <w:t>To</w:t>
      </w:r>
      <w:r w:rsidR="00257134">
        <w:t xml:space="preserve"> </w:t>
      </w:r>
      <w:r w:rsidR="00411143">
        <w:t>Waka Kotahi</w:t>
      </w:r>
    </w:p>
    <w:p w14:paraId="56F6172C" w14:textId="4094750C" w:rsidR="00587C7D" w:rsidRDefault="00587C7D" w:rsidP="00E9298B">
      <w:r w:rsidRPr="000A33E1">
        <w:t xml:space="preserve">Please find </w:t>
      </w:r>
      <w:r w:rsidR="00593CF3">
        <w:t>below</w:t>
      </w:r>
      <w:r w:rsidR="000A33E1" w:rsidRPr="000A33E1">
        <w:t xml:space="preserve"> DPA’s</w:t>
      </w:r>
      <w:r w:rsidRPr="000A33E1">
        <w:t xml:space="preserve"> submission</w:t>
      </w:r>
      <w:r w:rsidR="008443CB">
        <w:t xml:space="preserve"> </w:t>
      </w:r>
      <w:r w:rsidR="008E541D">
        <w:t>on</w:t>
      </w:r>
      <w:r w:rsidR="00593CF3">
        <w:t xml:space="preserve"> the </w:t>
      </w:r>
      <w:r w:rsidR="00411143">
        <w:t>Reshaping Streets</w:t>
      </w:r>
      <w:r w:rsidR="00134B83">
        <w:t xml:space="preserve"> r</w:t>
      </w:r>
      <w:r w:rsidR="00411143">
        <w:t xml:space="preserve">egulatory </w:t>
      </w:r>
      <w:r w:rsidR="00134B83">
        <w:t>c</w:t>
      </w:r>
      <w:r w:rsidR="00411143">
        <w:t xml:space="preserve">hanges </w:t>
      </w:r>
      <w:r w:rsidR="00134B83">
        <w:t>c</w:t>
      </w:r>
      <w:r w:rsidR="00411143">
        <w:t>onsultation.</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7B606D32" w14:textId="0120A665" w:rsidR="00587C7D" w:rsidRPr="001F0752" w:rsidRDefault="00D26396" w:rsidP="001F0752">
      <w:pPr>
        <w:pStyle w:val="Heading2"/>
        <w:jc w:val="center"/>
      </w:pPr>
      <w:r w:rsidRPr="00E9298B">
        <w:t>Disabled Persons Assembly NZ</w:t>
      </w: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000000"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25B13D3C" w:rsidR="003E3C38" w:rsidRDefault="003E3C38" w:rsidP="00573EA0">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72642C">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w:t>
      </w:r>
      <w:r w:rsidR="00EF69A6">
        <w:rPr>
          <w:rFonts w:cs="Arial"/>
        </w:rPr>
        <w:t xml:space="preserve"> </w:t>
      </w:r>
      <w:r w:rsidRPr="00F90077">
        <w:rPr>
          <w:rFonts w:cs="Arial"/>
        </w:rPr>
        <w:t xml:space="preserve">DPA works to improve social indicators for disabled people and for disabled people </w:t>
      </w:r>
      <w:r w:rsidR="0072642C">
        <w:rPr>
          <w:rFonts w:cs="Arial"/>
        </w:rPr>
        <w:t xml:space="preserve">to </w:t>
      </w:r>
      <w:r w:rsidRPr="00F90077">
        <w:rPr>
          <w:rFonts w:cs="Arial"/>
        </w:rPr>
        <w:t xml:space="preserve">be recognised as valued members of society. </w:t>
      </w:r>
      <w:r w:rsidR="00EF69A6">
        <w:rPr>
          <w:rFonts w:cs="Arial"/>
        </w:rPr>
        <w:t xml:space="preserve"> </w:t>
      </w:r>
      <w:r w:rsidRPr="00F90077">
        <w:rPr>
          <w:rFonts w:cs="Arial"/>
        </w:rPr>
        <w:t>DPA and its members work with the wider disability community, other DPOs, government agencies, service providers, international disability organisations, and the public by:</w:t>
      </w:r>
    </w:p>
    <w:p w14:paraId="348DA53F" w14:textId="77777777" w:rsidR="003B025C" w:rsidRPr="00F90077" w:rsidRDefault="003B025C" w:rsidP="003B025C">
      <w:pPr>
        <w:pStyle w:val="ListParagraph"/>
        <w:numPr>
          <w:ilvl w:val="0"/>
          <w:numId w:val="15"/>
        </w:numPr>
        <w:spacing w:after="160"/>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212FA24E" w14:textId="5F90B608" w:rsidR="003B025C" w:rsidRPr="003B025C" w:rsidRDefault="003B025C" w:rsidP="003B025C">
      <w:pPr>
        <w:pStyle w:val="ListParagraph"/>
        <w:numPr>
          <w:ilvl w:val="0"/>
          <w:numId w:val="15"/>
        </w:numPr>
        <w:spacing w:after="160"/>
        <w:rPr>
          <w:rFonts w:cs="Arial"/>
        </w:rPr>
      </w:pPr>
      <w:r w:rsidRPr="00F90077">
        <w:rPr>
          <w:rFonts w:cs="Arial"/>
        </w:rPr>
        <w:t>celebrating innovation and good practice</w:t>
      </w:r>
    </w:p>
    <w:p w14:paraId="3D5B5AAC" w14:textId="79FEAE21" w:rsidR="003E3C38" w:rsidRDefault="00C0441C" w:rsidP="004D53A5">
      <w:pPr>
        <w:pStyle w:val="Heading1"/>
      </w:pPr>
      <w:r>
        <w:t>United Nations Convention on the Rights of Persons with Disabilities (UNCRPD)</w:t>
      </w:r>
    </w:p>
    <w:p w14:paraId="09E0A8C9" w14:textId="781199FD" w:rsidR="00573EA0" w:rsidRPr="00EA039D" w:rsidRDefault="00FF0973" w:rsidP="00EA039D">
      <w:r w:rsidRPr="00FF0973">
        <w:t>DPA was influential in creating the United Nations Convention on the Rights of Persons with Disabilities (UNCRPD), a foundational document for disabled people which New Zealand has signed and ratified, confirming that disabled people must have the same human rights as everyone else</w:t>
      </w:r>
      <w:r>
        <w:t xml:space="preserve">.  </w:t>
      </w:r>
      <w:r w:rsidRPr="00FF0973">
        <w:t xml:space="preserve">All state bodies in New Zealand, including local and regional government, have a responsibility to uphold the principles and </w:t>
      </w:r>
      <w:r>
        <w:t>a</w:t>
      </w:r>
      <w:r w:rsidRPr="00FF0973">
        <w:t xml:space="preserve">rticles of this convention. </w:t>
      </w:r>
      <w:r>
        <w:t xml:space="preserve"> </w:t>
      </w:r>
      <w:r w:rsidRPr="00FF0973">
        <w:t xml:space="preserve">There are </w:t>
      </w:r>
      <w:proofErr w:type="gramStart"/>
      <w:r w:rsidRPr="00FF0973">
        <w:t>a number of</w:t>
      </w:r>
      <w:proofErr w:type="gramEnd"/>
      <w:r w:rsidRPr="00FF0973">
        <w:t xml:space="preserve"> UNCRPD </w:t>
      </w:r>
      <w:r>
        <w:t>A</w:t>
      </w:r>
      <w:r w:rsidRPr="00FF0973">
        <w:t>rticles pertinent to this submission, including:</w:t>
      </w:r>
    </w:p>
    <w:p w14:paraId="0AB7E0B8" w14:textId="1058741A" w:rsidR="00573EA0" w:rsidRDefault="00366994" w:rsidP="00AF33C7">
      <w:pPr>
        <w:pStyle w:val="Heading2"/>
        <w:spacing w:before="0" w:after="200"/>
        <w:ind w:left="0" w:right="0"/>
        <w:rPr>
          <w:b/>
          <w:bCs/>
          <w:sz w:val="28"/>
          <w:szCs w:val="28"/>
        </w:rPr>
      </w:pPr>
      <w:r w:rsidRPr="00366994">
        <w:rPr>
          <w:b/>
          <w:bCs/>
          <w:sz w:val="28"/>
          <w:szCs w:val="28"/>
        </w:rPr>
        <w:t xml:space="preserve">Article </w:t>
      </w:r>
      <w:r w:rsidR="00AF33C7">
        <w:rPr>
          <w:b/>
          <w:bCs/>
          <w:sz w:val="28"/>
          <w:szCs w:val="28"/>
        </w:rPr>
        <w:t>4</w:t>
      </w:r>
      <w:r w:rsidRPr="00366994">
        <w:rPr>
          <w:b/>
          <w:bCs/>
          <w:sz w:val="28"/>
          <w:szCs w:val="28"/>
        </w:rPr>
        <w:t xml:space="preserve"> </w:t>
      </w:r>
      <w:r w:rsidR="000B05A0">
        <w:rPr>
          <w:b/>
          <w:bCs/>
          <w:sz w:val="28"/>
          <w:szCs w:val="28"/>
        </w:rPr>
        <w:t>-</w:t>
      </w:r>
      <w:r w:rsidRPr="00366994">
        <w:rPr>
          <w:b/>
          <w:bCs/>
          <w:sz w:val="28"/>
          <w:szCs w:val="28"/>
        </w:rPr>
        <w:t xml:space="preserve"> </w:t>
      </w:r>
      <w:r w:rsidR="000B05A0">
        <w:rPr>
          <w:b/>
          <w:bCs/>
          <w:sz w:val="28"/>
          <w:szCs w:val="28"/>
        </w:rPr>
        <w:t>General obligations</w:t>
      </w:r>
    </w:p>
    <w:p w14:paraId="3A031047" w14:textId="370FEF85" w:rsidR="006B0509" w:rsidRPr="00CB40FE" w:rsidRDefault="006B0509" w:rsidP="006B0509">
      <w:pPr>
        <w:rPr>
          <w:lang w:eastAsia="en-NZ"/>
        </w:rPr>
      </w:pPr>
      <w:proofErr w:type="gramStart"/>
      <w:r w:rsidRPr="00CB40FE">
        <w:rPr>
          <w:lang w:eastAsia="en-NZ"/>
        </w:rPr>
        <w:t>In particular, 4.3</w:t>
      </w:r>
      <w:proofErr w:type="gramEnd"/>
      <w:r w:rsidR="00185E5A" w:rsidRPr="00CB40FE">
        <w:rPr>
          <w:lang w:eastAsia="en-NZ"/>
        </w:rPr>
        <w:t xml:space="preserve"> – </w:t>
      </w:r>
      <w:r w:rsidR="00185E5A" w:rsidRPr="00CB40FE">
        <w:rPr>
          <w:b/>
          <w:bCs/>
          <w:lang w:eastAsia="en-NZ"/>
        </w:rPr>
        <w:t>Involving disabled people and our organisations in decisions that affect us:</w:t>
      </w:r>
    </w:p>
    <w:p w14:paraId="47C2318C" w14:textId="4B6E7261" w:rsidR="006B0509" w:rsidRPr="00EA039D" w:rsidRDefault="0098752F" w:rsidP="0098752F">
      <w:pPr>
        <w:ind w:left="284"/>
        <w:rPr>
          <w:lang w:eastAsia="en-NZ"/>
        </w:rPr>
      </w:pPr>
      <w:r>
        <w:t>“</w:t>
      </w:r>
      <w:r w:rsidR="00EA039D" w:rsidRPr="00EA039D">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r>
        <w:t>”</w:t>
      </w:r>
    </w:p>
    <w:p w14:paraId="2AA2FCEB" w14:textId="0CDC59FC" w:rsidR="00A751A8" w:rsidRDefault="00294329" w:rsidP="00AF33C7">
      <w:pPr>
        <w:pStyle w:val="Heading2"/>
        <w:spacing w:before="0" w:after="200"/>
        <w:ind w:left="0" w:right="0"/>
        <w:rPr>
          <w:b/>
          <w:bCs/>
          <w:sz w:val="28"/>
          <w:szCs w:val="28"/>
        </w:rPr>
      </w:pPr>
      <w:r w:rsidRPr="00366994">
        <w:rPr>
          <w:b/>
          <w:bCs/>
          <w:sz w:val="28"/>
          <w:szCs w:val="28"/>
        </w:rPr>
        <w:lastRenderedPageBreak/>
        <w:t xml:space="preserve">Article </w:t>
      </w:r>
      <w:r w:rsidR="00711A19">
        <w:rPr>
          <w:b/>
          <w:bCs/>
          <w:sz w:val="28"/>
          <w:szCs w:val="28"/>
        </w:rPr>
        <w:t>9</w:t>
      </w:r>
      <w:r w:rsidRPr="00366994">
        <w:rPr>
          <w:b/>
          <w:bCs/>
          <w:sz w:val="28"/>
          <w:szCs w:val="28"/>
        </w:rPr>
        <w:t xml:space="preserve"> </w:t>
      </w:r>
      <w:r w:rsidR="00661AED">
        <w:rPr>
          <w:b/>
          <w:bCs/>
          <w:sz w:val="28"/>
          <w:szCs w:val="28"/>
        </w:rPr>
        <w:t>-</w:t>
      </w:r>
      <w:r w:rsidRPr="00366994">
        <w:rPr>
          <w:b/>
          <w:bCs/>
          <w:sz w:val="28"/>
          <w:szCs w:val="28"/>
        </w:rPr>
        <w:t xml:space="preserve"> </w:t>
      </w:r>
      <w:r w:rsidR="00711A19">
        <w:rPr>
          <w:b/>
          <w:bCs/>
          <w:sz w:val="28"/>
          <w:szCs w:val="28"/>
        </w:rPr>
        <w:t>Accessibility</w:t>
      </w:r>
    </w:p>
    <w:p w14:paraId="456319AB" w14:textId="424AA8E6" w:rsidR="00E06202" w:rsidRPr="00CB40FE" w:rsidRDefault="00E06202" w:rsidP="00E06202">
      <w:pPr>
        <w:rPr>
          <w:lang w:eastAsia="en-NZ"/>
        </w:rPr>
      </w:pPr>
      <w:proofErr w:type="gramStart"/>
      <w:r w:rsidRPr="00CB40FE">
        <w:rPr>
          <w:lang w:eastAsia="en-NZ"/>
        </w:rPr>
        <w:t>In particular</w:t>
      </w:r>
      <w:r w:rsidR="00820353" w:rsidRPr="00CB40FE">
        <w:rPr>
          <w:lang w:eastAsia="en-NZ"/>
        </w:rPr>
        <w:t>,</w:t>
      </w:r>
      <w:r w:rsidRPr="00CB40FE">
        <w:rPr>
          <w:lang w:eastAsia="en-NZ"/>
        </w:rPr>
        <w:t xml:space="preserve"> </w:t>
      </w:r>
      <w:r w:rsidR="00711A19" w:rsidRPr="00CB40FE">
        <w:rPr>
          <w:lang w:eastAsia="en-NZ"/>
        </w:rPr>
        <w:t>9.1</w:t>
      </w:r>
      <w:proofErr w:type="gramEnd"/>
      <w:r w:rsidRPr="00CB40FE">
        <w:rPr>
          <w:lang w:eastAsia="en-NZ"/>
        </w:rPr>
        <w:t>:</w:t>
      </w:r>
    </w:p>
    <w:p w14:paraId="0E5BE07C" w14:textId="5DCEC6D0" w:rsidR="006D6378" w:rsidRPr="00FF4387" w:rsidRDefault="006D6378" w:rsidP="000742D2">
      <w:pPr>
        <w:ind w:left="284"/>
      </w:pPr>
      <w:r w:rsidRPr="006D6378">
        <w:t>“</w:t>
      </w:r>
      <w:r>
        <w:t>…</w:t>
      </w:r>
      <w:r w:rsidRPr="006D6378">
        <w:t>States Parties shall take appropriate measures to ensure persons with disabilities access, on an equal basis with others, to the physical environment, to transportation, to information and communications</w:t>
      </w:r>
      <w:r>
        <w:t>…</w:t>
      </w:r>
      <w:r w:rsidRPr="006D6378">
        <w:t>”</w:t>
      </w:r>
    </w:p>
    <w:p w14:paraId="4EFB64A2" w14:textId="22769D33" w:rsidR="00AF33C7" w:rsidRDefault="00AF33C7" w:rsidP="00AF33C7">
      <w:pPr>
        <w:pStyle w:val="Heading2"/>
        <w:spacing w:before="0" w:after="200"/>
        <w:ind w:left="0"/>
        <w:rPr>
          <w:b/>
          <w:bCs/>
          <w:sz w:val="28"/>
          <w:szCs w:val="28"/>
        </w:rPr>
      </w:pPr>
      <w:r>
        <w:rPr>
          <w:b/>
          <w:bCs/>
          <w:sz w:val="28"/>
          <w:szCs w:val="28"/>
        </w:rPr>
        <w:t>Article</w:t>
      </w:r>
      <w:r w:rsidR="00661AED">
        <w:rPr>
          <w:b/>
          <w:bCs/>
          <w:sz w:val="28"/>
          <w:szCs w:val="28"/>
        </w:rPr>
        <w:t xml:space="preserve"> 1</w:t>
      </w:r>
      <w:r w:rsidR="00FF4387">
        <w:rPr>
          <w:b/>
          <w:bCs/>
          <w:sz w:val="28"/>
          <w:szCs w:val="28"/>
        </w:rPr>
        <w:t>9</w:t>
      </w:r>
      <w:r w:rsidR="00661AED">
        <w:rPr>
          <w:b/>
          <w:bCs/>
          <w:sz w:val="28"/>
          <w:szCs w:val="28"/>
        </w:rPr>
        <w:t xml:space="preserve"> </w:t>
      </w:r>
      <w:r w:rsidR="00FF4387">
        <w:rPr>
          <w:b/>
          <w:bCs/>
          <w:sz w:val="28"/>
          <w:szCs w:val="28"/>
        </w:rPr>
        <w:t>-</w:t>
      </w:r>
      <w:r w:rsidR="00661AED">
        <w:rPr>
          <w:b/>
          <w:bCs/>
          <w:sz w:val="28"/>
          <w:szCs w:val="28"/>
        </w:rPr>
        <w:t xml:space="preserve"> </w:t>
      </w:r>
      <w:r w:rsidR="00FF4387">
        <w:rPr>
          <w:b/>
          <w:bCs/>
          <w:sz w:val="28"/>
          <w:szCs w:val="28"/>
        </w:rPr>
        <w:t>Living independently and being included in the community</w:t>
      </w:r>
    </w:p>
    <w:p w14:paraId="3B797BFA" w14:textId="0AD9D81F" w:rsidR="00FF4387" w:rsidRPr="00CB40FE" w:rsidRDefault="00FF4387" w:rsidP="00FF4387">
      <w:pPr>
        <w:rPr>
          <w:lang w:eastAsia="en-NZ"/>
        </w:rPr>
      </w:pPr>
      <w:r w:rsidRPr="00CB40FE">
        <w:rPr>
          <w:lang w:eastAsia="en-NZ"/>
        </w:rPr>
        <w:t>In particular:</w:t>
      </w:r>
    </w:p>
    <w:p w14:paraId="6CF23818" w14:textId="3ACB5D62" w:rsidR="00FF4387" w:rsidRPr="00FF4387" w:rsidRDefault="00F4311C" w:rsidP="00F4311C">
      <w:pPr>
        <w:ind w:left="284"/>
      </w:pPr>
      <w:r>
        <w:t>“</w:t>
      </w:r>
      <w:r w:rsidR="000742D2" w:rsidRPr="000742D2">
        <w:t>c) Community services and facilities for the general population are available on an equal basis to persons with disabilities and are responsive to their needs.”</w:t>
      </w:r>
    </w:p>
    <w:p w14:paraId="0466D898" w14:textId="2EF8B840" w:rsidR="00661AED" w:rsidRDefault="00AF33C7" w:rsidP="00661AED">
      <w:pPr>
        <w:pStyle w:val="Heading2"/>
        <w:spacing w:before="0" w:after="200"/>
        <w:ind w:left="0"/>
        <w:rPr>
          <w:b/>
          <w:bCs/>
          <w:sz w:val="28"/>
          <w:szCs w:val="28"/>
        </w:rPr>
      </w:pPr>
      <w:r>
        <w:rPr>
          <w:b/>
          <w:bCs/>
          <w:sz w:val="28"/>
          <w:szCs w:val="28"/>
        </w:rPr>
        <w:t>Article</w:t>
      </w:r>
      <w:r w:rsidR="00661AED">
        <w:rPr>
          <w:b/>
          <w:bCs/>
          <w:sz w:val="28"/>
          <w:szCs w:val="28"/>
        </w:rPr>
        <w:t xml:space="preserve"> </w:t>
      </w:r>
      <w:r w:rsidR="002701FB">
        <w:rPr>
          <w:b/>
          <w:bCs/>
          <w:sz w:val="28"/>
          <w:szCs w:val="28"/>
        </w:rPr>
        <w:t>20</w:t>
      </w:r>
      <w:r w:rsidR="00661AED">
        <w:rPr>
          <w:b/>
          <w:bCs/>
          <w:sz w:val="28"/>
          <w:szCs w:val="28"/>
        </w:rPr>
        <w:t xml:space="preserve"> </w:t>
      </w:r>
      <w:r w:rsidR="002701FB">
        <w:rPr>
          <w:b/>
          <w:bCs/>
          <w:sz w:val="28"/>
          <w:szCs w:val="28"/>
        </w:rPr>
        <w:t>-</w:t>
      </w:r>
      <w:r w:rsidR="00661AED">
        <w:rPr>
          <w:b/>
          <w:bCs/>
          <w:sz w:val="28"/>
          <w:szCs w:val="28"/>
        </w:rPr>
        <w:t xml:space="preserve"> </w:t>
      </w:r>
      <w:r w:rsidR="002701FB">
        <w:rPr>
          <w:b/>
          <w:bCs/>
          <w:sz w:val="28"/>
          <w:szCs w:val="28"/>
        </w:rPr>
        <w:t>Personal mobility</w:t>
      </w:r>
      <w:r>
        <w:rPr>
          <w:b/>
          <w:bCs/>
          <w:sz w:val="28"/>
          <w:szCs w:val="28"/>
        </w:rPr>
        <w:t xml:space="preserve"> </w:t>
      </w:r>
    </w:p>
    <w:p w14:paraId="069032B3" w14:textId="2EC83962" w:rsidR="00EE68E7" w:rsidRPr="00EE68E7" w:rsidRDefault="00EE68E7" w:rsidP="00EE68E7">
      <w:pPr>
        <w:ind w:left="284"/>
      </w:pPr>
      <w:r w:rsidRPr="00EE68E7">
        <w:t>“States Parties shall take effective measures to ensure personal mobility with the greatest possible independence for persons with disabilities, including by:</w:t>
      </w:r>
    </w:p>
    <w:p w14:paraId="0C080F3A" w14:textId="01A576D8" w:rsidR="009642F4" w:rsidRPr="009642F4" w:rsidRDefault="00EE68E7" w:rsidP="00841B0D">
      <w:pPr>
        <w:ind w:left="284"/>
      </w:pPr>
      <w:r w:rsidRPr="00EE68E7">
        <w:t>a) Facilitating the personal mobility of persons with disabilities in the manner and at the time of their choice, and at affordable cost.”</w:t>
      </w:r>
    </w:p>
    <w:p w14:paraId="15FD3B6D" w14:textId="5AA35664" w:rsidR="00A56FEE" w:rsidRPr="006F2712" w:rsidRDefault="00CF72EE" w:rsidP="00A56FEE">
      <w:pPr>
        <w:pStyle w:val="Heading1"/>
      </w:pPr>
      <w:r>
        <w:t>The New Zealand Disability Strategy (2016-2026)</w:t>
      </w:r>
      <w:r w:rsidR="00A56FEE">
        <w:t xml:space="preserve"> </w:t>
      </w:r>
    </w:p>
    <w:p w14:paraId="3D2180FD" w14:textId="0651B7C8" w:rsidR="00CF72EE" w:rsidRDefault="49F3B536" w:rsidP="00CF72EE">
      <w:r>
        <w:t xml:space="preserve">Since </w:t>
      </w:r>
      <w:r w:rsidRPr="49F3B536">
        <w:rPr>
          <w:rFonts w:eastAsia="Times New Roman" w:cs="Arial"/>
          <w:lang w:eastAsia="en-NZ"/>
        </w:rPr>
        <w:t xml:space="preserve">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w:t>
      </w:r>
      <w:proofErr w:type="gramStart"/>
      <w:r w:rsidRPr="49F3B536">
        <w:rPr>
          <w:rFonts w:eastAsia="Times New Roman" w:cs="Arial"/>
          <w:lang w:eastAsia="en-NZ"/>
        </w:rPr>
        <w:t>all of</w:t>
      </w:r>
      <w:proofErr w:type="gramEnd"/>
      <w:r w:rsidRPr="49F3B536">
        <w:rPr>
          <w:rFonts w:eastAsia="Times New Roman" w:cs="Arial"/>
          <w:lang w:eastAsia="en-NZ"/>
        </w:rPr>
        <w:t xml:space="preserve"> New Zealand works together to make this happen. </w:t>
      </w:r>
    </w:p>
    <w:p w14:paraId="6DE0B767" w14:textId="58D420A8" w:rsidR="00CF72EE" w:rsidRDefault="49F3B536" w:rsidP="00CF72EE">
      <w:r w:rsidRPr="49F3B536">
        <w:rPr>
          <w:rFonts w:eastAsia="Times New Roman" w:cs="Arial"/>
          <w:lang w:eastAsia="en-NZ"/>
        </w:rPr>
        <w:t>It identifies eight outcome areas contributing to achieving this vision, including:</w:t>
      </w:r>
    </w:p>
    <w:p w14:paraId="14943D38" w14:textId="163809AB" w:rsidR="00A56FEE" w:rsidRDefault="49F3B536" w:rsidP="00824CEA">
      <w:pPr>
        <w:pStyle w:val="Heading2"/>
        <w:spacing w:before="0" w:after="200"/>
        <w:ind w:left="0" w:right="0"/>
        <w:rPr>
          <w:b/>
          <w:bCs/>
          <w:sz w:val="28"/>
          <w:szCs w:val="28"/>
        </w:rPr>
      </w:pPr>
      <w:r w:rsidRPr="49F3B536">
        <w:rPr>
          <w:b/>
          <w:bCs/>
          <w:sz w:val="28"/>
          <w:szCs w:val="28"/>
        </w:rPr>
        <w:t>Outcome 5 - Accessibility</w:t>
      </w:r>
    </w:p>
    <w:p w14:paraId="246CD284" w14:textId="33B136FD" w:rsidR="00F67EAF" w:rsidRPr="00F67EAF" w:rsidRDefault="49F3B536" w:rsidP="00F67EAF">
      <w:pPr>
        <w:ind w:left="284"/>
        <w:rPr>
          <w:lang w:eastAsia="en-NZ"/>
        </w:rPr>
      </w:pPr>
      <w:r w:rsidRPr="49F3B536">
        <w:rPr>
          <w:rFonts w:eastAsia="Times New Roman" w:cs="Arial"/>
          <w:lang w:eastAsia="en-NZ"/>
        </w:rPr>
        <w:t>“We access all places, services and information with ease and dignity.”  </w:t>
      </w:r>
    </w:p>
    <w:p w14:paraId="78DB6D57" w14:textId="0EF25B0A" w:rsidR="49F3B536" w:rsidRDefault="49F3B536" w:rsidP="49F3B536">
      <w:pPr>
        <w:ind w:left="284"/>
        <w:rPr>
          <w:rFonts w:eastAsia="SimSun"/>
          <w:szCs w:val="24"/>
          <w:lang w:eastAsia="en-NZ"/>
        </w:rPr>
      </w:pPr>
    </w:p>
    <w:p w14:paraId="4F2E2593" w14:textId="5BD6B605" w:rsidR="00A56FEE" w:rsidRPr="006F2712" w:rsidRDefault="5E421EE6" w:rsidP="00A56FEE">
      <w:pPr>
        <w:pStyle w:val="Heading1"/>
      </w:pPr>
      <w:r>
        <w:lastRenderedPageBreak/>
        <w:t xml:space="preserve">The Submission </w:t>
      </w:r>
    </w:p>
    <w:p w14:paraId="3228D179" w14:textId="55D31813" w:rsidR="00B0661B" w:rsidRDefault="49F3B536" w:rsidP="49F3B536">
      <w:pPr>
        <w:rPr>
          <w:lang w:eastAsia="en-NZ"/>
        </w:rPr>
      </w:pPr>
      <w:r w:rsidRPr="49F3B536">
        <w:rPr>
          <w:lang w:eastAsia="en-NZ"/>
        </w:rPr>
        <w:t xml:space="preserve">DPA is broadly supportive of the proposals being consulted on.  We agree that widespread street changes are needed to deliver on national priorities on emissions reduction, safety and providing people with better travel options.  </w:t>
      </w:r>
    </w:p>
    <w:p w14:paraId="74368106" w14:textId="31D59D61" w:rsidR="00B0661B" w:rsidRDefault="49F3B536" w:rsidP="00B0661B">
      <w:pPr>
        <w:rPr>
          <w:lang w:eastAsia="en-NZ"/>
        </w:rPr>
      </w:pPr>
      <w:r w:rsidRPr="49F3B536">
        <w:rPr>
          <w:lang w:eastAsia="en-NZ"/>
        </w:rPr>
        <w:t xml:space="preserve">We strongly recommend however that accessibility be added to this list of priorities. </w:t>
      </w:r>
    </w:p>
    <w:p w14:paraId="61D59C66" w14:textId="2337C4E5" w:rsidR="008729D1" w:rsidRPr="00EA3ACC" w:rsidRDefault="49F3B536" w:rsidP="00B0661B">
      <w:pPr>
        <w:rPr>
          <w:lang w:eastAsia="en-NZ"/>
        </w:rPr>
      </w:pPr>
      <w:r w:rsidRPr="49F3B536">
        <w:rPr>
          <w:lang w:eastAsia="en-NZ"/>
        </w:rPr>
        <w:t xml:space="preserve">While we are generally supportive of the proposals being put forward, we do have a couple of further issues to raise. </w:t>
      </w:r>
    </w:p>
    <w:p w14:paraId="57B42445" w14:textId="1684F982" w:rsidR="008729D1" w:rsidRPr="006F2712" w:rsidRDefault="006A1170" w:rsidP="008729D1">
      <w:pPr>
        <w:pStyle w:val="Heading1"/>
      </w:pPr>
      <w:r>
        <w:t>Consulting with disabled people</w:t>
      </w:r>
    </w:p>
    <w:p w14:paraId="751EFC19" w14:textId="77777777" w:rsidR="006A1170" w:rsidRDefault="006A1170" w:rsidP="006A1170">
      <w:pPr>
        <w:rPr>
          <w:lang w:eastAsia="en-NZ"/>
        </w:rPr>
      </w:pPr>
      <w:proofErr w:type="gramStart"/>
      <w:r>
        <w:rPr>
          <w:lang w:eastAsia="en-NZ"/>
        </w:rPr>
        <w:t>A number of</w:t>
      </w:r>
      <w:proofErr w:type="gramEnd"/>
      <w:r>
        <w:rPr>
          <w:lang w:eastAsia="en-NZ"/>
        </w:rPr>
        <w:t xml:space="preserve"> the proposals deal with issues of public consultation: Proposal 1B, 6A and 7. </w:t>
      </w:r>
    </w:p>
    <w:p w14:paraId="46B56913" w14:textId="5F84517D" w:rsidR="0017365A" w:rsidRPr="00CB0277" w:rsidRDefault="49F3B536" w:rsidP="006A1170">
      <w:pPr>
        <w:rPr>
          <w:lang w:eastAsia="en-NZ"/>
        </w:rPr>
      </w:pPr>
      <w:r w:rsidRPr="49F3B536">
        <w:rPr>
          <w:lang w:eastAsia="en-NZ"/>
        </w:rPr>
        <w:t xml:space="preserve">DPA strongly recommends that disabled people and our organisations be named as a specific audience local authorities </w:t>
      </w:r>
      <w:proofErr w:type="gramStart"/>
      <w:r w:rsidRPr="49F3B536">
        <w:rPr>
          <w:lang w:eastAsia="en-NZ"/>
        </w:rPr>
        <w:t>have to</w:t>
      </w:r>
      <w:proofErr w:type="gramEnd"/>
      <w:r w:rsidRPr="49F3B536">
        <w:rPr>
          <w:lang w:eastAsia="en-NZ"/>
        </w:rPr>
        <w:t xml:space="preserve"> consult with during consultations on any of the new regulations when enacted.</w:t>
      </w:r>
    </w:p>
    <w:p w14:paraId="0A87548A" w14:textId="73DE21CC" w:rsidR="49F3B536" w:rsidRDefault="49F3B536" w:rsidP="49F3B536">
      <w:pPr>
        <w:pStyle w:val="Heading1"/>
      </w:pPr>
      <w:r>
        <w:t>Parking / Drop off and pick up</w:t>
      </w:r>
    </w:p>
    <w:p w14:paraId="634ED444" w14:textId="473A687D" w:rsidR="00A14804" w:rsidRDefault="49F3B536" w:rsidP="49F3B536">
      <w:pPr>
        <w:rPr>
          <w:lang w:eastAsia="en-NZ"/>
        </w:rPr>
      </w:pPr>
      <w:r w:rsidRPr="49F3B536">
        <w:rPr>
          <w:lang w:eastAsia="en-NZ"/>
        </w:rPr>
        <w:t xml:space="preserve">Reducing traffic, closing </w:t>
      </w:r>
      <w:proofErr w:type="gramStart"/>
      <w:r w:rsidRPr="49F3B536">
        <w:rPr>
          <w:lang w:eastAsia="en-NZ"/>
        </w:rPr>
        <w:t>streets</w:t>
      </w:r>
      <w:proofErr w:type="gramEnd"/>
      <w:r w:rsidRPr="49F3B536">
        <w:rPr>
          <w:lang w:eastAsia="en-NZ"/>
        </w:rPr>
        <w:t xml:space="preserve"> and significantly changing streets will have an impact on parking (including mobility parking) which can have a significant impact for many disabled people.  </w:t>
      </w:r>
    </w:p>
    <w:p w14:paraId="468986BE" w14:textId="11C42DA4" w:rsidR="00A14804" w:rsidRDefault="49F3B536" w:rsidP="49F3B536">
      <w:pPr>
        <w:rPr>
          <w:lang w:eastAsia="en-NZ"/>
        </w:rPr>
      </w:pPr>
      <w:r w:rsidRPr="49F3B536">
        <w:rPr>
          <w:lang w:eastAsia="en-NZ"/>
        </w:rPr>
        <w:t xml:space="preserve">Many disabled people require to be dropped off and picked up outside the address they are going to or be assisted from a side street to the address. </w:t>
      </w:r>
    </w:p>
    <w:p w14:paraId="74D7FAC4" w14:textId="32D3AB78" w:rsidR="00A14804" w:rsidRDefault="49F3B536" w:rsidP="49F3B536">
      <w:pPr>
        <w:rPr>
          <w:lang w:eastAsia="en-NZ"/>
        </w:rPr>
      </w:pPr>
      <w:r w:rsidRPr="49F3B536">
        <w:rPr>
          <w:lang w:eastAsia="en-NZ"/>
        </w:rPr>
        <w:t xml:space="preserve">DPA strongly recommends that guidance on these new regulations must include best practice in these areas for disabled people. </w:t>
      </w:r>
    </w:p>
    <w:p w14:paraId="7107EED1" w14:textId="6B849322" w:rsidR="49F3B536" w:rsidRDefault="49F3B536" w:rsidP="49F3B536">
      <w:pPr>
        <w:pStyle w:val="Heading1"/>
      </w:pPr>
    </w:p>
    <w:p w14:paraId="1E61E949" w14:textId="5453CB96" w:rsidR="00741215" w:rsidRDefault="003C66D4" w:rsidP="00741215">
      <w:pPr>
        <w:pStyle w:val="Heading1"/>
      </w:pPr>
      <w:r>
        <w:lastRenderedPageBreak/>
        <w:t>DPA’s recommendations</w:t>
      </w:r>
    </w:p>
    <w:p w14:paraId="53E24075" w14:textId="64228BDB" w:rsidR="008152D2" w:rsidRDefault="00392745" w:rsidP="00392745">
      <w:pPr>
        <w:pStyle w:val="Heading2"/>
        <w:ind w:left="0"/>
        <w:rPr>
          <w:b/>
          <w:bCs/>
          <w:sz w:val="28"/>
          <w:szCs w:val="28"/>
        </w:rPr>
      </w:pPr>
      <w:r>
        <w:rPr>
          <w:b/>
          <w:bCs/>
          <w:sz w:val="28"/>
          <w:szCs w:val="28"/>
        </w:rPr>
        <w:t>Recommendation 1:</w:t>
      </w:r>
    </w:p>
    <w:p w14:paraId="27AA7D55" w14:textId="2A05A5B9" w:rsidR="00392745" w:rsidRDefault="49F3B536" w:rsidP="49F3B536">
      <w:pPr>
        <w:rPr>
          <w:lang w:eastAsia="en-NZ"/>
        </w:rPr>
      </w:pPr>
      <w:r w:rsidRPr="49F3B536">
        <w:rPr>
          <w:lang w:eastAsia="en-NZ"/>
        </w:rPr>
        <w:t>DPA strongly recommends that accessibility be added to the national list of priorities.</w:t>
      </w:r>
    </w:p>
    <w:p w14:paraId="022135B8" w14:textId="073A27E4" w:rsidR="00392745" w:rsidRDefault="49F3B536" w:rsidP="49F3B536">
      <w:pPr>
        <w:pStyle w:val="Heading2"/>
        <w:ind w:left="0"/>
        <w:rPr>
          <w:b/>
          <w:bCs/>
          <w:sz w:val="28"/>
          <w:szCs w:val="28"/>
        </w:rPr>
      </w:pPr>
      <w:r w:rsidRPr="49F3B536">
        <w:rPr>
          <w:b/>
          <w:bCs/>
          <w:sz w:val="28"/>
          <w:szCs w:val="28"/>
        </w:rPr>
        <w:t>Recommendation 2:</w:t>
      </w:r>
    </w:p>
    <w:p w14:paraId="1C5C2FA5" w14:textId="21F9E37A" w:rsidR="00392745" w:rsidRDefault="49F3B536" w:rsidP="49F3B536">
      <w:pPr>
        <w:rPr>
          <w:lang w:eastAsia="en-NZ"/>
        </w:rPr>
      </w:pPr>
      <w:r w:rsidRPr="49F3B536">
        <w:rPr>
          <w:lang w:eastAsia="en-NZ"/>
        </w:rPr>
        <w:t>DPA recommends that disabled people and our organisations are specifically named as an audience that must be consulted when these new regulations are enacted.</w:t>
      </w:r>
    </w:p>
    <w:p w14:paraId="11AEA155" w14:textId="2E48C08D" w:rsidR="00392745" w:rsidRDefault="49F3B536" w:rsidP="00392745">
      <w:pPr>
        <w:pStyle w:val="Heading2"/>
        <w:ind w:left="0"/>
        <w:rPr>
          <w:b/>
          <w:bCs/>
          <w:sz w:val="28"/>
          <w:szCs w:val="28"/>
        </w:rPr>
      </w:pPr>
      <w:r w:rsidRPr="49F3B536">
        <w:rPr>
          <w:b/>
          <w:bCs/>
          <w:sz w:val="28"/>
          <w:szCs w:val="28"/>
        </w:rPr>
        <w:t>Recommendation 3:</w:t>
      </w:r>
    </w:p>
    <w:p w14:paraId="062EF369" w14:textId="6B03E8FE" w:rsidR="49F3B536" w:rsidRDefault="49F3B536" w:rsidP="49F3B536">
      <w:pPr>
        <w:rPr>
          <w:lang w:eastAsia="en-NZ"/>
        </w:rPr>
      </w:pPr>
      <w:r w:rsidRPr="49F3B536">
        <w:rPr>
          <w:lang w:eastAsia="en-NZ"/>
        </w:rPr>
        <w:t xml:space="preserve">DPA recommends that guidance accompanying the new regulations includes best practice on parking and drop off/pick up for disabled people. </w:t>
      </w:r>
    </w:p>
    <w:p w14:paraId="1BF8AE70" w14:textId="77777777" w:rsidR="00392745" w:rsidRPr="00392745" w:rsidRDefault="00392745" w:rsidP="00392745">
      <w:pPr>
        <w:rPr>
          <w:lang w:eastAsia="en-NZ"/>
        </w:rPr>
      </w:pPr>
    </w:p>
    <w:p w14:paraId="49184774" w14:textId="77777777" w:rsidR="00A4303A" w:rsidRPr="00A4303A" w:rsidRDefault="00A4303A" w:rsidP="00A4303A">
      <w:pPr>
        <w:rPr>
          <w:rStyle w:val="Hyperlink"/>
          <w:rFonts w:cs="Arial"/>
          <w:color w:val="1A0DAB"/>
          <w:szCs w:val="24"/>
          <w:u w:val="none"/>
          <w:shd w:val="clear" w:color="auto" w:fill="FFFFFF"/>
        </w:rPr>
      </w:pPr>
    </w:p>
    <w:p w14:paraId="6E4FF2B6" w14:textId="77777777" w:rsidR="00A4303A" w:rsidRPr="00A4303A" w:rsidRDefault="00A4303A" w:rsidP="00A4303A">
      <w:pPr>
        <w:rPr>
          <w:lang w:eastAsia="en-NZ"/>
        </w:rPr>
      </w:pPr>
    </w:p>
    <w:p w14:paraId="4F16B2C6" w14:textId="77777777" w:rsidR="00E930E3" w:rsidRPr="00E930E3" w:rsidRDefault="00E930E3" w:rsidP="00E930E3">
      <w:pPr>
        <w:rPr>
          <w:rStyle w:val="HTMLCite"/>
          <w:rFonts w:cs="Arial"/>
          <w:i w:val="0"/>
          <w:iCs w:val="0"/>
          <w:color w:val="202124"/>
          <w:szCs w:val="24"/>
          <w:shd w:val="clear" w:color="auto" w:fill="FFFFFF"/>
        </w:rPr>
      </w:pPr>
    </w:p>
    <w:p w14:paraId="67772672" w14:textId="77777777" w:rsidR="00E930E3" w:rsidRPr="00E930E3" w:rsidRDefault="00E930E3" w:rsidP="00E930E3">
      <w:pPr>
        <w:rPr>
          <w:lang w:eastAsia="en-NZ"/>
        </w:rPr>
      </w:pPr>
    </w:p>
    <w:sectPr w:rsidR="00E930E3" w:rsidRPr="00E930E3"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360F" w14:textId="77777777" w:rsidR="00F77F22" w:rsidRDefault="00F77F22" w:rsidP="00634AEC">
      <w:pPr>
        <w:spacing w:after="0" w:line="240" w:lineRule="auto"/>
      </w:pPr>
      <w:r>
        <w:separator/>
      </w:r>
    </w:p>
  </w:endnote>
  <w:endnote w:type="continuationSeparator" w:id="0">
    <w:p w14:paraId="43844FBA" w14:textId="77777777" w:rsidR="00F77F22" w:rsidRDefault="00F77F22" w:rsidP="00634AEC">
      <w:pPr>
        <w:spacing w:after="0" w:line="240" w:lineRule="auto"/>
      </w:pPr>
      <w:r>
        <w:continuationSeparator/>
      </w:r>
    </w:p>
  </w:endnote>
  <w:endnote w:type="continuationNotice" w:id="1">
    <w:p w14:paraId="2811189E" w14:textId="77777777" w:rsidR="00F77F22" w:rsidRDefault="00F77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E341" w14:textId="77777777" w:rsidR="00F77F22" w:rsidRDefault="00F77F22" w:rsidP="00634AEC">
      <w:pPr>
        <w:spacing w:after="0" w:line="240" w:lineRule="auto"/>
      </w:pPr>
      <w:r>
        <w:separator/>
      </w:r>
    </w:p>
  </w:footnote>
  <w:footnote w:type="continuationSeparator" w:id="0">
    <w:p w14:paraId="10CA0760" w14:textId="77777777" w:rsidR="00F77F22" w:rsidRDefault="00F77F22" w:rsidP="00634AEC">
      <w:pPr>
        <w:spacing w:after="0" w:line="240" w:lineRule="auto"/>
      </w:pPr>
      <w:r>
        <w:continuationSeparator/>
      </w:r>
    </w:p>
  </w:footnote>
  <w:footnote w:type="continuationNotice" w:id="1">
    <w:p w14:paraId="0A6B3F80" w14:textId="77777777" w:rsidR="00F77F22" w:rsidRDefault="00F77F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7772C0"/>
    <w:multiLevelType w:val="hybridMultilevel"/>
    <w:tmpl w:val="25E2D1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DA6C93"/>
    <w:multiLevelType w:val="hybridMultilevel"/>
    <w:tmpl w:val="190665D0"/>
    <w:lvl w:ilvl="0" w:tplc="6CEAA3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FD2BA9"/>
    <w:multiLevelType w:val="hybridMultilevel"/>
    <w:tmpl w:val="7EE210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148E9"/>
    <w:multiLevelType w:val="hybridMultilevel"/>
    <w:tmpl w:val="9B3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D1E8F"/>
    <w:multiLevelType w:val="hybridMultilevel"/>
    <w:tmpl w:val="042E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645CC"/>
    <w:multiLevelType w:val="hybridMultilevel"/>
    <w:tmpl w:val="C5A6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58244FF"/>
    <w:multiLevelType w:val="hybridMultilevel"/>
    <w:tmpl w:val="36F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0F5187"/>
    <w:multiLevelType w:val="hybridMultilevel"/>
    <w:tmpl w:val="49B65298"/>
    <w:lvl w:ilvl="0" w:tplc="6CEAA3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5144AF"/>
    <w:multiLevelType w:val="hybridMultilevel"/>
    <w:tmpl w:val="7078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A7EA3"/>
    <w:multiLevelType w:val="hybridMultilevel"/>
    <w:tmpl w:val="166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028C7"/>
    <w:multiLevelType w:val="hybridMultilevel"/>
    <w:tmpl w:val="1C5C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F3F5B60"/>
    <w:multiLevelType w:val="hybridMultilevel"/>
    <w:tmpl w:val="5BF0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EA022D"/>
    <w:multiLevelType w:val="hybridMultilevel"/>
    <w:tmpl w:val="26D2C68C"/>
    <w:lvl w:ilvl="0" w:tplc="A93C0834">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C75214"/>
    <w:multiLevelType w:val="hybridMultilevel"/>
    <w:tmpl w:val="FA36B11E"/>
    <w:lvl w:ilvl="0" w:tplc="6CEAA3F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C282B4F"/>
    <w:multiLevelType w:val="hybridMultilevel"/>
    <w:tmpl w:val="28D023A4"/>
    <w:lvl w:ilvl="0" w:tplc="BC4090C4">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0641CA8"/>
    <w:multiLevelType w:val="hybridMultilevel"/>
    <w:tmpl w:val="18804136"/>
    <w:lvl w:ilvl="0" w:tplc="6CEAA3F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685E1E7E"/>
    <w:multiLevelType w:val="hybridMultilevel"/>
    <w:tmpl w:val="126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90B22"/>
    <w:multiLevelType w:val="hybridMultilevel"/>
    <w:tmpl w:val="7E4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113405"/>
    <w:multiLevelType w:val="hybridMultilevel"/>
    <w:tmpl w:val="0AB89E38"/>
    <w:lvl w:ilvl="0" w:tplc="6CEAA3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A5D1EA9"/>
    <w:multiLevelType w:val="hybridMultilevel"/>
    <w:tmpl w:val="EC0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0C6119"/>
    <w:multiLevelType w:val="multilevel"/>
    <w:tmpl w:val="AF8AE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1542696">
    <w:abstractNumId w:val="7"/>
  </w:num>
  <w:num w:numId="2" w16cid:durableId="1548444872">
    <w:abstractNumId w:val="14"/>
  </w:num>
  <w:num w:numId="3" w16cid:durableId="2131388615">
    <w:abstractNumId w:val="18"/>
  </w:num>
  <w:num w:numId="4" w16cid:durableId="2005358941">
    <w:abstractNumId w:val="8"/>
  </w:num>
  <w:num w:numId="5" w16cid:durableId="496388394">
    <w:abstractNumId w:val="35"/>
  </w:num>
  <w:num w:numId="6" w16cid:durableId="988173221">
    <w:abstractNumId w:val="10"/>
  </w:num>
  <w:num w:numId="7" w16cid:durableId="315568760">
    <w:abstractNumId w:val="21"/>
  </w:num>
  <w:num w:numId="8" w16cid:durableId="925848849">
    <w:abstractNumId w:val="26"/>
  </w:num>
  <w:num w:numId="9" w16cid:durableId="1768649751">
    <w:abstractNumId w:val="19"/>
  </w:num>
  <w:num w:numId="10" w16cid:durableId="261646396">
    <w:abstractNumId w:val="32"/>
  </w:num>
  <w:num w:numId="11" w16cid:durableId="1670017976">
    <w:abstractNumId w:val="31"/>
  </w:num>
  <w:num w:numId="12" w16cid:durableId="1749692640">
    <w:abstractNumId w:val="0"/>
  </w:num>
  <w:num w:numId="13" w16cid:durableId="356347643">
    <w:abstractNumId w:val="27"/>
  </w:num>
  <w:num w:numId="14" w16cid:durableId="1646815709">
    <w:abstractNumId w:val="16"/>
  </w:num>
  <w:num w:numId="15" w16cid:durableId="777263093">
    <w:abstractNumId w:val="15"/>
  </w:num>
  <w:num w:numId="16" w16cid:durableId="1242908842">
    <w:abstractNumId w:val="9"/>
  </w:num>
  <w:num w:numId="17" w16cid:durableId="1105735360">
    <w:abstractNumId w:val="33"/>
  </w:num>
  <w:num w:numId="18" w16cid:durableId="505363195">
    <w:abstractNumId w:val="4"/>
  </w:num>
  <w:num w:numId="19" w16cid:durableId="2096584241">
    <w:abstractNumId w:val="17"/>
  </w:num>
  <w:num w:numId="20" w16cid:durableId="284772414">
    <w:abstractNumId w:val="28"/>
  </w:num>
  <w:num w:numId="21" w16cid:durableId="1036807997">
    <w:abstractNumId w:val="5"/>
  </w:num>
  <w:num w:numId="22" w16cid:durableId="634218601">
    <w:abstractNumId w:val="13"/>
  </w:num>
  <w:num w:numId="23" w16cid:durableId="1952324082">
    <w:abstractNumId w:val="29"/>
  </w:num>
  <w:num w:numId="24" w16cid:durableId="1885558773">
    <w:abstractNumId w:val="6"/>
  </w:num>
  <w:num w:numId="25" w16cid:durableId="1041202902">
    <w:abstractNumId w:val="12"/>
  </w:num>
  <w:num w:numId="26" w16cid:durableId="1638143168">
    <w:abstractNumId w:val="20"/>
  </w:num>
  <w:num w:numId="27" w16cid:durableId="85032854">
    <w:abstractNumId w:val="34"/>
  </w:num>
  <w:num w:numId="28" w16cid:durableId="2134715034">
    <w:abstractNumId w:val="1"/>
  </w:num>
  <w:num w:numId="29" w16cid:durableId="934167556">
    <w:abstractNumId w:val="3"/>
  </w:num>
  <w:num w:numId="30" w16cid:durableId="562956823">
    <w:abstractNumId w:val="11"/>
  </w:num>
  <w:num w:numId="31" w16cid:durableId="2088307367">
    <w:abstractNumId w:val="25"/>
  </w:num>
  <w:num w:numId="32" w16cid:durableId="542789416">
    <w:abstractNumId w:val="30"/>
  </w:num>
  <w:num w:numId="33" w16cid:durableId="1923566622">
    <w:abstractNumId w:val="23"/>
  </w:num>
  <w:num w:numId="34" w16cid:durableId="1179462234">
    <w:abstractNumId w:val="2"/>
  </w:num>
  <w:num w:numId="35" w16cid:durableId="1383872000">
    <w:abstractNumId w:val="24"/>
  </w:num>
  <w:num w:numId="36" w16cid:durableId="11273113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0126"/>
    <w:rsid w:val="00013645"/>
    <w:rsid w:val="000230E8"/>
    <w:rsid w:val="000264FF"/>
    <w:rsid w:val="00033E4E"/>
    <w:rsid w:val="00036320"/>
    <w:rsid w:val="000533B3"/>
    <w:rsid w:val="00053FDF"/>
    <w:rsid w:val="000545C2"/>
    <w:rsid w:val="000633A0"/>
    <w:rsid w:val="00073A38"/>
    <w:rsid w:val="000742D2"/>
    <w:rsid w:val="00084075"/>
    <w:rsid w:val="000A33E1"/>
    <w:rsid w:val="000B05A0"/>
    <w:rsid w:val="000B1D28"/>
    <w:rsid w:val="000B415D"/>
    <w:rsid w:val="000C2A3A"/>
    <w:rsid w:val="000C419F"/>
    <w:rsid w:val="000E3B81"/>
    <w:rsid w:val="00104711"/>
    <w:rsid w:val="00107484"/>
    <w:rsid w:val="00121AC5"/>
    <w:rsid w:val="00133092"/>
    <w:rsid w:val="00134B83"/>
    <w:rsid w:val="00147BE8"/>
    <w:rsid w:val="00160EF3"/>
    <w:rsid w:val="00166791"/>
    <w:rsid w:val="0017365A"/>
    <w:rsid w:val="00185E5A"/>
    <w:rsid w:val="001916C1"/>
    <w:rsid w:val="001923F2"/>
    <w:rsid w:val="001A3927"/>
    <w:rsid w:val="001A4858"/>
    <w:rsid w:val="001A6021"/>
    <w:rsid w:val="001A63C9"/>
    <w:rsid w:val="001B544D"/>
    <w:rsid w:val="001B734D"/>
    <w:rsid w:val="001C0434"/>
    <w:rsid w:val="001C3A42"/>
    <w:rsid w:val="001D29F1"/>
    <w:rsid w:val="001E016A"/>
    <w:rsid w:val="001F0752"/>
    <w:rsid w:val="001F6F3D"/>
    <w:rsid w:val="002006F1"/>
    <w:rsid w:val="002033A3"/>
    <w:rsid w:val="00206FBB"/>
    <w:rsid w:val="00213391"/>
    <w:rsid w:val="00225D91"/>
    <w:rsid w:val="00232C3D"/>
    <w:rsid w:val="00234512"/>
    <w:rsid w:val="002370E7"/>
    <w:rsid w:val="002437A1"/>
    <w:rsid w:val="002503CA"/>
    <w:rsid w:val="002516B1"/>
    <w:rsid w:val="00252A79"/>
    <w:rsid w:val="00255576"/>
    <w:rsid w:val="00257134"/>
    <w:rsid w:val="00262067"/>
    <w:rsid w:val="002701FB"/>
    <w:rsid w:val="00277B95"/>
    <w:rsid w:val="00294329"/>
    <w:rsid w:val="002964BE"/>
    <w:rsid w:val="002A064B"/>
    <w:rsid w:val="002B4600"/>
    <w:rsid w:val="002C0869"/>
    <w:rsid w:val="002C1765"/>
    <w:rsid w:val="002E0071"/>
    <w:rsid w:val="002E13D6"/>
    <w:rsid w:val="002E2E8D"/>
    <w:rsid w:val="002F08FC"/>
    <w:rsid w:val="00303769"/>
    <w:rsid w:val="00331E72"/>
    <w:rsid w:val="0033348C"/>
    <w:rsid w:val="00335BE4"/>
    <w:rsid w:val="00342E01"/>
    <w:rsid w:val="003437BA"/>
    <w:rsid w:val="00345ED6"/>
    <w:rsid w:val="003536CD"/>
    <w:rsid w:val="00355150"/>
    <w:rsid w:val="003553DC"/>
    <w:rsid w:val="00366994"/>
    <w:rsid w:val="003747E8"/>
    <w:rsid w:val="00374BA4"/>
    <w:rsid w:val="00376117"/>
    <w:rsid w:val="00383840"/>
    <w:rsid w:val="0039004F"/>
    <w:rsid w:val="00392745"/>
    <w:rsid w:val="00393DA8"/>
    <w:rsid w:val="003A0251"/>
    <w:rsid w:val="003B025C"/>
    <w:rsid w:val="003B0C58"/>
    <w:rsid w:val="003B154D"/>
    <w:rsid w:val="003B3DF5"/>
    <w:rsid w:val="003B45DF"/>
    <w:rsid w:val="003C66D4"/>
    <w:rsid w:val="003E3C38"/>
    <w:rsid w:val="00410CB4"/>
    <w:rsid w:val="00411143"/>
    <w:rsid w:val="00412627"/>
    <w:rsid w:val="00422A0D"/>
    <w:rsid w:val="00425A8D"/>
    <w:rsid w:val="00444C63"/>
    <w:rsid w:val="00455D2A"/>
    <w:rsid w:val="004600A7"/>
    <w:rsid w:val="00461114"/>
    <w:rsid w:val="00466287"/>
    <w:rsid w:val="004777CC"/>
    <w:rsid w:val="00494218"/>
    <w:rsid w:val="004A0B5F"/>
    <w:rsid w:val="004A2616"/>
    <w:rsid w:val="004A480C"/>
    <w:rsid w:val="004B1ACA"/>
    <w:rsid w:val="004B5D58"/>
    <w:rsid w:val="004C6FDB"/>
    <w:rsid w:val="004D4209"/>
    <w:rsid w:val="004D53A5"/>
    <w:rsid w:val="004E4933"/>
    <w:rsid w:val="00503BAD"/>
    <w:rsid w:val="005055A0"/>
    <w:rsid w:val="00510D72"/>
    <w:rsid w:val="005174CE"/>
    <w:rsid w:val="005244AE"/>
    <w:rsid w:val="005255B7"/>
    <w:rsid w:val="00531BC1"/>
    <w:rsid w:val="00532EFE"/>
    <w:rsid w:val="005331B1"/>
    <w:rsid w:val="00534749"/>
    <w:rsid w:val="00547874"/>
    <w:rsid w:val="0055044A"/>
    <w:rsid w:val="00562E74"/>
    <w:rsid w:val="00573EA0"/>
    <w:rsid w:val="00582B35"/>
    <w:rsid w:val="00587C7D"/>
    <w:rsid w:val="0059069A"/>
    <w:rsid w:val="00590FA5"/>
    <w:rsid w:val="00593CF3"/>
    <w:rsid w:val="00595B74"/>
    <w:rsid w:val="005A2169"/>
    <w:rsid w:val="005A4256"/>
    <w:rsid w:val="005C1532"/>
    <w:rsid w:val="005C2088"/>
    <w:rsid w:val="005F142C"/>
    <w:rsid w:val="00612023"/>
    <w:rsid w:val="00617B71"/>
    <w:rsid w:val="00624726"/>
    <w:rsid w:val="00626DE9"/>
    <w:rsid w:val="0063179E"/>
    <w:rsid w:val="00634AEC"/>
    <w:rsid w:val="00642A95"/>
    <w:rsid w:val="00646A71"/>
    <w:rsid w:val="0065085C"/>
    <w:rsid w:val="00653F57"/>
    <w:rsid w:val="0065604C"/>
    <w:rsid w:val="00661AED"/>
    <w:rsid w:val="00670B18"/>
    <w:rsid w:val="00697CE2"/>
    <w:rsid w:val="006A1170"/>
    <w:rsid w:val="006A6AAF"/>
    <w:rsid w:val="006B0509"/>
    <w:rsid w:val="006B5018"/>
    <w:rsid w:val="006C4B90"/>
    <w:rsid w:val="006C4F78"/>
    <w:rsid w:val="006D416F"/>
    <w:rsid w:val="006D6378"/>
    <w:rsid w:val="006E413E"/>
    <w:rsid w:val="006E6A1D"/>
    <w:rsid w:val="006E7272"/>
    <w:rsid w:val="00700885"/>
    <w:rsid w:val="0070699A"/>
    <w:rsid w:val="007117E5"/>
    <w:rsid w:val="00711A19"/>
    <w:rsid w:val="00720AF9"/>
    <w:rsid w:val="007216E7"/>
    <w:rsid w:val="00721E29"/>
    <w:rsid w:val="007247B9"/>
    <w:rsid w:val="0072642C"/>
    <w:rsid w:val="00741215"/>
    <w:rsid w:val="00742049"/>
    <w:rsid w:val="00744603"/>
    <w:rsid w:val="00745626"/>
    <w:rsid w:val="00766369"/>
    <w:rsid w:val="00771A3C"/>
    <w:rsid w:val="00775532"/>
    <w:rsid w:val="007928EF"/>
    <w:rsid w:val="007A147F"/>
    <w:rsid w:val="007A4A02"/>
    <w:rsid w:val="007A5D60"/>
    <w:rsid w:val="007B2F3F"/>
    <w:rsid w:val="007B4A88"/>
    <w:rsid w:val="007C284F"/>
    <w:rsid w:val="007C2FBC"/>
    <w:rsid w:val="007D206E"/>
    <w:rsid w:val="007D3FB4"/>
    <w:rsid w:val="007E09B8"/>
    <w:rsid w:val="007E3179"/>
    <w:rsid w:val="007F0F7A"/>
    <w:rsid w:val="007F60BA"/>
    <w:rsid w:val="0080429D"/>
    <w:rsid w:val="00805680"/>
    <w:rsid w:val="008152D2"/>
    <w:rsid w:val="00820353"/>
    <w:rsid w:val="00824CEA"/>
    <w:rsid w:val="00832EF2"/>
    <w:rsid w:val="00834694"/>
    <w:rsid w:val="00841B0D"/>
    <w:rsid w:val="00843552"/>
    <w:rsid w:val="008443CB"/>
    <w:rsid w:val="00851ABD"/>
    <w:rsid w:val="00857B8F"/>
    <w:rsid w:val="008614A2"/>
    <w:rsid w:val="00861D42"/>
    <w:rsid w:val="008729D1"/>
    <w:rsid w:val="008870F9"/>
    <w:rsid w:val="008A7F85"/>
    <w:rsid w:val="008C3BEF"/>
    <w:rsid w:val="008C6583"/>
    <w:rsid w:val="008D3BDD"/>
    <w:rsid w:val="008E27E2"/>
    <w:rsid w:val="008E541D"/>
    <w:rsid w:val="008E594C"/>
    <w:rsid w:val="008F4B25"/>
    <w:rsid w:val="00902171"/>
    <w:rsid w:val="00911569"/>
    <w:rsid w:val="009140EA"/>
    <w:rsid w:val="00921D00"/>
    <w:rsid w:val="009301C7"/>
    <w:rsid w:val="009514A6"/>
    <w:rsid w:val="00953608"/>
    <w:rsid w:val="009642F4"/>
    <w:rsid w:val="009715E8"/>
    <w:rsid w:val="00974AB8"/>
    <w:rsid w:val="00980ACE"/>
    <w:rsid w:val="0098125E"/>
    <w:rsid w:val="0098203B"/>
    <w:rsid w:val="0098248C"/>
    <w:rsid w:val="009868DD"/>
    <w:rsid w:val="0098752F"/>
    <w:rsid w:val="009923BC"/>
    <w:rsid w:val="009A2794"/>
    <w:rsid w:val="009A6FA7"/>
    <w:rsid w:val="009B6EE7"/>
    <w:rsid w:val="009C25EE"/>
    <w:rsid w:val="009D2D4A"/>
    <w:rsid w:val="009D3ED8"/>
    <w:rsid w:val="009F12D0"/>
    <w:rsid w:val="009F43CD"/>
    <w:rsid w:val="009F57C9"/>
    <w:rsid w:val="009F5A0A"/>
    <w:rsid w:val="00A01791"/>
    <w:rsid w:val="00A03FF0"/>
    <w:rsid w:val="00A07AC4"/>
    <w:rsid w:val="00A12510"/>
    <w:rsid w:val="00A14804"/>
    <w:rsid w:val="00A14B45"/>
    <w:rsid w:val="00A2709C"/>
    <w:rsid w:val="00A272AB"/>
    <w:rsid w:val="00A378EA"/>
    <w:rsid w:val="00A4303A"/>
    <w:rsid w:val="00A56F67"/>
    <w:rsid w:val="00A56FEE"/>
    <w:rsid w:val="00A67D69"/>
    <w:rsid w:val="00A751A8"/>
    <w:rsid w:val="00A76CE2"/>
    <w:rsid w:val="00A77DD5"/>
    <w:rsid w:val="00AA7CBB"/>
    <w:rsid w:val="00AC772C"/>
    <w:rsid w:val="00AD14D9"/>
    <w:rsid w:val="00AD6F7B"/>
    <w:rsid w:val="00AF18C6"/>
    <w:rsid w:val="00AF33C7"/>
    <w:rsid w:val="00B00392"/>
    <w:rsid w:val="00B0060E"/>
    <w:rsid w:val="00B05438"/>
    <w:rsid w:val="00B05525"/>
    <w:rsid w:val="00B0661B"/>
    <w:rsid w:val="00B117A7"/>
    <w:rsid w:val="00B21633"/>
    <w:rsid w:val="00B227DA"/>
    <w:rsid w:val="00B363C7"/>
    <w:rsid w:val="00B61E05"/>
    <w:rsid w:val="00B65A07"/>
    <w:rsid w:val="00B7383C"/>
    <w:rsid w:val="00B819EB"/>
    <w:rsid w:val="00B832A4"/>
    <w:rsid w:val="00B925CB"/>
    <w:rsid w:val="00B9426A"/>
    <w:rsid w:val="00B9746B"/>
    <w:rsid w:val="00BC2B09"/>
    <w:rsid w:val="00BD2396"/>
    <w:rsid w:val="00BD43B3"/>
    <w:rsid w:val="00BF7175"/>
    <w:rsid w:val="00BF7C01"/>
    <w:rsid w:val="00C01E2C"/>
    <w:rsid w:val="00C02E18"/>
    <w:rsid w:val="00C0441C"/>
    <w:rsid w:val="00C0685D"/>
    <w:rsid w:val="00C22151"/>
    <w:rsid w:val="00C23CCD"/>
    <w:rsid w:val="00C24D42"/>
    <w:rsid w:val="00C250C8"/>
    <w:rsid w:val="00C3131E"/>
    <w:rsid w:val="00C31ACB"/>
    <w:rsid w:val="00C32B8A"/>
    <w:rsid w:val="00C37BB5"/>
    <w:rsid w:val="00C42957"/>
    <w:rsid w:val="00C473F0"/>
    <w:rsid w:val="00C54C94"/>
    <w:rsid w:val="00C573B8"/>
    <w:rsid w:val="00C64FFB"/>
    <w:rsid w:val="00C665C7"/>
    <w:rsid w:val="00C71855"/>
    <w:rsid w:val="00C85251"/>
    <w:rsid w:val="00C92A65"/>
    <w:rsid w:val="00C92B04"/>
    <w:rsid w:val="00CB0277"/>
    <w:rsid w:val="00CB0E72"/>
    <w:rsid w:val="00CB216C"/>
    <w:rsid w:val="00CB40FE"/>
    <w:rsid w:val="00CC553A"/>
    <w:rsid w:val="00CD1230"/>
    <w:rsid w:val="00CD2828"/>
    <w:rsid w:val="00CD4578"/>
    <w:rsid w:val="00CF254F"/>
    <w:rsid w:val="00CF5354"/>
    <w:rsid w:val="00CF5F49"/>
    <w:rsid w:val="00CF6E4A"/>
    <w:rsid w:val="00CF72EE"/>
    <w:rsid w:val="00D001C0"/>
    <w:rsid w:val="00D0678F"/>
    <w:rsid w:val="00D11BCC"/>
    <w:rsid w:val="00D15E9B"/>
    <w:rsid w:val="00D2076D"/>
    <w:rsid w:val="00D230E4"/>
    <w:rsid w:val="00D26396"/>
    <w:rsid w:val="00D451C5"/>
    <w:rsid w:val="00D454A1"/>
    <w:rsid w:val="00D45D28"/>
    <w:rsid w:val="00D5619C"/>
    <w:rsid w:val="00D6214D"/>
    <w:rsid w:val="00D8625A"/>
    <w:rsid w:val="00DA2B62"/>
    <w:rsid w:val="00DC24A1"/>
    <w:rsid w:val="00DD61E8"/>
    <w:rsid w:val="00E0554B"/>
    <w:rsid w:val="00E05B9D"/>
    <w:rsid w:val="00E06202"/>
    <w:rsid w:val="00E07693"/>
    <w:rsid w:val="00E13065"/>
    <w:rsid w:val="00E15361"/>
    <w:rsid w:val="00E221E2"/>
    <w:rsid w:val="00E37EC3"/>
    <w:rsid w:val="00E426CF"/>
    <w:rsid w:val="00E47BC9"/>
    <w:rsid w:val="00E53192"/>
    <w:rsid w:val="00E5783A"/>
    <w:rsid w:val="00E57D7F"/>
    <w:rsid w:val="00E65567"/>
    <w:rsid w:val="00E70E28"/>
    <w:rsid w:val="00E74B15"/>
    <w:rsid w:val="00E750C9"/>
    <w:rsid w:val="00E9298B"/>
    <w:rsid w:val="00E930E3"/>
    <w:rsid w:val="00E94839"/>
    <w:rsid w:val="00EA039D"/>
    <w:rsid w:val="00EA3ACC"/>
    <w:rsid w:val="00EA7AD5"/>
    <w:rsid w:val="00EB17E7"/>
    <w:rsid w:val="00EC6AD9"/>
    <w:rsid w:val="00ED415F"/>
    <w:rsid w:val="00EE2B63"/>
    <w:rsid w:val="00EE68E7"/>
    <w:rsid w:val="00EF2AA3"/>
    <w:rsid w:val="00EF44E1"/>
    <w:rsid w:val="00EF69A6"/>
    <w:rsid w:val="00F03220"/>
    <w:rsid w:val="00F16413"/>
    <w:rsid w:val="00F228DC"/>
    <w:rsid w:val="00F27399"/>
    <w:rsid w:val="00F41431"/>
    <w:rsid w:val="00F4311C"/>
    <w:rsid w:val="00F57655"/>
    <w:rsid w:val="00F60BB9"/>
    <w:rsid w:val="00F64095"/>
    <w:rsid w:val="00F67EAF"/>
    <w:rsid w:val="00F77F22"/>
    <w:rsid w:val="00F90077"/>
    <w:rsid w:val="00F90886"/>
    <w:rsid w:val="00F93FDC"/>
    <w:rsid w:val="00FA1FCA"/>
    <w:rsid w:val="00FA3E8E"/>
    <w:rsid w:val="00FB068D"/>
    <w:rsid w:val="00FB1B9A"/>
    <w:rsid w:val="00FB24E4"/>
    <w:rsid w:val="00FB7933"/>
    <w:rsid w:val="00FD6B5A"/>
    <w:rsid w:val="00FD7A1A"/>
    <w:rsid w:val="00FE0480"/>
    <w:rsid w:val="00FE59BA"/>
    <w:rsid w:val="00FF0973"/>
    <w:rsid w:val="00FF3194"/>
    <w:rsid w:val="00FF4387"/>
    <w:rsid w:val="18A2E50F"/>
    <w:rsid w:val="2904BE5E"/>
    <w:rsid w:val="49F3B536"/>
    <w:rsid w:val="5E421EE6"/>
    <w:rsid w:val="6055014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747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7E8"/>
    <w:rPr>
      <w:rFonts w:ascii="Arial" w:hAnsi="Arial"/>
      <w:sz w:val="20"/>
      <w:szCs w:val="20"/>
    </w:rPr>
  </w:style>
  <w:style w:type="character" w:styleId="EndnoteReference">
    <w:name w:val="endnote reference"/>
    <w:basedOn w:val="DefaultParagraphFont"/>
    <w:uiPriority w:val="99"/>
    <w:semiHidden/>
    <w:unhideWhenUsed/>
    <w:rsid w:val="003747E8"/>
    <w:rPr>
      <w:vertAlign w:val="superscript"/>
    </w:rPr>
  </w:style>
  <w:style w:type="character" w:customStyle="1" w:styleId="apple-converted-space">
    <w:name w:val="apple-converted-space"/>
    <w:basedOn w:val="DefaultParagraphFont"/>
    <w:rsid w:val="00CF5F49"/>
  </w:style>
  <w:style w:type="character" w:styleId="FollowedHyperlink">
    <w:name w:val="FollowedHyperlink"/>
    <w:basedOn w:val="DefaultParagraphFont"/>
    <w:uiPriority w:val="99"/>
    <w:semiHidden/>
    <w:unhideWhenUsed/>
    <w:rsid w:val="004B5D58"/>
    <w:rPr>
      <w:color w:val="3EBBF0" w:themeColor="followedHyperlink"/>
      <w:u w:val="single"/>
    </w:rPr>
  </w:style>
  <w:style w:type="character" w:customStyle="1" w:styleId="dyjrff">
    <w:name w:val="dyjrff"/>
    <w:basedOn w:val="DefaultParagraphFont"/>
    <w:rsid w:val="00425A8D"/>
  </w:style>
  <w:style w:type="character" w:styleId="HTMLCite">
    <w:name w:val="HTML Cite"/>
    <w:basedOn w:val="DefaultParagraphFont"/>
    <w:uiPriority w:val="99"/>
    <w:semiHidden/>
    <w:unhideWhenUsed/>
    <w:rsid w:val="00425A8D"/>
    <w:rPr>
      <w:i/>
      <w:iCs/>
    </w:rPr>
  </w:style>
  <w:style w:type="character" w:customStyle="1" w:styleId="normaltextrun">
    <w:name w:val="normaltextrun"/>
    <w:basedOn w:val="DefaultParagraphFont"/>
    <w:rsid w:val="00FF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0245">
      <w:bodyDiv w:val="1"/>
      <w:marLeft w:val="0"/>
      <w:marRight w:val="0"/>
      <w:marTop w:val="0"/>
      <w:marBottom w:val="0"/>
      <w:divBdr>
        <w:top w:val="none" w:sz="0" w:space="0" w:color="auto"/>
        <w:left w:val="none" w:sz="0" w:space="0" w:color="auto"/>
        <w:bottom w:val="none" w:sz="0" w:space="0" w:color="auto"/>
        <w:right w:val="none" w:sz="0" w:space="0" w:color="auto"/>
      </w:divBdr>
    </w:div>
    <w:div w:id="61562658">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42427728">
      <w:bodyDiv w:val="1"/>
      <w:marLeft w:val="0"/>
      <w:marRight w:val="0"/>
      <w:marTop w:val="0"/>
      <w:marBottom w:val="0"/>
      <w:divBdr>
        <w:top w:val="none" w:sz="0" w:space="0" w:color="auto"/>
        <w:left w:val="none" w:sz="0" w:space="0" w:color="auto"/>
        <w:bottom w:val="none" w:sz="0" w:space="0" w:color="auto"/>
        <w:right w:val="none" w:sz="0" w:space="0" w:color="auto"/>
      </w:divBdr>
    </w:div>
    <w:div w:id="207300409">
      <w:bodyDiv w:val="1"/>
      <w:marLeft w:val="0"/>
      <w:marRight w:val="0"/>
      <w:marTop w:val="0"/>
      <w:marBottom w:val="0"/>
      <w:divBdr>
        <w:top w:val="none" w:sz="0" w:space="0" w:color="auto"/>
        <w:left w:val="none" w:sz="0" w:space="0" w:color="auto"/>
        <w:bottom w:val="none" w:sz="0" w:space="0" w:color="auto"/>
        <w:right w:val="none" w:sz="0" w:space="0" w:color="auto"/>
      </w:divBdr>
    </w:div>
    <w:div w:id="266931104">
      <w:bodyDiv w:val="1"/>
      <w:marLeft w:val="0"/>
      <w:marRight w:val="0"/>
      <w:marTop w:val="0"/>
      <w:marBottom w:val="0"/>
      <w:divBdr>
        <w:top w:val="none" w:sz="0" w:space="0" w:color="auto"/>
        <w:left w:val="none" w:sz="0" w:space="0" w:color="auto"/>
        <w:bottom w:val="none" w:sz="0" w:space="0" w:color="auto"/>
        <w:right w:val="none" w:sz="0" w:space="0" w:color="auto"/>
      </w:divBdr>
    </w:div>
    <w:div w:id="297029718">
      <w:bodyDiv w:val="1"/>
      <w:marLeft w:val="0"/>
      <w:marRight w:val="0"/>
      <w:marTop w:val="0"/>
      <w:marBottom w:val="0"/>
      <w:divBdr>
        <w:top w:val="none" w:sz="0" w:space="0" w:color="auto"/>
        <w:left w:val="none" w:sz="0" w:space="0" w:color="auto"/>
        <w:bottom w:val="none" w:sz="0" w:space="0" w:color="auto"/>
        <w:right w:val="none" w:sz="0" w:space="0" w:color="auto"/>
      </w:divBdr>
    </w:div>
    <w:div w:id="627586075">
      <w:bodyDiv w:val="1"/>
      <w:marLeft w:val="0"/>
      <w:marRight w:val="0"/>
      <w:marTop w:val="0"/>
      <w:marBottom w:val="0"/>
      <w:divBdr>
        <w:top w:val="none" w:sz="0" w:space="0" w:color="auto"/>
        <w:left w:val="none" w:sz="0" w:space="0" w:color="auto"/>
        <w:bottom w:val="none" w:sz="0" w:space="0" w:color="auto"/>
        <w:right w:val="none" w:sz="0" w:space="0" w:color="auto"/>
      </w:divBdr>
    </w:div>
    <w:div w:id="711807573">
      <w:bodyDiv w:val="1"/>
      <w:marLeft w:val="0"/>
      <w:marRight w:val="0"/>
      <w:marTop w:val="0"/>
      <w:marBottom w:val="0"/>
      <w:divBdr>
        <w:top w:val="none" w:sz="0" w:space="0" w:color="auto"/>
        <w:left w:val="none" w:sz="0" w:space="0" w:color="auto"/>
        <w:bottom w:val="none" w:sz="0" w:space="0" w:color="auto"/>
        <w:right w:val="none" w:sz="0" w:space="0" w:color="auto"/>
      </w:divBdr>
    </w:div>
    <w:div w:id="713164991">
      <w:bodyDiv w:val="1"/>
      <w:marLeft w:val="0"/>
      <w:marRight w:val="0"/>
      <w:marTop w:val="0"/>
      <w:marBottom w:val="0"/>
      <w:divBdr>
        <w:top w:val="none" w:sz="0" w:space="0" w:color="auto"/>
        <w:left w:val="none" w:sz="0" w:space="0" w:color="auto"/>
        <w:bottom w:val="none" w:sz="0" w:space="0" w:color="auto"/>
        <w:right w:val="none" w:sz="0" w:space="0" w:color="auto"/>
      </w:divBdr>
    </w:div>
    <w:div w:id="82282067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17424404">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2022-09-24T05:02:00Z</dcterms:created>
  <dcterms:modified xsi:type="dcterms:W3CDTF">2022-09-24T05:02:00Z</dcterms:modified>
</cp:coreProperties>
</file>