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1445D5A3">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3" style="position:absolute;margin-left:137.2pt;margin-top:10.15pt;width:191.25pt;height:133.4pt;z-index:251659264" coordsize="24288,16942" o:spid="_x0000_s1026" w14:anchorId="0657D53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A50AD54" w:rsidR="00FA5DE7" w:rsidRPr="00FA5DE7" w:rsidRDefault="00A351DA" w:rsidP="003A2E54">
      <w:pPr>
        <w:spacing w:line="360" w:lineRule="auto"/>
        <w:rPr>
          <w:szCs w:val="24"/>
        </w:rPr>
      </w:pPr>
      <w:r>
        <w:rPr>
          <w:szCs w:val="24"/>
        </w:rPr>
        <w:t>October</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3C689A94" w:rsidR="004757BD" w:rsidRPr="00FA5DE7" w:rsidRDefault="00FA5DE7" w:rsidP="003A2E54">
      <w:pPr>
        <w:spacing w:line="360" w:lineRule="auto"/>
        <w:rPr>
          <w:szCs w:val="24"/>
        </w:rPr>
      </w:pPr>
      <w:r w:rsidRPr="00FA5DE7">
        <w:rPr>
          <w:szCs w:val="24"/>
        </w:rPr>
        <w:t xml:space="preserve">To </w:t>
      </w:r>
      <w:r w:rsidR="00A351DA">
        <w:rPr>
          <w:szCs w:val="24"/>
        </w:rPr>
        <w:t>Parliamentary Social Services and Community Committee,</w:t>
      </w:r>
    </w:p>
    <w:p w14:paraId="41E6D60F" w14:textId="495F7ED3" w:rsidR="00FA5DE7" w:rsidRPr="00FA5DE7" w:rsidRDefault="00FA5DE7" w:rsidP="003A2E54">
      <w:pPr>
        <w:spacing w:line="360" w:lineRule="auto"/>
      </w:pPr>
      <w:r w:rsidRPr="00FA5DE7">
        <w:t>Please find attached DPA’s submis</w:t>
      </w:r>
      <w:r w:rsidR="00350BA4">
        <w:t>sion on</w:t>
      </w:r>
      <w:r w:rsidR="00A351DA">
        <w:t xml:space="preserve"> Residential Property Managers Bill 2023</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6E01AD"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2481423B"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156D30">
          <w:rPr>
            <w:rStyle w:val="Hyperlink"/>
            <w:rFonts w:cs="Arial"/>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156D30">
          <w:rPr>
            <w:rStyle w:val="Hyperlink"/>
            <w:rFonts w:cs="Arial"/>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00F66EFB">
      <w:pPr>
        <w:pStyle w:val="ListParagraph"/>
        <w:spacing w:after="0" w:line="240" w:lineRule="auto"/>
        <w:ind w:left="0"/>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37FE0201" w:rsidR="00D537F7" w:rsidRPr="00D537F7" w:rsidRDefault="00D537F7" w:rsidP="00156D30">
      <w:pPr>
        <w:pStyle w:val="ListParagraph"/>
        <w:spacing w:after="0" w:line="360" w:lineRule="auto"/>
        <w:ind w:left="0"/>
        <w:textAlignment w:val="baseline"/>
        <w:rPr>
          <w:rFonts w:eastAsia="Times New Roman" w:cs="Arial"/>
          <w:szCs w:val="24"/>
          <w:lang w:eastAsia="en-NZ"/>
        </w:rPr>
      </w:pPr>
      <w:r w:rsidRPr="00D537F7">
        <w:rPr>
          <w:rFonts w:eastAsia="Times New Roman" w:cs="Arial"/>
          <w:szCs w:val="24"/>
          <w:lang w:eastAsia="en-NZ"/>
        </w:rPr>
        <w:lastRenderedPageBreak/>
        <w:t>DPA was influential in creating the United Nations Convention on the Rights of Persons with Disabilities (UNCRPD)</w:t>
      </w:r>
      <w:r w:rsidR="00C857AA">
        <w:rPr>
          <w:rFonts w:eastAsia="Times New Roman" w:cs="Arial"/>
          <w:szCs w:val="24"/>
          <w:lang w:eastAsia="en-NZ"/>
        </w:rPr>
        <w:t xml:space="preserve">, </w:t>
      </w:r>
      <w:r w:rsidR="00C857AA">
        <w:rPr>
          <w:rStyle w:val="FootnoteReference"/>
          <w:rFonts w:eastAsia="Times New Roman" w:cs="Arial"/>
          <w:szCs w:val="24"/>
          <w:lang w:eastAsia="en-NZ"/>
        </w:rPr>
        <w:footnoteReference w:id="2"/>
      </w:r>
      <w:r w:rsidRPr="00D537F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3 – General principles </w:t>
      </w:r>
    </w:p>
    <w:p w14:paraId="3A16FE17" w14:textId="03A37C9E" w:rsidR="455A8E14" w:rsidRDefault="455A8E14" w:rsidP="7FACF923">
      <w:pPr>
        <w:pStyle w:val="ListParagraph"/>
        <w:numPr>
          <w:ilvl w:val="0"/>
          <w:numId w:val="25"/>
        </w:numPr>
        <w:spacing w:after="0" w:line="360" w:lineRule="auto"/>
        <w:rPr>
          <w:rFonts w:eastAsia="Calibri"/>
          <w:b/>
          <w:bCs/>
          <w:color w:val="002060"/>
          <w:szCs w:val="24"/>
          <w:lang w:eastAsia="en-NZ"/>
        </w:rPr>
      </w:pPr>
      <w:r w:rsidRPr="7FACF923">
        <w:rPr>
          <w:rFonts w:eastAsia="Times New Roman" w:cs="Arial"/>
          <w:b/>
          <w:bCs/>
          <w:color w:val="002060"/>
          <w:sz w:val="28"/>
          <w:szCs w:val="28"/>
          <w:lang w:eastAsia="en-NZ"/>
        </w:rPr>
        <w:t>Article 5 – Equality and non-discrimination</w:t>
      </w:r>
    </w:p>
    <w:p w14:paraId="12F60991" w14:textId="2E8DDF24" w:rsidR="455A8E14" w:rsidRDefault="455A8E14" w:rsidP="7FACF923">
      <w:pPr>
        <w:pStyle w:val="ListParagraph"/>
        <w:numPr>
          <w:ilvl w:val="0"/>
          <w:numId w:val="25"/>
        </w:numPr>
        <w:spacing w:after="0" w:line="360" w:lineRule="auto"/>
        <w:rPr>
          <w:rFonts w:eastAsia="Calibri"/>
          <w:b/>
          <w:bCs/>
          <w:color w:val="002060"/>
          <w:szCs w:val="24"/>
          <w:lang w:eastAsia="en-NZ"/>
        </w:rPr>
      </w:pPr>
      <w:r w:rsidRPr="7FACF923">
        <w:rPr>
          <w:rFonts w:eastAsia="Times New Roman" w:cs="Arial"/>
          <w:b/>
          <w:bCs/>
          <w:color w:val="002060"/>
          <w:sz w:val="28"/>
          <w:szCs w:val="28"/>
          <w:lang w:eastAsia="en-NZ"/>
        </w:rPr>
        <w:t>Article 7 – Children with disabilities</w:t>
      </w:r>
    </w:p>
    <w:p w14:paraId="229AE932" w14:textId="6542C641" w:rsidR="455A8E14" w:rsidRDefault="455A8E14" w:rsidP="7FACF923">
      <w:pPr>
        <w:pStyle w:val="ListParagraph"/>
        <w:numPr>
          <w:ilvl w:val="0"/>
          <w:numId w:val="25"/>
        </w:numPr>
        <w:spacing w:after="0" w:line="360" w:lineRule="auto"/>
        <w:rPr>
          <w:rFonts w:eastAsia="Calibri"/>
          <w:b/>
          <w:bCs/>
          <w:color w:val="002060"/>
          <w:szCs w:val="24"/>
          <w:lang w:eastAsia="en-NZ"/>
        </w:rPr>
      </w:pPr>
      <w:r w:rsidRPr="7FACF923">
        <w:rPr>
          <w:rFonts w:eastAsia="Times New Roman" w:cs="Arial"/>
          <w:b/>
          <w:bCs/>
          <w:color w:val="002060"/>
          <w:sz w:val="28"/>
          <w:szCs w:val="28"/>
          <w:lang w:eastAsia="en-NZ"/>
        </w:rPr>
        <w:t xml:space="preserve">Article 8 – Awareness </w:t>
      </w:r>
      <w:proofErr w:type="gramStart"/>
      <w:r w:rsidRPr="7FACF923">
        <w:rPr>
          <w:rFonts w:eastAsia="Times New Roman" w:cs="Arial"/>
          <w:b/>
          <w:bCs/>
          <w:color w:val="002060"/>
          <w:sz w:val="28"/>
          <w:szCs w:val="28"/>
          <w:lang w:eastAsia="en-NZ"/>
        </w:rPr>
        <w:t>raising</w:t>
      </w:r>
      <w:proofErr w:type="gramEnd"/>
    </w:p>
    <w:p w14:paraId="75956010" w14:textId="2EA3D2AA" w:rsidR="455A8E14" w:rsidRPr="00156D30" w:rsidRDefault="455A8E14" w:rsidP="00146F46">
      <w:pPr>
        <w:pStyle w:val="ListParagraph"/>
        <w:numPr>
          <w:ilvl w:val="0"/>
          <w:numId w:val="25"/>
        </w:numPr>
        <w:spacing w:after="0" w:line="360" w:lineRule="auto"/>
        <w:rPr>
          <w:rFonts w:eastAsia="Times New Roman" w:cs="Arial"/>
          <w:b/>
          <w:color w:val="002060"/>
          <w:sz w:val="28"/>
          <w:szCs w:val="28"/>
          <w:lang w:eastAsia="en-NZ"/>
        </w:rPr>
      </w:pPr>
      <w:r w:rsidRPr="7FACF923">
        <w:rPr>
          <w:rFonts w:eastAsia="Times New Roman" w:cs="Arial"/>
          <w:b/>
          <w:bCs/>
          <w:color w:val="002060"/>
          <w:sz w:val="28"/>
          <w:szCs w:val="28"/>
          <w:lang w:eastAsia="en-NZ"/>
        </w:rPr>
        <w:t xml:space="preserve">Article 9 – Accessibility </w:t>
      </w:r>
    </w:p>
    <w:p w14:paraId="56E8C1D4" w14:textId="100596F2" w:rsidR="455A8E14" w:rsidRDefault="455A8E14" w:rsidP="7FACF923">
      <w:pPr>
        <w:pStyle w:val="ListParagraph"/>
        <w:numPr>
          <w:ilvl w:val="0"/>
          <w:numId w:val="25"/>
        </w:numPr>
        <w:spacing w:after="0" w:line="360" w:lineRule="auto"/>
        <w:rPr>
          <w:rFonts w:eastAsia="Calibri"/>
          <w:b/>
          <w:bCs/>
          <w:color w:val="002060"/>
          <w:szCs w:val="24"/>
          <w:lang w:eastAsia="en-NZ"/>
        </w:rPr>
      </w:pPr>
      <w:r w:rsidRPr="7FACF923">
        <w:rPr>
          <w:rFonts w:eastAsia="Times New Roman" w:cs="Arial"/>
          <w:b/>
          <w:bCs/>
          <w:color w:val="002060"/>
          <w:sz w:val="28"/>
          <w:szCs w:val="28"/>
          <w:lang w:eastAsia="en-NZ"/>
        </w:rPr>
        <w:t xml:space="preserve">Article 14 – Liberty and security of the person </w:t>
      </w:r>
    </w:p>
    <w:p w14:paraId="2CBAF57B" w14:textId="306870A9" w:rsidR="5708EB38" w:rsidRDefault="5708EB38" w:rsidP="7FACF923">
      <w:pPr>
        <w:pStyle w:val="ListParagraph"/>
        <w:numPr>
          <w:ilvl w:val="0"/>
          <w:numId w:val="25"/>
        </w:numPr>
        <w:spacing w:after="0" w:line="360" w:lineRule="auto"/>
        <w:rPr>
          <w:rFonts w:eastAsia="Calibri"/>
          <w:b/>
          <w:bCs/>
          <w:color w:val="002060"/>
          <w:sz w:val="28"/>
          <w:szCs w:val="28"/>
          <w:lang w:eastAsia="en-NZ"/>
        </w:rPr>
      </w:pPr>
      <w:r w:rsidRPr="7FACF923">
        <w:rPr>
          <w:rFonts w:eastAsia="Calibri"/>
          <w:b/>
          <w:bCs/>
          <w:color w:val="002060"/>
          <w:sz w:val="28"/>
          <w:szCs w:val="28"/>
          <w:lang w:eastAsia="en-NZ"/>
        </w:rPr>
        <w:t xml:space="preserve">Article 17 – </w:t>
      </w:r>
      <w:r w:rsidRPr="00156D30">
        <w:rPr>
          <w:rFonts w:eastAsia="Times New Roman" w:cs="Arial"/>
          <w:b/>
          <w:color w:val="002060"/>
          <w:sz w:val="28"/>
          <w:szCs w:val="28"/>
          <w:lang w:eastAsia="en-NZ"/>
        </w:rPr>
        <w:t>Protecting</w:t>
      </w:r>
      <w:r w:rsidRPr="7FACF923">
        <w:rPr>
          <w:rFonts w:eastAsia="Calibri"/>
          <w:b/>
          <w:bCs/>
          <w:color w:val="002060"/>
          <w:sz w:val="28"/>
          <w:szCs w:val="28"/>
          <w:lang w:eastAsia="en-NZ"/>
        </w:rPr>
        <w:t xml:space="preserve"> the integrity of the </w:t>
      </w:r>
      <w:proofErr w:type="gramStart"/>
      <w:r w:rsidRPr="7FACF923">
        <w:rPr>
          <w:rFonts w:eastAsia="Calibri"/>
          <w:b/>
          <w:bCs/>
          <w:color w:val="002060"/>
          <w:sz w:val="28"/>
          <w:szCs w:val="28"/>
          <w:lang w:eastAsia="en-NZ"/>
        </w:rPr>
        <w:t>person</w:t>
      </w:r>
      <w:proofErr w:type="gramEnd"/>
    </w:p>
    <w:p w14:paraId="016C5DF2" w14:textId="58B3A3C6" w:rsidR="00D537F7" w:rsidRPr="00156D30" w:rsidRDefault="00D537F7" w:rsidP="00156D30">
      <w:pPr>
        <w:pStyle w:val="ListParagraph"/>
        <w:numPr>
          <w:ilvl w:val="0"/>
          <w:numId w:val="25"/>
        </w:numPr>
        <w:spacing w:after="0" w:line="360" w:lineRule="auto"/>
        <w:rPr>
          <w:rFonts w:eastAsia="Times New Roman" w:cs="Arial"/>
          <w:b/>
          <w:color w:val="002060"/>
          <w:sz w:val="28"/>
          <w:szCs w:val="28"/>
          <w:lang w:eastAsia="en-NZ"/>
        </w:rPr>
      </w:pPr>
      <w:r w:rsidRPr="7FACF923">
        <w:rPr>
          <w:rFonts w:eastAsia="Times New Roman" w:cs="Arial"/>
          <w:b/>
          <w:bCs/>
          <w:color w:val="002060"/>
          <w:sz w:val="28"/>
          <w:szCs w:val="28"/>
          <w:lang w:eastAsia="en-NZ"/>
        </w:rPr>
        <w:t xml:space="preserve">Article 19 – Living independently and being included in the </w:t>
      </w:r>
      <w:proofErr w:type="gramStart"/>
      <w:r w:rsidRPr="7FACF923">
        <w:rPr>
          <w:rFonts w:eastAsia="Times New Roman" w:cs="Arial"/>
          <w:b/>
          <w:bCs/>
          <w:color w:val="002060"/>
          <w:sz w:val="28"/>
          <w:szCs w:val="28"/>
          <w:lang w:eastAsia="en-NZ"/>
        </w:rPr>
        <w:t>community</w:t>
      </w:r>
      <w:proofErr w:type="gramEnd"/>
      <w:r w:rsidRPr="7FACF923">
        <w:rPr>
          <w:rFonts w:eastAsia="Times New Roman" w:cs="Arial"/>
          <w:b/>
          <w:bCs/>
          <w:color w:val="002060"/>
          <w:sz w:val="28"/>
          <w:szCs w:val="28"/>
          <w:lang w:eastAsia="en-NZ"/>
        </w:rPr>
        <w:t>  </w:t>
      </w:r>
    </w:p>
    <w:p w14:paraId="7BD34EE3" w14:textId="245F7C93" w:rsidR="00511CEF" w:rsidRPr="00511CEF" w:rsidRDefault="007F7421" w:rsidP="00511CEF">
      <w:pPr>
        <w:pStyle w:val="NormalWeb"/>
        <w:shd w:val="clear" w:color="auto" w:fill="FFFFFF"/>
        <w:spacing w:before="0" w:beforeAutospacing="0" w:after="240" w:afterAutospacing="0" w:line="360" w:lineRule="auto"/>
        <w:ind w:left="720"/>
        <w:textAlignment w:val="baseline"/>
        <w:rPr>
          <w:rFonts w:ascii="Arial" w:hAnsi="Arial" w:cs="Arial"/>
          <w:color w:val="000000"/>
        </w:rPr>
      </w:pPr>
      <w:r>
        <w:rPr>
          <w:rFonts w:ascii="Arial" w:hAnsi="Arial" w:cs="Arial"/>
          <w:color w:val="000000"/>
        </w:rPr>
        <w:t>“</w:t>
      </w:r>
      <w:r w:rsidR="00511CEF" w:rsidRPr="00511CEF">
        <w:rPr>
          <w:rFonts w:ascii="Arial" w:hAnsi="Arial" w:cs="Arial"/>
          <w:color w:val="000000"/>
        </w:rPr>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503C5383" w14:textId="5EC8C0B2" w:rsidR="00511CEF" w:rsidRPr="00770F47" w:rsidRDefault="00511CEF" w:rsidP="00770F47">
      <w:pPr>
        <w:pStyle w:val="NormalWeb"/>
        <w:shd w:val="clear" w:color="auto" w:fill="FFFFFF"/>
        <w:spacing w:before="0" w:beforeAutospacing="0" w:after="240" w:afterAutospacing="0" w:line="360" w:lineRule="auto"/>
        <w:ind w:left="720"/>
        <w:textAlignment w:val="baseline"/>
        <w:rPr>
          <w:rFonts w:ascii="Arial" w:hAnsi="Arial" w:cs="Arial"/>
          <w:color w:val="000000"/>
        </w:rPr>
      </w:pPr>
      <w:r w:rsidRPr="00511CEF">
        <w:rPr>
          <w:rFonts w:ascii="Arial" w:hAnsi="Arial" w:cs="Arial"/>
          <w:color w:val="000000"/>
        </w:rPr>
        <w:t>a) Persons with disabilities have the opportunity to choose their place of residence and where and with whom they live on an equal basis with others and are not obliged to live in a particular living arrangement</w:t>
      </w:r>
      <w:r>
        <w:rPr>
          <w:rFonts w:ascii="Arial" w:hAnsi="Arial" w:cs="Arial"/>
          <w:color w:val="000000"/>
        </w:rPr>
        <w:t>.”</w:t>
      </w:r>
    </w:p>
    <w:p w14:paraId="46A27331" w14:textId="494AC3DD" w:rsidR="00D537F7" w:rsidRPr="00D537F7" w:rsidRDefault="25EDD21F" w:rsidP="00D537F7">
      <w:pPr>
        <w:pStyle w:val="ListParagraph"/>
        <w:numPr>
          <w:ilvl w:val="0"/>
          <w:numId w:val="25"/>
        </w:numPr>
        <w:spacing w:after="0" w:line="360" w:lineRule="auto"/>
        <w:textAlignment w:val="baseline"/>
        <w:rPr>
          <w:rFonts w:eastAsia="Times New Roman" w:cs="Arial"/>
          <w:b/>
          <w:color w:val="002060"/>
          <w:sz w:val="28"/>
          <w:szCs w:val="28"/>
          <w:lang w:eastAsia="en-NZ"/>
        </w:rPr>
      </w:pPr>
      <w:r w:rsidRPr="7FACF923">
        <w:rPr>
          <w:rFonts w:eastAsia="Times New Roman" w:cs="Arial"/>
          <w:b/>
          <w:bCs/>
          <w:color w:val="002060"/>
          <w:sz w:val="28"/>
          <w:szCs w:val="28"/>
          <w:lang w:eastAsia="en-NZ"/>
        </w:rPr>
        <w:t xml:space="preserve">Article 28 </w:t>
      </w:r>
      <w:r w:rsidR="00F66EFB" w:rsidRPr="7FACF923">
        <w:rPr>
          <w:rFonts w:eastAsia="Times New Roman" w:cs="Arial"/>
          <w:b/>
          <w:bCs/>
          <w:color w:val="002060"/>
          <w:sz w:val="28"/>
          <w:szCs w:val="28"/>
          <w:lang w:eastAsia="en-NZ"/>
        </w:rPr>
        <w:t>–</w:t>
      </w:r>
      <w:r w:rsidRPr="7FACF923">
        <w:rPr>
          <w:rFonts w:eastAsia="Times New Roman" w:cs="Arial"/>
          <w:b/>
          <w:bCs/>
          <w:color w:val="002060"/>
          <w:sz w:val="28"/>
          <w:szCs w:val="28"/>
          <w:lang w:eastAsia="en-NZ"/>
        </w:rPr>
        <w:t xml:space="preserve"> </w:t>
      </w:r>
      <w:r w:rsidR="00D537F7" w:rsidRPr="7FACF923">
        <w:rPr>
          <w:rFonts w:eastAsia="Times New Roman" w:cs="Arial"/>
          <w:b/>
          <w:bCs/>
          <w:color w:val="002060"/>
          <w:sz w:val="28"/>
          <w:szCs w:val="28"/>
          <w:lang w:eastAsia="en-NZ"/>
        </w:rPr>
        <w:t> </w:t>
      </w:r>
      <w:r w:rsidR="63D61800" w:rsidRPr="7FACF923">
        <w:rPr>
          <w:rFonts w:eastAsia="Times New Roman" w:cs="Arial"/>
          <w:b/>
          <w:bCs/>
          <w:color w:val="002060"/>
          <w:sz w:val="28"/>
          <w:szCs w:val="28"/>
          <w:lang w:eastAsia="en-NZ"/>
        </w:rPr>
        <w:t>Adequate standard of living and social protection</w:t>
      </w:r>
    </w:p>
    <w:p w14:paraId="6F103E24" w14:textId="0924C5F4" w:rsidR="6B87F8F5" w:rsidRDefault="6B87F8F5" w:rsidP="00146F46">
      <w:pPr>
        <w:spacing w:after="0" w:line="360" w:lineRule="auto"/>
        <w:ind w:left="709" w:hanging="709"/>
        <w:rPr>
          <w:rFonts w:eastAsia="Arial" w:cs="Arial"/>
          <w:color w:val="000000" w:themeColor="text1"/>
        </w:rPr>
      </w:pPr>
      <w:r>
        <w:tab/>
      </w:r>
      <w:r w:rsidR="4ADA6B8E" w:rsidRPr="209AD849">
        <w:rPr>
          <w:rFonts w:eastAsia="Arial" w:cs="Arial"/>
          <w:color w:val="000000" w:themeColor="text1"/>
        </w:rPr>
        <w:t>“</w:t>
      </w:r>
      <w:r w:rsidRPr="209AD849">
        <w:rPr>
          <w:rFonts w:eastAsia="Arial" w:cs="Arial"/>
          <w:color w:val="000000" w:themeColor="text1"/>
        </w:rPr>
        <w:t>d</w:t>
      </w:r>
      <w:r w:rsidR="00146F46" w:rsidRPr="209AD849">
        <w:rPr>
          <w:rFonts w:eastAsia="Arial" w:cs="Arial"/>
          <w:color w:val="000000" w:themeColor="text1"/>
        </w:rPr>
        <w:t>.</w:t>
      </w:r>
      <w:r w:rsidRPr="209AD849">
        <w:rPr>
          <w:rFonts w:eastAsia="Arial" w:cs="Arial"/>
          <w:color w:val="000000" w:themeColor="text1"/>
        </w:rPr>
        <w:t>) To ensure access by persons with disabilities to public housing</w:t>
      </w:r>
      <w:r w:rsidR="00146F46" w:rsidRPr="209AD849">
        <w:rPr>
          <w:rFonts w:eastAsia="Arial" w:cs="Arial"/>
          <w:color w:val="000000" w:themeColor="text1"/>
        </w:rPr>
        <w:t>”</w:t>
      </w:r>
      <w:r w:rsidRPr="209AD849">
        <w:rPr>
          <w:rFonts w:eastAsia="Arial" w:cs="Arial"/>
          <w:color w:val="000000" w:themeColor="text1"/>
        </w:rPr>
        <w:t xml:space="preserve"> programmes</w:t>
      </w:r>
      <w:r w:rsidR="00146F46" w:rsidRPr="209AD849">
        <w:rPr>
          <w:rFonts w:eastAsia="Arial" w:cs="Arial"/>
          <w:color w:val="000000" w:themeColor="text1"/>
        </w:rPr>
        <w:t>.</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62CAE440" w:rsidR="00D537F7" w:rsidRDefault="00D537F7" w:rsidP="00F66EFB">
      <w:pPr>
        <w:pStyle w:val="ListParagraph"/>
        <w:spacing w:after="0" w:line="240" w:lineRule="auto"/>
        <w:ind w:left="0"/>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New Zealand Disability Strategy 2016</w:t>
      </w:r>
      <w:r w:rsidR="00F66EFB" w:rsidRPr="7FACF923">
        <w:rPr>
          <w:rFonts w:eastAsia="Times New Roman" w:cs="Arial"/>
          <w:b/>
          <w:bCs/>
          <w:color w:val="002060"/>
          <w:sz w:val="28"/>
          <w:szCs w:val="28"/>
          <w:lang w:eastAsia="en-NZ"/>
        </w:rPr>
        <w:t>–</w:t>
      </w:r>
      <w:r w:rsidRPr="00D537F7">
        <w:rPr>
          <w:rFonts w:eastAsia="Times New Roman" w:cs="Arial"/>
          <w:b/>
          <w:bCs/>
          <w:color w:val="002060"/>
          <w:sz w:val="32"/>
          <w:szCs w:val="32"/>
          <w:lang w:eastAsia="en-NZ"/>
        </w:rPr>
        <w:t>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2D0CDDF6" w:rsidR="00D537F7" w:rsidRDefault="00D537F7" w:rsidP="00F66EFB">
      <w:pPr>
        <w:pStyle w:val="ListParagraph"/>
        <w:spacing w:after="0" w:line="360" w:lineRule="auto"/>
        <w:ind w:left="0"/>
        <w:textAlignment w:val="baseline"/>
        <w:rPr>
          <w:rFonts w:eastAsia="Times New Roman" w:cs="Arial"/>
          <w:szCs w:val="24"/>
          <w:lang w:eastAsia="en-NZ"/>
        </w:rPr>
      </w:pPr>
      <w:r w:rsidRPr="00D537F7">
        <w:rPr>
          <w:rFonts w:eastAsia="Times New Roman" w:cs="Arial"/>
          <w:szCs w:val="24"/>
          <w:lang w:eastAsia="en-NZ"/>
        </w:rPr>
        <w:t>Since ratifying the UNCRPD, the New Zealand Government has established a Disability Strategy</w:t>
      </w:r>
      <w:r w:rsidR="00064ADB">
        <w:rPr>
          <w:rFonts w:eastAsia="Times New Roman" w:cs="Arial"/>
          <w:sz w:val="19"/>
          <w:szCs w:val="19"/>
          <w:vertAlign w:val="superscript"/>
          <w:lang w:eastAsia="en-NZ"/>
        </w:rPr>
        <w:t xml:space="preserve"> </w:t>
      </w:r>
      <w:r w:rsidR="00064ADB">
        <w:rPr>
          <w:rStyle w:val="FootnoteReference"/>
          <w:rFonts w:eastAsia="Times New Roman" w:cs="Arial"/>
          <w:sz w:val="19"/>
          <w:szCs w:val="19"/>
          <w:lang w:eastAsia="en-NZ"/>
        </w:rPr>
        <w:footnoteReference w:id="3"/>
      </w:r>
      <w:r w:rsidRPr="00D537F7">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156D30" w:rsidRDefault="00D537F7" w:rsidP="00D537F7">
      <w:pPr>
        <w:pStyle w:val="ListParagraph"/>
        <w:numPr>
          <w:ilvl w:val="0"/>
          <w:numId w:val="25"/>
        </w:numPr>
        <w:spacing w:after="0" w:line="240" w:lineRule="auto"/>
        <w:textAlignment w:val="baseline"/>
        <w:rPr>
          <w:rFonts w:eastAsia="Times New Roman" w:cs="Arial"/>
          <w:b/>
          <w:color w:val="002060"/>
          <w:sz w:val="28"/>
          <w:szCs w:val="28"/>
          <w:lang w:eastAsia="en-NZ"/>
        </w:rPr>
      </w:pPr>
      <w:r w:rsidRPr="00D537F7">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040B934D" w:rsidR="008254E8" w:rsidRPr="008254E8" w:rsidRDefault="68B8025A" w:rsidP="659266B8">
      <w:pPr>
        <w:spacing w:line="360" w:lineRule="auto"/>
      </w:pPr>
      <w:r>
        <w:t xml:space="preserve">DPA welcomes the opportunity to engage with the Social Services and Community Committee on the </w:t>
      </w:r>
      <w:r w:rsidR="3474967B">
        <w:t>Residential Property Managers Bill.</w:t>
      </w:r>
    </w:p>
    <w:p w14:paraId="2DD5C305" w14:textId="2F02545D" w:rsidR="0853CB4D" w:rsidRDefault="3474967B" w:rsidP="3BED781B">
      <w:pPr>
        <w:spacing w:after="160" w:line="360" w:lineRule="auto"/>
      </w:pPr>
      <w:r>
        <w:t>DPA</w:t>
      </w:r>
      <w:r w:rsidR="6DD4A19C">
        <w:t xml:space="preserve"> </w:t>
      </w:r>
      <w:r w:rsidR="3BE31A82">
        <w:t>generally</w:t>
      </w:r>
      <w:r>
        <w:t xml:space="preserve"> supports the general principles and intent of t</w:t>
      </w:r>
      <w:r w:rsidR="2C750426">
        <w:t>he legislation which are to:</w:t>
      </w:r>
    </w:p>
    <w:p w14:paraId="3537CDB7" w14:textId="57BC0492" w:rsidR="0853CB4D" w:rsidRDefault="2C750426" w:rsidP="5A521826">
      <w:pPr>
        <w:pStyle w:val="ListParagraph"/>
        <w:numPr>
          <w:ilvl w:val="0"/>
          <w:numId w:val="33"/>
        </w:numPr>
        <w:spacing w:after="160" w:line="360" w:lineRule="auto"/>
        <w:rPr>
          <w:rStyle w:val="normaltextrun"/>
          <w:rFonts w:eastAsia="Calibri"/>
          <w:color w:val="000000" w:themeColor="text1"/>
          <w:szCs w:val="24"/>
        </w:rPr>
      </w:pPr>
      <w:r w:rsidRPr="5A521826">
        <w:rPr>
          <w:rStyle w:val="normaltextrun"/>
          <w:rFonts w:eastAsia="Arial" w:cs="Arial"/>
          <w:i/>
          <w:iCs/>
          <w:color w:val="000000" w:themeColor="text1"/>
          <w:szCs w:val="24"/>
        </w:rPr>
        <w:t>establish minimum requirements for residential property managers:</w:t>
      </w:r>
    </w:p>
    <w:p w14:paraId="312ABB1A" w14:textId="5C91268F" w:rsidR="0853CB4D" w:rsidRDefault="2C750426" w:rsidP="5A521826">
      <w:pPr>
        <w:pStyle w:val="ListParagraph"/>
        <w:numPr>
          <w:ilvl w:val="0"/>
          <w:numId w:val="33"/>
        </w:numPr>
        <w:spacing w:after="160" w:line="360" w:lineRule="auto"/>
        <w:rPr>
          <w:rStyle w:val="normaltextrun"/>
          <w:rFonts w:eastAsia="Calibri"/>
          <w:color w:val="000000" w:themeColor="text1"/>
          <w:szCs w:val="24"/>
        </w:rPr>
      </w:pPr>
      <w:r w:rsidRPr="5A521826">
        <w:rPr>
          <w:rStyle w:val="normaltextrun"/>
          <w:rFonts w:eastAsia="Arial" w:cs="Arial"/>
          <w:i/>
          <w:iCs/>
          <w:color w:val="000000" w:themeColor="text1"/>
          <w:szCs w:val="24"/>
        </w:rPr>
        <w:t>ensure that residential property managers meet professional standards of practice:</w:t>
      </w:r>
    </w:p>
    <w:p w14:paraId="688BE25A" w14:textId="448D3357" w:rsidR="0853CB4D" w:rsidRDefault="2C750426" w:rsidP="5A521826">
      <w:pPr>
        <w:pStyle w:val="ListParagraph"/>
        <w:numPr>
          <w:ilvl w:val="0"/>
          <w:numId w:val="33"/>
        </w:numPr>
        <w:spacing w:after="160" w:line="360" w:lineRule="auto"/>
        <w:rPr>
          <w:rStyle w:val="normaltextrun"/>
          <w:rFonts w:eastAsia="Arial" w:cs="Arial"/>
          <w:i/>
          <w:iCs/>
          <w:color w:val="000000" w:themeColor="text1"/>
          <w:szCs w:val="24"/>
        </w:rPr>
      </w:pPr>
      <w:r w:rsidRPr="5A521826">
        <w:rPr>
          <w:rStyle w:val="normaltextrun"/>
          <w:rFonts w:eastAsia="Arial" w:cs="Arial"/>
          <w:i/>
          <w:iCs/>
          <w:color w:val="000000" w:themeColor="text1"/>
          <w:szCs w:val="24"/>
        </w:rPr>
        <w:t>provide accountability by establishing an independent, transparent, and effective complaints and disciplinary process that applies to residential property managers and the delivery of residential property management services.</w:t>
      </w:r>
    </w:p>
    <w:p w14:paraId="4396FED5" w14:textId="51054DBC" w:rsidR="0853CB4D" w:rsidRDefault="40C3E1EA" w:rsidP="3BED781B">
      <w:pPr>
        <w:spacing w:after="160" w:line="360" w:lineRule="auto"/>
      </w:pPr>
      <w:r>
        <w:t>DPA will make</w:t>
      </w:r>
      <w:r w:rsidR="2CE97D9E">
        <w:t xml:space="preserve"> recommendations around the legislation, especially when it comes to property managers dealing with both tenants and property owners from diverse communities, including the disabled community.</w:t>
      </w:r>
    </w:p>
    <w:p w14:paraId="7164DCEB" w14:textId="1EBACECA" w:rsidR="45E0B629" w:rsidRDefault="45E0B629" w:rsidP="63045FF7">
      <w:pPr>
        <w:spacing w:after="160" w:line="360" w:lineRule="auto"/>
      </w:pPr>
      <w:r>
        <w:t>DPA supports enhancing the voice of rental tenants in this process and</w:t>
      </w:r>
      <w:r w:rsidR="69BA7235">
        <w:t xml:space="preserve"> we</w:t>
      </w:r>
      <w:r>
        <w:t xml:space="preserve"> make recommendations around how </w:t>
      </w:r>
      <w:r w:rsidR="38BF9B4B">
        <w:t>this</w:t>
      </w:r>
      <w:r>
        <w:t xml:space="preserve"> can be </w:t>
      </w:r>
      <w:r w:rsidR="38BF9B4B">
        <w:t>done</w:t>
      </w:r>
      <w:r w:rsidR="178A8C6A">
        <w:t xml:space="preserve"> within the various bodies being created by the Bill.</w:t>
      </w:r>
    </w:p>
    <w:p w14:paraId="079F4C74" w14:textId="378649EB" w:rsidR="0853CB4D" w:rsidRDefault="5F54677B" w:rsidP="3BED781B">
      <w:pPr>
        <w:spacing w:after="160" w:line="360" w:lineRule="auto"/>
        <w:rPr>
          <w:b/>
          <w:bCs/>
        </w:rPr>
      </w:pPr>
      <w:r w:rsidRPr="5A521826">
        <w:rPr>
          <w:b/>
          <w:bCs/>
        </w:rPr>
        <w:t xml:space="preserve">Background: </w:t>
      </w:r>
      <w:r w:rsidR="5D0C3450" w:rsidRPr="5A521826">
        <w:rPr>
          <w:b/>
          <w:bCs/>
        </w:rPr>
        <w:t>Disabled people more likely to rent</w:t>
      </w:r>
    </w:p>
    <w:p w14:paraId="1EBFB0DA" w14:textId="0C20C246" w:rsidR="0853CB4D" w:rsidRDefault="3108A70F" w:rsidP="5A521826">
      <w:pPr>
        <w:spacing w:after="160" w:line="360" w:lineRule="auto"/>
        <w:rPr>
          <w:rStyle w:val="normaltextrun"/>
          <w:rFonts w:eastAsia="Arial" w:cs="Arial"/>
          <w:color w:val="000000" w:themeColor="text1"/>
        </w:rPr>
      </w:pPr>
      <w:r w:rsidRPr="0CF54AC6">
        <w:rPr>
          <w:rStyle w:val="normaltextrun"/>
          <w:rFonts w:eastAsia="Arial" w:cs="Arial"/>
          <w:color w:val="000000" w:themeColor="text1"/>
        </w:rPr>
        <w:t>D</w:t>
      </w:r>
      <w:r w:rsidR="0853CB4D" w:rsidRPr="0CF54AC6">
        <w:rPr>
          <w:rStyle w:val="normaltextrun"/>
          <w:rFonts w:eastAsia="Arial" w:cs="Arial"/>
          <w:color w:val="000000" w:themeColor="text1"/>
        </w:rPr>
        <w:t>ata shows that disabled people are more l</w:t>
      </w:r>
      <w:r w:rsidR="7E0E311B" w:rsidRPr="0CF54AC6">
        <w:rPr>
          <w:rStyle w:val="normaltextrun"/>
          <w:rFonts w:eastAsia="Arial" w:cs="Arial"/>
          <w:color w:val="000000" w:themeColor="text1"/>
        </w:rPr>
        <w:t>i</w:t>
      </w:r>
      <w:r w:rsidR="0853CB4D" w:rsidRPr="0CF54AC6">
        <w:rPr>
          <w:rStyle w:val="normaltextrun"/>
          <w:rFonts w:eastAsia="Arial" w:cs="Arial"/>
          <w:color w:val="000000" w:themeColor="text1"/>
        </w:rPr>
        <w:t>kely to rent than non-disabled people; Stat</w:t>
      </w:r>
      <w:r w:rsidR="2D5F76A6" w:rsidRPr="0CF54AC6">
        <w:rPr>
          <w:rStyle w:val="normaltextrun"/>
          <w:rFonts w:eastAsia="Arial" w:cs="Arial"/>
          <w:color w:val="000000" w:themeColor="text1"/>
        </w:rPr>
        <w:t>istics New Zealand figures show</w:t>
      </w:r>
      <w:r w:rsidR="0853CB4D" w:rsidRPr="0CF54AC6">
        <w:rPr>
          <w:rStyle w:val="normaltextrun"/>
          <w:rFonts w:eastAsia="Arial" w:cs="Arial"/>
          <w:color w:val="000000" w:themeColor="text1"/>
        </w:rPr>
        <w:t xml:space="preserve"> that 38% of disabled people rent compared to 30% of non-disabled people.</w:t>
      </w:r>
      <w:r w:rsidR="0853CB4D" w:rsidRPr="0CF54AC6">
        <w:rPr>
          <w:rStyle w:val="FootnoteReference"/>
          <w:rFonts w:eastAsia="Arial" w:cs="Arial"/>
          <w:color w:val="000000" w:themeColor="text1"/>
        </w:rPr>
        <w:footnoteReference w:id="4"/>
      </w:r>
      <w:r w:rsidR="0853CB4D" w:rsidRPr="0CF54AC6">
        <w:rPr>
          <w:rStyle w:val="normaltextrun"/>
          <w:rFonts w:eastAsia="Arial" w:cs="Arial"/>
          <w:color w:val="000000" w:themeColor="text1"/>
        </w:rPr>
        <w:t xml:space="preserve"> </w:t>
      </w:r>
      <w:r w:rsidR="47A66DA9" w:rsidRPr="0CF54AC6">
        <w:rPr>
          <w:rStyle w:val="normaltextrun"/>
          <w:rFonts w:eastAsia="Arial" w:cs="Arial"/>
          <w:color w:val="000000" w:themeColor="text1"/>
        </w:rPr>
        <w:t xml:space="preserve">This </w:t>
      </w:r>
      <w:r w:rsidR="0CB1E93F" w:rsidRPr="0CF54AC6">
        <w:rPr>
          <w:rStyle w:val="normaltextrun"/>
          <w:rFonts w:eastAsia="Arial" w:cs="Arial"/>
          <w:color w:val="000000" w:themeColor="text1"/>
        </w:rPr>
        <w:t>trend towards renting over property ownership amongst</w:t>
      </w:r>
      <w:r w:rsidR="47A66DA9" w:rsidRPr="0CF54AC6">
        <w:rPr>
          <w:rStyle w:val="normaltextrun"/>
          <w:rFonts w:eastAsia="Arial" w:cs="Arial"/>
          <w:color w:val="000000" w:themeColor="text1"/>
        </w:rPr>
        <w:t xml:space="preserve"> disabled people</w:t>
      </w:r>
      <w:r w:rsidR="27EBDB0E" w:rsidRPr="0CF54AC6">
        <w:rPr>
          <w:rStyle w:val="normaltextrun"/>
          <w:rFonts w:eastAsia="Arial" w:cs="Arial"/>
          <w:color w:val="000000" w:themeColor="text1"/>
        </w:rPr>
        <w:t xml:space="preserve"> is due to many in the disabled community</w:t>
      </w:r>
      <w:r w:rsidR="47A66DA9" w:rsidRPr="0CF54AC6">
        <w:rPr>
          <w:rStyle w:val="normaltextrun"/>
          <w:rFonts w:eastAsia="Arial" w:cs="Arial"/>
          <w:color w:val="000000" w:themeColor="text1"/>
        </w:rPr>
        <w:t xml:space="preserve"> earning lower incomes than non-disabled people and</w:t>
      </w:r>
      <w:r w:rsidR="579FC916" w:rsidRPr="0CF54AC6">
        <w:rPr>
          <w:rStyle w:val="normaltextrun"/>
          <w:rFonts w:eastAsia="Arial" w:cs="Arial"/>
          <w:color w:val="000000" w:themeColor="text1"/>
        </w:rPr>
        <w:t xml:space="preserve"> </w:t>
      </w:r>
      <w:r w:rsidR="47A66DA9" w:rsidRPr="0CF54AC6">
        <w:rPr>
          <w:rStyle w:val="normaltextrun"/>
          <w:rFonts w:eastAsia="Arial" w:cs="Arial"/>
          <w:color w:val="000000" w:themeColor="text1"/>
        </w:rPr>
        <w:t>fac</w:t>
      </w:r>
      <w:r w:rsidR="5994CAFD" w:rsidRPr="0CF54AC6">
        <w:rPr>
          <w:rStyle w:val="normaltextrun"/>
          <w:rFonts w:eastAsia="Arial" w:cs="Arial"/>
          <w:color w:val="000000" w:themeColor="text1"/>
        </w:rPr>
        <w:t>ing</w:t>
      </w:r>
      <w:r w:rsidR="47A66DA9" w:rsidRPr="0CF54AC6">
        <w:rPr>
          <w:rStyle w:val="normaltextrun"/>
          <w:rFonts w:eastAsia="Arial" w:cs="Arial"/>
          <w:color w:val="000000" w:themeColor="text1"/>
        </w:rPr>
        <w:t xml:space="preserve"> higher living costs due to disability.</w:t>
      </w:r>
      <w:r w:rsidR="0853CB4D" w:rsidRPr="0CF54AC6">
        <w:rPr>
          <w:rStyle w:val="FootnoteReference"/>
          <w:rFonts w:eastAsia="Arial" w:cs="Arial"/>
          <w:color w:val="000000" w:themeColor="text1"/>
        </w:rPr>
        <w:footnoteReference w:id="5"/>
      </w:r>
    </w:p>
    <w:p w14:paraId="042B75F5" w14:textId="798CC47E" w:rsidR="659266B8" w:rsidRDefault="4D6F6339" w:rsidP="209AD849">
      <w:pPr>
        <w:spacing w:after="200" w:line="360" w:lineRule="auto"/>
        <w:rPr>
          <w:rFonts w:eastAsia="Arial" w:cs="Arial"/>
          <w:color w:val="000000" w:themeColor="text1"/>
        </w:rPr>
      </w:pPr>
      <w:r w:rsidRPr="0CF54AC6">
        <w:rPr>
          <w:rFonts w:eastAsia="Arial" w:cs="Arial"/>
          <w:color w:val="000000" w:themeColor="text1"/>
        </w:rPr>
        <w:t>Many disabled people are</w:t>
      </w:r>
      <w:r w:rsidR="00653BFB" w:rsidRPr="0CF54AC6">
        <w:rPr>
          <w:rFonts w:eastAsia="Arial" w:cs="Arial"/>
          <w:color w:val="000000" w:themeColor="text1"/>
        </w:rPr>
        <w:t xml:space="preserve"> also</w:t>
      </w:r>
      <w:r w:rsidRPr="0CF54AC6">
        <w:rPr>
          <w:rFonts w:eastAsia="Arial" w:cs="Arial"/>
          <w:color w:val="000000" w:themeColor="text1"/>
        </w:rPr>
        <w:t xml:space="preserve"> renting for longer or even for life: the lack of accessible rental properties and other barriers to accessing rental properties mean</w:t>
      </w:r>
      <w:r w:rsidR="00C66F96">
        <w:rPr>
          <w:rFonts w:eastAsia="Arial" w:cs="Arial"/>
          <w:color w:val="000000" w:themeColor="text1"/>
        </w:rPr>
        <w:t>s</w:t>
      </w:r>
      <w:r w:rsidRPr="0CF54AC6">
        <w:rPr>
          <w:rFonts w:eastAsia="Arial" w:cs="Arial"/>
          <w:color w:val="000000" w:themeColor="text1"/>
        </w:rPr>
        <w:t xml:space="preserve"> that many </w:t>
      </w:r>
      <w:proofErr w:type="gramStart"/>
      <w:r w:rsidR="191439FB" w:rsidRPr="0CF54AC6">
        <w:rPr>
          <w:rFonts w:eastAsia="Arial" w:cs="Arial"/>
          <w:color w:val="000000" w:themeColor="text1"/>
        </w:rPr>
        <w:t>experience</w:t>
      </w:r>
      <w:proofErr w:type="gramEnd"/>
      <w:r w:rsidR="25698024" w:rsidRPr="0CF54AC6">
        <w:rPr>
          <w:rFonts w:eastAsia="Arial" w:cs="Arial"/>
          <w:color w:val="000000" w:themeColor="text1"/>
        </w:rPr>
        <w:t xml:space="preserve"> </w:t>
      </w:r>
      <w:r w:rsidRPr="0CF54AC6">
        <w:rPr>
          <w:rFonts w:eastAsia="Arial" w:cs="Arial"/>
          <w:color w:val="000000" w:themeColor="text1"/>
        </w:rPr>
        <w:t>major challenges</w:t>
      </w:r>
      <w:r w:rsidR="7872F816" w:rsidRPr="0CF54AC6">
        <w:rPr>
          <w:rFonts w:eastAsia="Arial" w:cs="Arial"/>
          <w:color w:val="000000" w:themeColor="text1"/>
        </w:rPr>
        <w:t xml:space="preserve"> </w:t>
      </w:r>
      <w:r w:rsidRPr="0CF54AC6">
        <w:rPr>
          <w:rFonts w:eastAsia="Arial" w:cs="Arial"/>
          <w:color w:val="000000" w:themeColor="text1"/>
        </w:rPr>
        <w:t>accessing suitable private rental homes</w:t>
      </w:r>
      <w:r w:rsidR="00F66EFB">
        <w:rPr>
          <w:rFonts w:eastAsia="Arial" w:cs="Arial"/>
          <w:color w:val="000000" w:themeColor="text1"/>
        </w:rPr>
        <w:t>.</w:t>
      </w:r>
      <w:r w:rsidR="659266B8" w:rsidRPr="0CF54AC6">
        <w:rPr>
          <w:rStyle w:val="FootnoteReference"/>
          <w:rFonts w:eastAsia="Arial" w:cs="Arial"/>
          <w:color w:val="000000" w:themeColor="text1"/>
        </w:rPr>
        <w:footnoteReference w:id="6"/>
      </w:r>
      <w:r w:rsidRPr="0CF54AC6">
        <w:rPr>
          <w:rFonts w:eastAsia="Arial" w:cs="Arial"/>
          <w:color w:val="000000" w:themeColor="text1"/>
        </w:rPr>
        <w:t xml:space="preserve"> These challenges include affordability, accessibility and discrimination on the part of landlords and property managers and the increasingly prohibitive cost of market-based rents. </w:t>
      </w:r>
    </w:p>
    <w:p w14:paraId="23DB5E97" w14:textId="5814D2DB" w:rsidR="3FFDCB17" w:rsidRDefault="68DDCE3A" w:rsidP="5A521826">
      <w:pPr>
        <w:spacing w:after="200" w:line="360" w:lineRule="auto"/>
        <w:rPr>
          <w:rFonts w:eastAsia="Arial" w:cs="Arial"/>
          <w:color w:val="000000" w:themeColor="text1"/>
        </w:rPr>
      </w:pPr>
      <w:r w:rsidRPr="209AD849">
        <w:rPr>
          <w:rFonts w:eastAsia="Arial" w:cs="Arial"/>
          <w:color w:val="000000" w:themeColor="text1"/>
        </w:rPr>
        <w:t>As more</w:t>
      </w:r>
      <w:r w:rsidR="3FFDCB17" w:rsidRPr="209AD849">
        <w:rPr>
          <w:rFonts w:eastAsia="Arial" w:cs="Arial"/>
          <w:color w:val="000000" w:themeColor="text1"/>
        </w:rPr>
        <w:t xml:space="preserve"> disabled people </w:t>
      </w:r>
      <w:r w:rsidR="2952833E" w:rsidRPr="209AD849">
        <w:rPr>
          <w:rFonts w:eastAsia="Arial" w:cs="Arial"/>
          <w:color w:val="000000" w:themeColor="text1"/>
        </w:rPr>
        <w:t>rent, they are more likely to</w:t>
      </w:r>
      <w:r w:rsidR="3FFDCB17" w:rsidRPr="209AD849">
        <w:rPr>
          <w:rFonts w:eastAsia="Arial" w:cs="Arial"/>
          <w:color w:val="000000" w:themeColor="text1"/>
        </w:rPr>
        <w:t xml:space="preserve"> end</w:t>
      </w:r>
      <w:r w:rsidR="10D0F8BC" w:rsidRPr="209AD849">
        <w:rPr>
          <w:rFonts w:eastAsia="Arial" w:cs="Arial"/>
          <w:color w:val="000000" w:themeColor="text1"/>
        </w:rPr>
        <w:t xml:space="preserve"> up</w:t>
      </w:r>
      <w:r w:rsidR="3FFDCB17" w:rsidRPr="209AD849">
        <w:rPr>
          <w:rFonts w:eastAsia="Arial" w:cs="Arial"/>
          <w:color w:val="000000" w:themeColor="text1"/>
        </w:rPr>
        <w:t xml:space="preserve"> with property managers overseeing their tenancies. </w:t>
      </w:r>
    </w:p>
    <w:p w14:paraId="37AE5CFA" w14:textId="453359F9" w:rsidR="3FFDCB17" w:rsidRDefault="3FFDCB17" w:rsidP="5A521826">
      <w:pPr>
        <w:spacing w:after="200" w:line="360" w:lineRule="auto"/>
        <w:rPr>
          <w:rFonts w:eastAsia="Arial" w:cs="Arial"/>
          <w:color w:val="000000" w:themeColor="text1"/>
        </w:rPr>
      </w:pPr>
      <w:r w:rsidRPr="0CF54AC6">
        <w:rPr>
          <w:rFonts w:eastAsia="Arial" w:cs="Arial"/>
          <w:color w:val="000000" w:themeColor="text1"/>
        </w:rPr>
        <w:t xml:space="preserve">The level of disability responsiveness and knowledge possessed by many </w:t>
      </w:r>
      <w:r w:rsidR="5BA4109F" w:rsidRPr="0CF54AC6">
        <w:rPr>
          <w:rFonts w:eastAsia="Arial" w:cs="Arial"/>
          <w:color w:val="000000" w:themeColor="text1"/>
        </w:rPr>
        <w:t>people operating in the housing space is low. A report on New Zealand’s implementation of the United Nations Convention on the Rights of Persons with Disabilities</w:t>
      </w:r>
      <w:r w:rsidR="033C668D" w:rsidRPr="0CF54AC6">
        <w:rPr>
          <w:rFonts w:eastAsia="Arial" w:cs="Arial"/>
          <w:color w:val="000000" w:themeColor="text1"/>
        </w:rPr>
        <w:t xml:space="preserve"> (UNCRPD)</w:t>
      </w:r>
      <w:r w:rsidR="7D4AB9C3" w:rsidRPr="0CF54AC6">
        <w:rPr>
          <w:rFonts w:eastAsia="Arial" w:cs="Arial"/>
          <w:color w:val="000000" w:themeColor="text1"/>
        </w:rPr>
        <w:t xml:space="preserve"> </w:t>
      </w:r>
      <w:r w:rsidR="7D4AB9C3" w:rsidRPr="0CF54AC6">
        <w:rPr>
          <w:rFonts w:eastAsia="Arial" w:cs="Arial"/>
          <w:i/>
          <w:color w:val="000000" w:themeColor="text1"/>
        </w:rPr>
        <w:t>My Experiences, My Rights</w:t>
      </w:r>
      <w:r w:rsidR="5422E7EE" w:rsidRPr="0CF54AC6">
        <w:rPr>
          <w:rFonts w:eastAsia="Arial" w:cs="Arial"/>
          <w:i/>
          <w:color w:val="000000" w:themeColor="text1"/>
        </w:rPr>
        <w:t>: A Monitoring Report on Disabled People’s Experience of Housing in New Zealand</w:t>
      </w:r>
      <w:r w:rsidR="033C668D" w:rsidRPr="0CF54AC6">
        <w:rPr>
          <w:rFonts w:eastAsia="Arial" w:cs="Arial"/>
          <w:color w:val="000000" w:themeColor="text1"/>
        </w:rPr>
        <w:t xml:space="preserve"> notes that people in positions of power in the housing sector, including l</w:t>
      </w:r>
      <w:r w:rsidR="2FC9846C" w:rsidRPr="0CF54AC6">
        <w:rPr>
          <w:rFonts w:eastAsia="Arial" w:cs="Arial"/>
          <w:color w:val="000000" w:themeColor="text1"/>
        </w:rPr>
        <w:t xml:space="preserve">andlords and </w:t>
      </w:r>
      <w:r w:rsidR="033C668D" w:rsidRPr="0CF54AC6">
        <w:rPr>
          <w:rFonts w:eastAsia="Arial" w:cs="Arial"/>
          <w:color w:val="000000" w:themeColor="text1"/>
        </w:rPr>
        <w:t xml:space="preserve">property managers, </w:t>
      </w:r>
      <w:r w:rsidR="006152A7">
        <w:rPr>
          <w:rFonts w:eastAsia="Arial" w:cs="Arial"/>
          <w:color w:val="000000" w:themeColor="text1"/>
        </w:rPr>
        <w:t>can</w:t>
      </w:r>
      <w:r w:rsidR="033C668D" w:rsidRPr="0CF54AC6">
        <w:rPr>
          <w:rFonts w:eastAsia="Arial" w:cs="Arial"/>
          <w:color w:val="000000" w:themeColor="text1"/>
        </w:rPr>
        <w:t xml:space="preserve"> unfairly ex</w:t>
      </w:r>
      <w:r w:rsidR="41E14BBE" w:rsidRPr="0CF54AC6">
        <w:rPr>
          <w:rFonts w:eastAsia="Arial" w:cs="Arial"/>
          <w:color w:val="000000" w:themeColor="text1"/>
        </w:rPr>
        <w:t>clude disabled people from rentals.</w:t>
      </w:r>
      <w:r w:rsidRPr="0CF54AC6">
        <w:rPr>
          <w:rStyle w:val="FootnoteReference"/>
          <w:rFonts w:eastAsia="Arial" w:cs="Arial"/>
          <w:color w:val="000000" w:themeColor="text1"/>
        </w:rPr>
        <w:footnoteReference w:id="7"/>
      </w:r>
    </w:p>
    <w:p w14:paraId="3D963DE8" w14:textId="3D9BAF30" w:rsidR="3C556E00" w:rsidRDefault="3C556E00" w:rsidP="5A521826">
      <w:pPr>
        <w:spacing w:after="200" w:line="360" w:lineRule="auto"/>
        <w:rPr>
          <w:rFonts w:eastAsia="Arial" w:cs="Arial"/>
          <w:color w:val="000000" w:themeColor="text1"/>
        </w:rPr>
      </w:pPr>
      <w:r w:rsidRPr="452016F4">
        <w:rPr>
          <w:rFonts w:eastAsia="Arial" w:cs="Arial"/>
          <w:color w:val="000000" w:themeColor="text1"/>
        </w:rPr>
        <w:t>Some property managers use broad criteria to screen out tenants that effectively discriminate based on disability. These e</w:t>
      </w:r>
      <w:r w:rsidR="3B8F8D1E" w:rsidRPr="452016F4">
        <w:rPr>
          <w:rFonts w:eastAsia="Arial" w:cs="Arial"/>
          <w:color w:val="000000" w:themeColor="text1"/>
        </w:rPr>
        <w:t>xclusions can take the form of blind and low vision people and people with psychosocial disabilities wh</w:t>
      </w:r>
      <w:r w:rsidR="14FF9B75" w:rsidRPr="452016F4">
        <w:rPr>
          <w:rFonts w:eastAsia="Arial" w:cs="Arial"/>
          <w:color w:val="000000" w:themeColor="text1"/>
        </w:rPr>
        <w:t xml:space="preserve">o have assistance animals or people who use mobility or assistive devices being </w:t>
      </w:r>
      <w:r w:rsidR="42BC0464" w:rsidRPr="452016F4">
        <w:rPr>
          <w:rFonts w:eastAsia="Arial" w:cs="Arial"/>
          <w:color w:val="000000" w:themeColor="text1"/>
        </w:rPr>
        <w:t>denied tenancies</w:t>
      </w:r>
      <w:r w:rsidR="14FF9B75" w:rsidRPr="452016F4">
        <w:rPr>
          <w:rFonts w:eastAsia="Arial" w:cs="Arial"/>
          <w:color w:val="000000" w:themeColor="text1"/>
        </w:rPr>
        <w:t xml:space="preserve"> by landlords and property managers on the </w:t>
      </w:r>
      <w:r w:rsidR="03A8E524" w:rsidRPr="452016F4">
        <w:rPr>
          <w:rFonts w:eastAsia="Arial" w:cs="Arial"/>
          <w:color w:val="000000" w:themeColor="text1"/>
        </w:rPr>
        <w:t>basis</w:t>
      </w:r>
      <w:r w:rsidR="14FF9B75" w:rsidRPr="452016F4">
        <w:rPr>
          <w:rFonts w:eastAsia="Arial" w:cs="Arial"/>
          <w:color w:val="000000" w:themeColor="text1"/>
        </w:rPr>
        <w:t xml:space="preserve"> that </w:t>
      </w:r>
      <w:r w:rsidR="2821B30A" w:rsidRPr="452016F4">
        <w:rPr>
          <w:rFonts w:eastAsia="Arial" w:cs="Arial"/>
          <w:color w:val="000000" w:themeColor="text1"/>
        </w:rPr>
        <w:t>their</w:t>
      </w:r>
      <w:r w:rsidR="5986E4E8" w:rsidRPr="452016F4">
        <w:rPr>
          <w:rFonts w:eastAsia="Arial" w:cs="Arial"/>
          <w:color w:val="000000" w:themeColor="text1"/>
        </w:rPr>
        <w:t xml:space="preserve"> </w:t>
      </w:r>
      <w:r w:rsidR="6BF6CFC5" w:rsidRPr="452016F4">
        <w:rPr>
          <w:rFonts w:eastAsia="Arial" w:cs="Arial"/>
          <w:color w:val="000000" w:themeColor="text1"/>
        </w:rPr>
        <w:t xml:space="preserve">assistance </w:t>
      </w:r>
      <w:r w:rsidR="5986E4E8" w:rsidRPr="452016F4">
        <w:rPr>
          <w:rFonts w:eastAsia="Arial" w:cs="Arial"/>
          <w:color w:val="000000" w:themeColor="text1"/>
        </w:rPr>
        <w:t xml:space="preserve">animals </w:t>
      </w:r>
      <w:r w:rsidR="547625B1" w:rsidRPr="452016F4">
        <w:rPr>
          <w:rFonts w:eastAsia="Arial" w:cs="Arial"/>
          <w:color w:val="000000" w:themeColor="text1"/>
        </w:rPr>
        <w:t>and/</w:t>
      </w:r>
      <w:r w:rsidR="5986E4E8" w:rsidRPr="452016F4">
        <w:rPr>
          <w:rFonts w:eastAsia="Arial" w:cs="Arial"/>
          <w:color w:val="000000" w:themeColor="text1"/>
        </w:rPr>
        <w:t>or devices could cause</w:t>
      </w:r>
      <w:r w:rsidR="5BBED893" w:rsidRPr="452016F4">
        <w:rPr>
          <w:rFonts w:eastAsia="Arial" w:cs="Arial"/>
          <w:color w:val="000000" w:themeColor="text1"/>
        </w:rPr>
        <w:t xml:space="preserve"> property damage</w:t>
      </w:r>
      <w:r w:rsidR="5986E4E8" w:rsidRPr="452016F4">
        <w:rPr>
          <w:rFonts w:eastAsia="Arial" w:cs="Arial"/>
          <w:color w:val="000000" w:themeColor="text1"/>
        </w:rPr>
        <w:t>.</w:t>
      </w:r>
      <w:r w:rsidRPr="452016F4">
        <w:rPr>
          <w:rStyle w:val="FootnoteReference"/>
          <w:rFonts w:eastAsia="Arial" w:cs="Arial"/>
          <w:color w:val="000000" w:themeColor="text1"/>
        </w:rPr>
        <w:footnoteReference w:id="8"/>
      </w:r>
    </w:p>
    <w:p w14:paraId="61C6CC46" w14:textId="60F9F89B" w:rsidR="4C074FD3" w:rsidRDefault="4C074FD3" w:rsidP="5A521826">
      <w:pPr>
        <w:spacing w:after="200" w:line="360" w:lineRule="auto"/>
        <w:rPr>
          <w:rFonts w:eastAsia="Arial" w:cs="Arial"/>
          <w:color w:val="000000" w:themeColor="text1"/>
        </w:rPr>
      </w:pPr>
      <w:r w:rsidRPr="7FACF923">
        <w:rPr>
          <w:rFonts w:eastAsia="Arial" w:cs="Arial"/>
          <w:color w:val="000000" w:themeColor="text1"/>
        </w:rPr>
        <w:t xml:space="preserve">This exclusion contributes to the high level of homelessness and the generally poor </w:t>
      </w:r>
      <w:r w:rsidR="067ED27A" w:rsidRPr="7FACF923">
        <w:rPr>
          <w:rFonts w:eastAsia="Arial" w:cs="Arial"/>
          <w:color w:val="000000" w:themeColor="text1"/>
        </w:rPr>
        <w:t xml:space="preserve">standard of housing </w:t>
      </w:r>
      <w:r w:rsidR="00B42C60" w:rsidRPr="209AD849">
        <w:rPr>
          <w:rFonts w:eastAsia="Arial" w:cs="Arial"/>
          <w:color w:val="000000" w:themeColor="text1"/>
        </w:rPr>
        <w:t>experienced by</w:t>
      </w:r>
      <w:r w:rsidR="067ED27A" w:rsidRPr="7FACF923">
        <w:rPr>
          <w:rFonts w:eastAsia="Arial" w:cs="Arial"/>
          <w:color w:val="000000" w:themeColor="text1"/>
        </w:rPr>
        <w:t xml:space="preserve"> disabled people</w:t>
      </w:r>
      <w:r w:rsidR="076AA5BF" w:rsidRPr="7FACF923">
        <w:rPr>
          <w:rFonts w:eastAsia="Arial" w:cs="Arial"/>
          <w:color w:val="000000" w:themeColor="text1"/>
        </w:rPr>
        <w:t>.</w:t>
      </w:r>
    </w:p>
    <w:p w14:paraId="63BF581D" w14:textId="77777777" w:rsidR="00A6109A" w:rsidRDefault="09857884" w:rsidP="7FACF923">
      <w:pPr>
        <w:spacing w:after="200" w:line="360" w:lineRule="auto"/>
        <w:rPr>
          <w:rFonts w:eastAsia="Arial" w:cs="Arial"/>
          <w:color w:val="000000" w:themeColor="text1"/>
        </w:rPr>
      </w:pPr>
      <w:r w:rsidRPr="7FACF923">
        <w:rPr>
          <w:rFonts w:eastAsia="Arial" w:cs="Arial"/>
          <w:color w:val="000000" w:themeColor="text1"/>
        </w:rPr>
        <w:t xml:space="preserve">DPA sought out the views of disabled people about their experiences with property managers and one person contributed their </w:t>
      </w:r>
      <w:r w:rsidR="4034C922" w:rsidRPr="7FACF923">
        <w:rPr>
          <w:rFonts w:eastAsia="Arial" w:cs="Arial"/>
          <w:color w:val="000000" w:themeColor="text1"/>
        </w:rPr>
        <w:t>story</w:t>
      </w:r>
      <w:r w:rsidR="559A8FC9" w:rsidRPr="7FACF923">
        <w:rPr>
          <w:rFonts w:eastAsia="Arial" w:cs="Arial"/>
          <w:color w:val="000000" w:themeColor="text1"/>
        </w:rPr>
        <w:t xml:space="preserve"> which amply demonstrates the need for this legislation</w:t>
      </w:r>
      <w:r w:rsidR="00A6109A">
        <w:rPr>
          <w:rFonts w:eastAsia="Arial" w:cs="Arial"/>
          <w:color w:val="000000" w:themeColor="text1"/>
        </w:rPr>
        <w:t>.</w:t>
      </w:r>
    </w:p>
    <w:p w14:paraId="12AC95EE" w14:textId="473E342E" w:rsidR="0A7B40A6" w:rsidRDefault="00A6109A" w:rsidP="7FACF923">
      <w:pPr>
        <w:spacing w:after="200" w:line="360" w:lineRule="auto"/>
        <w:rPr>
          <w:rFonts w:eastAsia="Arial" w:cs="Arial"/>
          <w:color w:val="000000" w:themeColor="text1"/>
        </w:rPr>
      </w:pPr>
      <w:r>
        <w:rPr>
          <w:rFonts w:eastAsia="Arial" w:cs="Arial"/>
          <w:color w:val="000000" w:themeColor="text1"/>
        </w:rPr>
        <w:t>Our member</w:t>
      </w:r>
      <w:r w:rsidR="00840D92">
        <w:rPr>
          <w:rFonts w:eastAsia="Arial" w:cs="Arial"/>
          <w:color w:val="000000" w:themeColor="text1"/>
        </w:rPr>
        <w:t xml:space="preserve"> experienced one</w:t>
      </w:r>
      <w:r w:rsidR="00EB44AD">
        <w:rPr>
          <w:rFonts w:eastAsia="Arial" w:cs="Arial"/>
          <w:color w:val="000000" w:themeColor="text1"/>
        </w:rPr>
        <w:t xml:space="preserve"> property manager</w:t>
      </w:r>
      <w:r w:rsidR="00F465E6">
        <w:rPr>
          <w:rFonts w:eastAsia="Arial" w:cs="Arial"/>
          <w:color w:val="000000" w:themeColor="text1"/>
        </w:rPr>
        <w:t xml:space="preserve"> (a married couple)</w:t>
      </w:r>
      <w:r w:rsidR="00EB44AD">
        <w:rPr>
          <w:rFonts w:eastAsia="Arial" w:cs="Arial"/>
          <w:color w:val="000000" w:themeColor="text1"/>
        </w:rPr>
        <w:t xml:space="preserve"> who </w:t>
      </w:r>
      <w:r w:rsidR="00752A1B">
        <w:rPr>
          <w:rFonts w:eastAsia="Arial" w:cs="Arial"/>
          <w:color w:val="000000" w:themeColor="text1"/>
        </w:rPr>
        <w:t xml:space="preserve">initially </w:t>
      </w:r>
      <w:r w:rsidR="00EB44AD">
        <w:rPr>
          <w:rFonts w:eastAsia="Arial" w:cs="Arial"/>
          <w:color w:val="000000" w:themeColor="text1"/>
        </w:rPr>
        <w:t>attempted to discriminate against them on the basis of their being unemployed</w:t>
      </w:r>
      <w:r w:rsidR="001D7133">
        <w:rPr>
          <w:rFonts w:eastAsia="Arial" w:cs="Arial"/>
          <w:color w:val="000000" w:themeColor="text1"/>
        </w:rPr>
        <w:t xml:space="preserve"> at the time of their signing the tenancy</w:t>
      </w:r>
      <w:r w:rsidR="00752A1B">
        <w:rPr>
          <w:rFonts w:eastAsia="Arial" w:cs="Arial"/>
          <w:color w:val="000000" w:themeColor="text1"/>
        </w:rPr>
        <w:t xml:space="preserve">. </w:t>
      </w:r>
      <w:r w:rsidR="004A081B">
        <w:rPr>
          <w:rFonts w:eastAsia="Arial" w:cs="Arial"/>
          <w:color w:val="000000" w:themeColor="text1"/>
        </w:rPr>
        <w:t xml:space="preserve">After </w:t>
      </w:r>
      <w:r w:rsidR="00FD6D68">
        <w:rPr>
          <w:rFonts w:eastAsia="Arial" w:cs="Arial"/>
          <w:color w:val="000000" w:themeColor="text1"/>
        </w:rPr>
        <w:t>our member assumed the tenancy</w:t>
      </w:r>
      <w:r w:rsidR="004A081B">
        <w:rPr>
          <w:rFonts w:eastAsia="Arial" w:cs="Arial"/>
          <w:color w:val="000000" w:themeColor="text1"/>
        </w:rPr>
        <w:t>, the property managers</w:t>
      </w:r>
      <w:r w:rsidR="00EB44AD">
        <w:rPr>
          <w:rFonts w:eastAsia="Arial" w:cs="Arial"/>
          <w:color w:val="000000" w:themeColor="text1"/>
        </w:rPr>
        <w:t xml:space="preserve"> then</w:t>
      </w:r>
      <w:r w:rsidR="005422DF">
        <w:rPr>
          <w:rFonts w:eastAsia="Arial" w:cs="Arial"/>
          <w:color w:val="000000" w:themeColor="text1"/>
        </w:rPr>
        <w:t xml:space="preserve"> </w:t>
      </w:r>
      <w:r w:rsidR="00093C36">
        <w:rPr>
          <w:rFonts w:eastAsia="Arial" w:cs="Arial"/>
          <w:color w:val="000000" w:themeColor="text1"/>
        </w:rPr>
        <w:t>blatantly</w:t>
      </w:r>
      <w:r w:rsidR="005422DF">
        <w:rPr>
          <w:rFonts w:eastAsia="Arial" w:cs="Arial"/>
          <w:color w:val="000000" w:themeColor="text1"/>
        </w:rPr>
        <w:t xml:space="preserve"> disregarded </w:t>
      </w:r>
      <w:r w:rsidR="00680ED7">
        <w:rPr>
          <w:rFonts w:eastAsia="Arial" w:cs="Arial"/>
          <w:color w:val="000000" w:themeColor="text1"/>
        </w:rPr>
        <w:t xml:space="preserve">their </w:t>
      </w:r>
      <w:r w:rsidR="005422DF">
        <w:rPr>
          <w:rFonts w:eastAsia="Arial" w:cs="Arial"/>
          <w:color w:val="000000" w:themeColor="text1"/>
        </w:rPr>
        <w:t xml:space="preserve">queries and complaints, which led them to undertake and even pay for any necessary repairs themselves. </w:t>
      </w:r>
      <w:r w:rsidR="00C77D67">
        <w:rPr>
          <w:rFonts w:eastAsia="Arial" w:cs="Arial"/>
          <w:color w:val="000000" w:themeColor="text1"/>
        </w:rPr>
        <w:t xml:space="preserve">In this case, the errant </w:t>
      </w:r>
      <w:r w:rsidR="00266A5A">
        <w:rPr>
          <w:rFonts w:eastAsia="Arial" w:cs="Arial"/>
          <w:color w:val="000000" w:themeColor="text1"/>
        </w:rPr>
        <w:t>managers</w:t>
      </w:r>
      <w:r w:rsidR="00C77D67">
        <w:rPr>
          <w:rFonts w:eastAsia="Arial" w:cs="Arial"/>
          <w:color w:val="000000" w:themeColor="text1"/>
        </w:rPr>
        <w:t xml:space="preserve"> were </w:t>
      </w:r>
      <w:r w:rsidR="00F465E6">
        <w:rPr>
          <w:rFonts w:eastAsia="Arial" w:cs="Arial"/>
          <w:color w:val="000000" w:themeColor="text1"/>
        </w:rPr>
        <w:t>only found out</w:t>
      </w:r>
      <w:r w:rsidR="00C77D67">
        <w:rPr>
          <w:rFonts w:eastAsia="Arial" w:cs="Arial"/>
          <w:color w:val="000000" w:themeColor="text1"/>
        </w:rPr>
        <w:t xml:space="preserve"> after the actual landlords</w:t>
      </w:r>
      <w:r w:rsidR="00024FD9">
        <w:rPr>
          <w:rFonts w:eastAsia="Arial" w:cs="Arial"/>
          <w:color w:val="000000" w:themeColor="text1"/>
        </w:rPr>
        <w:t xml:space="preserve"> made queries during which they found that they were</w:t>
      </w:r>
      <w:r w:rsidR="00266A5A">
        <w:rPr>
          <w:rFonts w:eastAsia="Arial" w:cs="Arial"/>
          <w:color w:val="000000" w:themeColor="text1"/>
        </w:rPr>
        <w:t xml:space="preserve"> (amongst other things)</w:t>
      </w:r>
      <w:r w:rsidR="00024FD9">
        <w:rPr>
          <w:rFonts w:eastAsia="Arial" w:cs="Arial"/>
          <w:color w:val="000000" w:themeColor="text1"/>
        </w:rPr>
        <w:t xml:space="preserve"> being billed by the property managers for </w:t>
      </w:r>
      <w:r w:rsidR="00F465E6">
        <w:rPr>
          <w:rFonts w:eastAsia="Arial" w:cs="Arial"/>
          <w:color w:val="000000" w:themeColor="text1"/>
        </w:rPr>
        <w:t xml:space="preserve">repairs </w:t>
      </w:r>
      <w:r w:rsidR="00752A1B">
        <w:rPr>
          <w:rFonts w:eastAsia="Arial" w:cs="Arial"/>
          <w:color w:val="000000" w:themeColor="text1"/>
        </w:rPr>
        <w:t xml:space="preserve">which had </w:t>
      </w:r>
      <w:r w:rsidR="00783478">
        <w:rPr>
          <w:rFonts w:eastAsia="Arial" w:cs="Arial"/>
          <w:color w:val="000000" w:themeColor="text1"/>
        </w:rPr>
        <w:t>not been undertaken by them</w:t>
      </w:r>
      <w:r w:rsidR="00752A1B">
        <w:rPr>
          <w:rFonts w:eastAsia="Arial" w:cs="Arial"/>
          <w:color w:val="000000" w:themeColor="text1"/>
        </w:rPr>
        <w:t>.</w:t>
      </w:r>
    </w:p>
    <w:p w14:paraId="4C317633" w14:textId="6696B1D5" w:rsidR="0A7B40A6" w:rsidRDefault="0A7B40A6" w:rsidP="209AD849">
      <w:pPr>
        <w:spacing w:after="0" w:line="360" w:lineRule="auto"/>
        <w:rPr>
          <w:rFonts w:eastAsia="Arial" w:cs="Arial"/>
          <w:color w:val="000000" w:themeColor="text1"/>
        </w:rPr>
      </w:pPr>
      <w:r w:rsidRPr="7FACF923">
        <w:rPr>
          <w:rFonts w:eastAsia="Arial" w:cs="Arial"/>
          <w:color w:val="000000" w:themeColor="text1"/>
        </w:rPr>
        <w:t xml:space="preserve">DPA welcomes the proposed legislation for all the above reasons as it will contribute towards shifting the balance of power between tenants and property managers, contributing to </w:t>
      </w:r>
      <w:r w:rsidR="244535E5" w:rsidRPr="7FACF923">
        <w:rPr>
          <w:rFonts w:eastAsia="Arial" w:cs="Arial"/>
          <w:color w:val="000000" w:themeColor="text1"/>
        </w:rPr>
        <w:t>the development of more equitable relationships between the two groups over time.</w:t>
      </w:r>
    </w:p>
    <w:p w14:paraId="0273F127" w14:textId="0F818EF0" w:rsidR="209AD849" w:rsidRDefault="209AD849" w:rsidP="209AD849">
      <w:pPr>
        <w:spacing w:after="0" w:line="360" w:lineRule="auto"/>
        <w:rPr>
          <w:rFonts w:eastAsia="Arial" w:cs="Arial"/>
          <w:color w:val="000000" w:themeColor="text1"/>
        </w:rPr>
      </w:pPr>
    </w:p>
    <w:p w14:paraId="64829C47" w14:textId="6F6FC3B8" w:rsidR="4CC0E632" w:rsidRDefault="4CC0E632" w:rsidP="5A521826">
      <w:pPr>
        <w:spacing w:after="200" w:line="360" w:lineRule="auto"/>
        <w:rPr>
          <w:rFonts w:eastAsia="Arial" w:cs="Arial"/>
          <w:b/>
          <w:bCs/>
          <w:color w:val="000000" w:themeColor="text1"/>
          <w:szCs w:val="24"/>
        </w:rPr>
      </w:pPr>
      <w:r w:rsidRPr="5A521826">
        <w:rPr>
          <w:rFonts w:eastAsia="Arial" w:cs="Arial"/>
          <w:b/>
          <w:bCs/>
          <w:color w:val="000000" w:themeColor="text1"/>
          <w:szCs w:val="24"/>
        </w:rPr>
        <w:t>Amendments</w:t>
      </w:r>
      <w:r w:rsidR="65BACBAF" w:rsidRPr="5A521826">
        <w:rPr>
          <w:rFonts w:eastAsia="Arial" w:cs="Arial"/>
          <w:b/>
          <w:bCs/>
          <w:color w:val="000000" w:themeColor="text1"/>
          <w:szCs w:val="24"/>
        </w:rPr>
        <w:t xml:space="preserve"> to the Bill</w:t>
      </w:r>
    </w:p>
    <w:p w14:paraId="183AE473" w14:textId="46B44A6E" w:rsidR="5B18020C" w:rsidRDefault="5FEF12BD" w:rsidP="63045FF7">
      <w:pPr>
        <w:spacing w:after="200" w:line="360" w:lineRule="auto"/>
        <w:rPr>
          <w:rFonts w:eastAsia="Arial" w:cs="Arial"/>
          <w:color w:val="000000" w:themeColor="text1"/>
          <w:szCs w:val="24"/>
        </w:rPr>
      </w:pPr>
      <w:r w:rsidRPr="63045FF7">
        <w:rPr>
          <w:rFonts w:eastAsia="Arial" w:cs="Arial"/>
          <w:color w:val="000000" w:themeColor="text1"/>
          <w:szCs w:val="24"/>
        </w:rPr>
        <w:t xml:space="preserve">DPA </w:t>
      </w:r>
      <w:r w:rsidR="649CAF1B" w:rsidRPr="63045FF7">
        <w:rPr>
          <w:rFonts w:eastAsia="Arial" w:cs="Arial"/>
          <w:color w:val="000000" w:themeColor="text1"/>
          <w:szCs w:val="24"/>
        </w:rPr>
        <w:t>supports</w:t>
      </w:r>
      <w:r w:rsidR="4E922168" w:rsidRPr="63045FF7">
        <w:rPr>
          <w:rFonts w:eastAsia="Arial" w:cs="Arial"/>
          <w:color w:val="000000" w:themeColor="text1"/>
          <w:szCs w:val="24"/>
        </w:rPr>
        <w:t xml:space="preserve"> the</w:t>
      </w:r>
      <w:r w:rsidRPr="63045FF7">
        <w:rPr>
          <w:rFonts w:eastAsia="Arial" w:cs="Arial"/>
          <w:color w:val="000000" w:themeColor="text1"/>
          <w:szCs w:val="24"/>
        </w:rPr>
        <w:t xml:space="preserve"> proposals contained in the Bill to</w:t>
      </w:r>
      <w:r w:rsidR="3F7715A4" w:rsidRPr="63045FF7">
        <w:rPr>
          <w:rFonts w:eastAsia="Arial" w:cs="Arial"/>
          <w:color w:val="000000" w:themeColor="text1"/>
          <w:szCs w:val="24"/>
        </w:rPr>
        <w:t xml:space="preserve"> develop</w:t>
      </w:r>
      <w:r w:rsidR="6CB46D68" w:rsidRPr="63045FF7">
        <w:rPr>
          <w:rFonts w:eastAsia="Arial" w:cs="Arial"/>
          <w:color w:val="000000" w:themeColor="text1"/>
          <w:szCs w:val="24"/>
        </w:rPr>
        <w:t xml:space="preserve"> </w:t>
      </w:r>
      <w:r w:rsidR="3F7715A4" w:rsidRPr="63045FF7">
        <w:rPr>
          <w:rFonts w:eastAsia="Arial" w:cs="Arial"/>
          <w:color w:val="000000" w:themeColor="text1"/>
          <w:szCs w:val="24"/>
        </w:rPr>
        <w:t>a Code of Professional Conduct and Care to govern the property management industry.</w:t>
      </w:r>
    </w:p>
    <w:p w14:paraId="1F13013E" w14:textId="1F3701B1" w:rsidR="5B18020C" w:rsidRDefault="5B18020C" w:rsidP="63045FF7">
      <w:pPr>
        <w:spacing w:after="200" w:line="360" w:lineRule="auto"/>
        <w:rPr>
          <w:rFonts w:eastAsia="Arial" w:cs="Arial"/>
          <w:color w:val="000000" w:themeColor="text1"/>
        </w:rPr>
      </w:pPr>
      <w:r w:rsidRPr="0CF54AC6">
        <w:rPr>
          <w:rFonts w:eastAsia="Arial" w:cs="Arial"/>
          <w:color w:val="000000" w:themeColor="text1"/>
        </w:rPr>
        <w:t>DPA recommends tha</w:t>
      </w:r>
      <w:r w:rsidR="12905F52" w:rsidRPr="0CF54AC6">
        <w:rPr>
          <w:rFonts w:eastAsia="Arial" w:cs="Arial"/>
          <w:color w:val="000000" w:themeColor="text1"/>
        </w:rPr>
        <w:t>t Clause 109</w:t>
      </w:r>
      <w:r w:rsidR="00400F74">
        <w:rPr>
          <w:rFonts w:eastAsia="Arial" w:cs="Arial"/>
          <w:color w:val="000000" w:themeColor="text1"/>
        </w:rPr>
        <w:t>,</w:t>
      </w:r>
      <w:r w:rsidR="12905F52" w:rsidRPr="0CF54AC6">
        <w:rPr>
          <w:rFonts w:eastAsia="Arial" w:cs="Arial"/>
          <w:color w:val="000000" w:themeColor="text1"/>
        </w:rPr>
        <w:t xml:space="preserve"> which mandates public consultation at ministerial direction</w:t>
      </w:r>
      <w:r w:rsidRPr="0CF54AC6">
        <w:rPr>
          <w:rFonts w:eastAsia="Arial" w:cs="Arial"/>
          <w:color w:val="000000" w:themeColor="text1"/>
        </w:rPr>
        <w:t xml:space="preserve"> </w:t>
      </w:r>
      <w:r w:rsidR="4A596F0F" w:rsidRPr="0CF54AC6">
        <w:rPr>
          <w:rFonts w:eastAsia="Arial" w:cs="Arial"/>
          <w:color w:val="000000" w:themeColor="text1"/>
        </w:rPr>
        <w:t>is amended so that it contains the need for</w:t>
      </w:r>
      <w:r w:rsidR="2FBB4B52" w:rsidRPr="0CF54AC6">
        <w:rPr>
          <w:rFonts w:eastAsia="Arial" w:cs="Arial"/>
          <w:color w:val="000000" w:themeColor="text1"/>
        </w:rPr>
        <w:t xml:space="preserve"> targeted</w:t>
      </w:r>
      <w:r w:rsidR="1A5A3936" w:rsidRPr="0CF54AC6">
        <w:rPr>
          <w:rFonts w:eastAsia="Arial" w:cs="Arial"/>
          <w:color w:val="000000" w:themeColor="text1"/>
        </w:rPr>
        <w:t xml:space="preserve"> </w:t>
      </w:r>
      <w:r w:rsidR="7FD6C6A2" w:rsidRPr="0CF54AC6">
        <w:rPr>
          <w:rFonts w:eastAsia="Arial" w:cs="Arial"/>
          <w:color w:val="000000" w:themeColor="text1"/>
        </w:rPr>
        <w:t>consultation</w:t>
      </w:r>
      <w:r w:rsidR="24D5A9E9" w:rsidRPr="0CF54AC6">
        <w:rPr>
          <w:rFonts w:eastAsia="Arial" w:cs="Arial"/>
          <w:color w:val="000000" w:themeColor="text1"/>
        </w:rPr>
        <w:t xml:space="preserve"> with population </w:t>
      </w:r>
      <w:r w:rsidR="48396CED" w:rsidRPr="0CF54AC6">
        <w:rPr>
          <w:rFonts w:eastAsia="Arial" w:cs="Arial"/>
          <w:color w:val="000000" w:themeColor="text1"/>
        </w:rPr>
        <w:t xml:space="preserve">groups who are more likely to rent including disabled people, Māori, Pasifika, ethnic communities, women, </w:t>
      </w:r>
      <w:proofErr w:type="spellStart"/>
      <w:r w:rsidR="48396CED" w:rsidRPr="0CF54AC6">
        <w:rPr>
          <w:rFonts w:eastAsia="Arial" w:cs="Arial"/>
          <w:color w:val="000000" w:themeColor="text1"/>
        </w:rPr>
        <w:t>rangatahi</w:t>
      </w:r>
      <w:proofErr w:type="spellEnd"/>
      <w:r w:rsidR="48396CED" w:rsidRPr="0CF54AC6">
        <w:rPr>
          <w:rFonts w:eastAsia="Arial" w:cs="Arial"/>
          <w:color w:val="000000" w:themeColor="text1"/>
        </w:rPr>
        <w:t>/young people</w:t>
      </w:r>
      <w:r w:rsidR="3A3B7090" w:rsidRPr="0CF54AC6">
        <w:rPr>
          <w:rFonts w:eastAsia="Arial" w:cs="Arial"/>
          <w:color w:val="000000" w:themeColor="text1"/>
        </w:rPr>
        <w:t>, older people</w:t>
      </w:r>
      <w:r w:rsidR="2D134ECF" w:rsidRPr="0CF54AC6">
        <w:rPr>
          <w:rFonts w:eastAsia="Arial" w:cs="Arial"/>
          <w:color w:val="000000" w:themeColor="text1"/>
        </w:rPr>
        <w:t>, and all tenants</w:t>
      </w:r>
      <w:r w:rsidR="17AD8828" w:rsidRPr="0CF54AC6">
        <w:rPr>
          <w:rFonts w:eastAsia="Arial" w:cs="Arial"/>
          <w:color w:val="000000" w:themeColor="text1"/>
        </w:rPr>
        <w:t>/tenant's organisations across the country</w:t>
      </w:r>
      <w:r w:rsidR="3A3B7090" w:rsidRPr="0CF54AC6">
        <w:rPr>
          <w:rFonts w:eastAsia="Arial" w:cs="Arial"/>
          <w:color w:val="000000" w:themeColor="text1"/>
        </w:rPr>
        <w:t>.</w:t>
      </w:r>
    </w:p>
    <w:p w14:paraId="6EF8FA98" w14:textId="4247B99C" w:rsidR="3A3B7090" w:rsidRDefault="3A3B7090" w:rsidP="63045FF7">
      <w:pPr>
        <w:spacing w:after="200" w:line="360" w:lineRule="auto"/>
        <w:rPr>
          <w:rFonts w:eastAsia="Arial" w:cs="Arial"/>
          <w:color w:val="000000" w:themeColor="text1"/>
          <w:szCs w:val="24"/>
        </w:rPr>
      </w:pPr>
      <w:r w:rsidRPr="3B31DD70">
        <w:rPr>
          <w:rFonts w:eastAsia="Arial" w:cs="Arial"/>
          <w:color w:val="000000" w:themeColor="text1"/>
        </w:rPr>
        <w:t>These population groups should specifically be focused upon to provide feedback on the codes of conduct and licensing requirements</w:t>
      </w:r>
      <w:r w:rsidR="59864CAD" w:rsidRPr="3B31DD70">
        <w:rPr>
          <w:rFonts w:eastAsia="Arial" w:cs="Arial"/>
          <w:color w:val="000000" w:themeColor="text1"/>
        </w:rPr>
        <w:t xml:space="preserve"> for property managers</w:t>
      </w:r>
      <w:r w:rsidR="1ECE8672" w:rsidRPr="3B31DD70">
        <w:rPr>
          <w:rFonts w:eastAsia="Arial" w:cs="Arial"/>
          <w:color w:val="000000" w:themeColor="text1"/>
        </w:rPr>
        <w:t xml:space="preserve"> to ensure that responsiveness towards the needs of each of these groups</w:t>
      </w:r>
      <w:r w:rsidR="26FC14EF" w:rsidRPr="3B31DD70">
        <w:rPr>
          <w:rFonts w:eastAsia="Arial" w:cs="Arial"/>
          <w:color w:val="000000" w:themeColor="text1"/>
        </w:rPr>
        <w:t xml:space="preserve"> (including disabled people)</w:t>
      </w:r>
      <w:r w:rsidR="1ECE8672" w:rsidRPr="3B31DD70">
        <w:rPr>
          <w:rFonts w:eastAsia="Arial" w:cs="Arial"/>
          <w:color w:val="000000" w:themeColor="text1"/>
        </w:rPr>
        <w:t xml:space="preserve"> and renters in general is met</w:t>
      </w:r>
      <w:r w:rsidR="59864CAD" w:rsidRPr="3B31DD70">
        <w:rPr>
          <w:rFonts w:eastAsia="Arial" w:cs="Arial"/>
          <w:color w:val="000000" w:themeColor="text1"/>
        </w:rPr>
        <w:t>.</w:t>
      </w:r>
    </w:p>
    <w:p w14:paraId="56747627" w14:textId="204DB540" w:rsidR="535DF8E1" w:rsidRDefault="535DF8E1" w:rsidP="63045FF7">
      <w:pPr>
        <w:spacing w:after="200" w:line="360" w:lineRule="auto"/>
        <w:rPr>
          <w:rFonts w:eastAsia="Arial" w:cs="Arial"/>
          <w:color w:val="000000" w:themeColor="text1"/>
        </w:rPr>
      </w:pPr>
      <w:r w:rsidRPr="0CF54AC6">
        <w:rPr>
          <w:rFonts w:eastAsia="Arial" w:cs="Arial"/>
          <w:color w:val="000000" w:themeColor="text1"/>
        </w:rPr>
        <w:t>DPA recommends that S</w:t>
      </w:r>
      <w:r w:rsidR="44D4C1A6" w:rsidRPr="0CF54AC6">
        <w:rPr>
          <w:rFonts w:eastAsia="Arial" w:cs="Arial"/>
          <w:color w:val="000000" w:themeColor="text1"/>
        </w:rPr>
        <w:t>ubpart 5, Clause 34</w:t>
      </w:r>
      <w:r w:rsidR="0B9C47AF" w:rsidRPr="0CF54AC6">
        <w:rPr>
          <w:rFonts w:eastAsia="Arial" w:cs="Arial"/>
          <w:color w:val="000000" w:themeColor="text1"/>
        </w:rPr>
        <w:t xml:space="preserve"> outlining </w:t>
      </w:r>
      <w:r w:rsidR="4036C23D" w:rsidRPr="0CF54AC6">
        <w:rPr>
          <w:rFonts w:eastAsia="Arial" w:cs="Arial"/>
          <w:color w:val="000000" w:themeColor="text1"/>
        </w:rPr>
        <w:t xml:space="preserve">the </w:t>
      </w:r>
      <w:r w:rsidR="4F18B599" w:rsidRPr="0CF54AC6">
        <w:rPr>
          <w:rFonts w:eastAsia="Arial" w:cs="Arial"/>
          <w:color w:val="000000" w:themeColor="text1"/>
        </w:rPr>
        <w:t>grounds</w:t>
      </w:r>
      <w:r w:rsidR="4036C23D" w:rsidRPr="0CF54AC6">
        <w:rPr>
          <w:rFonts w:eastAsia="Arial" w:cs="Arial"/>
          <w:color w:val="000000" w:themeColor="text1"/>
        </w:rPr>
        <w:t xml:space="preserve"> for cancellation of </w:t>
      </w:r>
      <w:r w:rsidR="0B9C47AF" w:rsidRPr="0CF54AC6">
        <w:rPr>
          <w:rFonts w:eastAsia="Arial" w:cs="Arial"/>
          <w:color w:val="000000" w:themeColor="text1"/>
        </w:rPr>
        <w:t xml:space="preserve">licenses be amended to insert a clause </w:t>
      </w:r>
      <w:r w:rsidR="05C7EE12" w:rsidRPr="0CF54AC6">
        <w:rPr>
          <w:rFonts w:eastAsia="Arial" w:cs="Arial"/>
          <w:color w:val="000000" w:themeColor="text1"/>
        </w:rPr>
        <w:t>permitting the</w:t>
      </w:r>
      <w:r w:rsidR="55A5375F" w:rsidRPr="0CF54AC6">
        <w:rPr>
          <w:rFonts w:eastAsia="Arial" w:cs="Arial"/>
          <w:color w:val="000000" w:themeColor="text1"/>
        </w:rPr>
        <w:t xml:space="preserve"> R</w:t>
      </w:r>
      <w:r w:rsidR="2807A7E9" w:rsidRPr="0CF54AC6">
        <w:rPr>
          <w:rFonts w:eastAsia="Arial" w:cs="Arial"/>
          <w:color w:val="000000" w:themeColor="text1"/>
        </w:rPr>
        <w:t>egistrar of Property Managers</w:t>
      </w:r>
      <w:r w:rsidR="55A5375F" w:rsidRPr="0CF54AC6">
        <w:rPr>
          <w:rFonts w:eastAsia="Arial" w:cs="Arial"/>
          <w:color w:val="000000" w:themeColor="text1"/>
        </w:rPr>
        <w:t xml:space="preserve"> to</w:t>
      </w:r>
      <w:r w:rsidR="3C433083" w:rsidRPr="0CF54AC6">
        <w:rPr>
          <w:rFonts w:eastAsia="Arial" w:cs="Arial"/>
          <w:color w:val="000000" w:themeColor="text1"/>
        </w:rPr>
        <w:t xml:space="preserve"> </w:t>
      </w:r>
      <w:r w:rsidR="45D5F58C" w:rsidRPr="0CF54AC6">
        <w:rPr>
          <w:rFonts w:eastAsia="Arial" w:cs="Arial"/>
          <w:color w:val="000000" w:themeColor="text1"/>
        </w:rPr>
        <w:t>suspend</w:t>
      </w:r>
      <w:r w:rsidR="3DD9142C" w:rsidRPr="0CF54AC6">
        <w:rPr>
          <w:rFonts w:eastAsia="Arial" w:cs="Arial"/>
          <w:color w:val="000000" w:themeColor="text1"/>
        </w:rPr>
        <w:t xml:space="preserve"> or cancel any licensee who discriminates against people in tenancies</w:t>
      </w:r>
      <w:r w:rsidR="7D22F1FF" w:rsidRPr="0CF54AC6">
        <w:rPr>
          <w:rFonts w:eastAsia="Arial" w:cs="Arial"/>
          <w:color w:val="000000" w:themeColor="text1"/>
        </w:rPr>
        <w:t xml:space="preserve"> based on upheld complaints taken under either the </w:t>
      </w:r>
      <w:r w:rsidR="3DD9142C" w:rsidRPr="0CF54AC6">
        <w:rPr>
          <w:rFonts w:eastAsia="Arial" w:cs="Arial"/>
          <w:color w:val="000000" w:themeColor="text1"/>
        </w:rPr>
        <w:t>Human Rights Act 1993</w:t>
      </w:r>
      <w:r w:rsidR="120BB6E3" w:rsidRPr="0CF54AC6">
        <w:rPr>
          <w:rFonts w:eastAsia="Arial" w:cs="Arial"/>
          <w:color w:val="000000" w:themeColor="text1"/>
        </w:rPr>
        <w:t xml:space="preserve"> or this Act</w:t>
      </w:r>
      <w:r w:rsidR="3DD9142C" w:rsidRPr="0CF54AC6">
        <w:rPr>
          <w:rFonts w:eastAsia="Arial" w:cs="Arial"/>
          <w:color w:val="000000" w:themeColor="text1"/>
        </w:rPr>
        <w:t>.</w:t>
      </w:r>
    </w:p>
    <w:p w14:paraId="559DDAE1" w14:textId="79242ACF" w:rsidR="63045FF7" w:rsidRDefault="2284ABA0" w:rsidP="0CF54AC6">
      <w:pPr>
        <w:spacing w:after="200" w:line="360" w:lineRule="auto"/>
        <w:rPr>
          <w:rFonts w:eastAsia="Arial" w:cs="Arial"/>
          <w:color w:val="000000" w:themeColor="text1"/>
        </w:rPr>
      </w:pPr>
      <w:r w:rsidRPr="0CF54AC6">
        <w:rPr>
          <w:rFonts w:eastAsia="Arial" w:cs="Arial"/>
          <w:color w:val="000000" w:themeColor="text1"/>
        </w:rPr>
        <w:t>DPA recommends that this section be further amended to ensure that landlords who have committed offences against the Residential Tenancies</w:t>
      </w:r>
      <w:r w:rsidR="01D71E39" w:rsidRPr="0CF54AC6">
        <w:rPr>
          <w:rFonts w:eastAsia="Arial" w:cs="Arial"/>
          <w:color w:val="000000" w:themeColor="text1"/>
        </w:rPr>
        <w:t xml:space="preserve"> Act</w:t>
      </w:r>
      <w:r w:rsidRPr="0CF54AC6">
        <w:rPr>
          <w:rFonts w:eastAsia="Arial" w:cs="Arial"/>
          <w:color w:val="000000" w:themeColor="text1"/>
        </w:rPr>
        <w:t xml:space="preserve"> are unable to become licensed property manager</w:t>
      </w:r>
      <w:r w:rsidR="262A786E" w:rsidRPr="0CF54AC6">
        <w:rPr>
          <w:rFonts w:eastAsia="Arial" w:cs="Arial"/>
          <w:color w:val="000000" w:themeColor="text1"/>
        </w:rPr>
        <w:t>s</w:t>
      </w:r>
      <w:r w:rsidR="26D7585D" w:rsidRPr="0CF54AC6">
        <w:rPr>
          <w:rFonts w:eastAsia="Arial" w:cs="Arial"/>
          <w:color w:val="000000" w:themeColor="text1"/>
        </w:rPr>
        <w:t>.</w:t>
      </w:r>
    </w:p>
    <w:p w14:paraId="7D3B4EC1" w14:textId="0D87F884" w:rsidR="63045FF7" w:rsidRDefault="1211269F" w:rsidP="0CF54AC6">
      <w:pPr>
        <w:spacing w:after="200" w:line="360" w:lineRule="auto"/>
        <w:rPr>
          <w:rFonts w:eastAsia="Arial" w:cs="Arial"/>
          <w:color w:val="000000" w:themeColor="text1"/>
        </w:rPr>
      </w:pPr>
      <w:r w:rsidRPr="0CF54AC6">
        <w:rPr>
          <w:rFonts w:eastAsia="Arial" w:cs="Arial"/>
          <w:color w:val="000000" w:themeColor="text1"/>
        </w:rPr>
        <w:t>The Bill should</w:t>
      </w:r>
      <w:r w:rsidR="6832732B" w:rsidRPr="0CF54AC6">
        <w:rPr>
          <w:rFonts w:eastAsia="Arial" w:cs="Arial"/>
          <w:color w:val="000000" w:themeColor="text1"/>
        </w:rPr>
        <w:t xml:space="preserve"> also</w:t>
      </w:r>
      <w:r w:rsidRPr="0CF54AC6">
        <w:rPr>
          <w:rFonts w:eastAsia="Arial" w:cs="Arial"/>
          <w:color w:val="000000" w:themeColor="text1"/>
        </w:rPr>
        <w:t xml:space="preserve"> be amended to bring property managers </w:t>
      </w:r>
      <w:r w:rsidR="00636139">
        <w:rPr>
          <w:rFonts w:eastAsia="Arial" w:cs="Arial"/>
          <w:color w:val="000000" w:themeColor="text1"/>
        </w:rPr>
        <w:t>contracted</w:t>
      </w:r>
      <w:r w:rsidRPr="0CF54AC6">
        <w:rPr>
          <w:rFonts w:eastAsia="Arial" w:cs="Arial"/>
          <w:color w:val="000000" w:themeColor="text1"/>
        </w:rPr>
        <w:t xml:space="preserve"> by</w:t>
      </w:r>
      <w:r w:rsidR="63DFC66E" w:rsidRPr="0CF54AC6">
        <w:rPr>
          <w:rFonts w:eastAsia="Arial" w:cs="Arial"/>
          <w:color w:val="000000" w:themeColor="text1"/>
        </w:rPr>
        <w:t xml:space="preserve"> community housing provider</w:t>
      </w:r>
      <w:r w:rsidR="0001263E">
        <w:rPr>
          <w:rFonts w:eastAsia="Arial" w:cs="Arial"/>
          <w:color w:val="000000" w:themeColor="text1"/>
        </w:rPr>
        <w:t xml:space="preserve">s </w:t>
      </w:r>
      <w:r w:rsidR="298D8DFA" w:rsidRPr="0CF54AC6">
        <w:rPr>
          <w:rFonts w:eastAsia="Arial" w:cs="Arial"/>
          <w:color w:val="000000" w:themeColor="text1"/>
        </w:rPr>
        <w:t>under its remit</w:t>
      </w:r>
      <w:r w:rsidR="23F610CD" w:rsidRPr="0CF54AC6">
        <w:rPr>
          <w:rFonts w:eastAsia="Arial" w:cs="Arial"/>
          <w:color w:val="000000" w:themeColor="text1"/>
        </w:rPr>
        <w:t>. Adding this clause would mean that</w:t>
      </w:r>
      <w:r w:rsidR="00636139">
        <w:rPr>
          <w:rFonts w:eastAsia="Arial" w:cs="Arial"/>
          <w:color w:val="000000" w:themeColor="text1"/>
        </w:rPr>
        <w:t xml:space="preserve"> nearly</w:t>
      </w:r>
      <w:r w:rsidR="23F610CD" w:rsidRPr="0CF54AC6">
        <w:rPr>
          <w:rFonts w:eastAsia="Arial" w:cs="Arial"/>
          <w:color w:val="000000" w:themeColor="text1"/>
        </w:rPr>
        <w:t xml:space="preserve"> all property managers in the country would be regulated.</w:t>
      </w:r>
      <w:r w:rsidR="298D8DFA" w:rsidRPr="0CF54AC6">
        <w:rPr>
          <w:rFonts w:eastAsia="Arial" w:cs="Arial"/>
          <w:color w:val="000000" w:themeColor="text1"/>
        </w:rPr>
        <w:t xml:space="preserve"> </w:t>
      </w:r>
    </w:p>
    <w:p w14:paraId="75A6F435" w14:textId="1682EC10" w:rsidR="63045FF7" w:rsidRDefault="009140BA" w:rsidP="0CF54AC6">
      <w:pPr>
        <w:spacing w:after="200" w:line="360" w:lineRule="auto"/>
        <w:rPr>
          <w:rFonts w:eastAsia="Arial" w:cs="Arial"/>
          <w:color w:val="000000" w:themeColor="text1"/>
        </w:rPr>
      </w:pPr>
      <w:r w:rsidRPr="209AD849">
        <w:rPr>
          <w:rFonts w:eastAsia="Arial" w:cs="Arial"/>
          <w:color w:val="000000" w:themeColor="text1"/>
        </w:rPr>
        <w:t xml:space="preserve">We also recommend </w:t>
      </w:r>
      <w:r w:rsidR="002D42F1" w:rsidRPr="209AD849">
        <w:rPr>
          <w:rFonts w:eastAsia="Arial" w:cs="Arial"/>
          <w:color w:val="000000" w:themeColor="text1"/>
        </w:rPr>
        <w:t xml:space="preserve">that </w:t>
      </w:r>
      <w:r w:rsidR="00967C00" w:rsidRPr="209AD849">
        <w:rPr>
          <w:rFonts w:eastAsia="Arial" w:cs="Arial"/>
          <w:color w:val="000000" w:themeColor="text1"/>
        </w:rPr>
        <w:t xml:space="preserve">the </w:t>
      </w:r>
      <w:r w:rsidR="00437749" w:rsidRPr="209AD849">
        <w:rPr>
          <w:rFonts w:eastAsia="Arial" w:cs="Arial"/>
          <w:color w:val="000000" w:themeColor="text1"/>
        </w:rPr>
        <w:t>REAA keep</w:t>
      </w:r>
      <w:r w:rsidR="547688EE" w:rsidRPr="0CF54AC6">
        <w:rPr>
          <w:rFonts w:eastAsia="Arial" w:cs="Arial"/>
          <w:color w:val="000000" w:themeColor="text1"/>
        </w:rPr>
        <w:t xml:space="preserve"> a publicly available list of landlords who </w:t>
      </w:r>
      <w:r w:rsidR="490B1F9C" w:rsidRPr="0CF54AC6">
        <w:rPr>
          <w:rFonts w:eastAsia="Arial" w:cs="Arial"/>
          <w:color w:val="000000" w:themeColor="text1"/>
        </w:rPr>
        <w:t>use property managers</w:t>
      </w:r>
      <w:r w:rsidR="490B1F9C" w:rsidRPr="209AD849">
        <w:rPr>
          <w:rFonts w:eastAsia="Arial" w:cs="Arial"/>
          <w:color w:val="000000" w:themeColor="text1"/>
        </w:rPr>
        <w:t>.</w:t>
      </w:r>
      <w:r w:rsidR="490B1F9C" w:rsidRPr="0CF54AC6">
        <w:rPr>
          <w:rFonts w:eastAsia="Arial" w:cs="Arial"/>
          <w:color w:val="000000" w:themeColor="text1"/>
        </w:rPr>
        <w:t xml:space="preserve"> Having a landlord</w:t>
      </w:r>
      <w:r w:rsidR="00437749" w:rsidRPr="209AD849">
        <w:rPr>
          <w:rFonts w:eastAsia="Arial" w:cs="Arial"/>
          <w:color w:val="000000" w:themeColor="text1"/>
        </w:rPr>
        <w:t>–</w:t>
      </w:r>
      <w:r w:rsidR="490B1F9C" w:rsidRPr="0CF54AC6">
        <w:rPr>
          <w:rFonts w:eastAsia="Arial" w:cs="Arial"/>
          <w:color w:val="000000" w:themeColor="text1"/>
        </w:rPr>
        <w:t>property manager list</w:t>
      </w:r>
      <w:r w:rsidR="549AB617" w:rsidRPr="0CF54AC6">
        <w:rPr>
          <w:rFonts w:eastAsia="Arial" w:cs="Arial"/>
          <w:color w:val="000000" w:themeColor="text1"/>
        </w:rPr>
        <w:t xml:space="preserve"> available would mean potential tenants would </w:t>
      </w:r>
      <w:r w:rsidR="4F238943" w:rsidRPr="0CF54AC6">
        <w:rPr>
          <w:rFonts w:eastAsia="Arial" w:cs="Arial"/>
          <w:color w:val="000000" w:themeColor="text1"/>
        </w:rPr>
        <w:t>know</w:t>
      </w:r>
      <w:r w:rsidR="549AB617" w:rsidRPr="0CF54AC6">
        <w:rPr>
          <w:rFonts w:eastAsia="Arial" w:cs="Arial"/>
          <w:color w:val="000000" w:themeColor="text1"/>
        </w:rPr>
        <w:t xml:space="preserve"> </w:t>
      </w:r>
      <w:r w:rsidR="7C6070CB" w:rsidRPr="0CF54AC6">
        <w:rPr>
          <w:rFonts w:eastAsia="Arial" w:cs="Arial"/>
          <w:color w:val="000000" w:themeColor="text1"/>
        </w:rPr>
        <w:t>whether their</w:t>
      </w:r>
      <w:r w:rsidR="549AB617" w:rsidRPr="0CF54AC6">
        <w:rPr>
          <w:rFonts w:eastAsia="Arial" w:cs="Arial"/>
          <w:color w:val="000000" w:themeColor="text1"/>
        </w:rPr>
        <w:t xml:space="preserve"> future homes were managed directly by landlords or via prop</w:t>
      </w:r>
      <w:r w:rsidR="7DB5A778" w:rsidRPr="0CF54AC6">
        <w:rPr>
          <w:rFonts w:eastAsia="Arial" w:cs="Arial"/>
          <w:color w:val="000000" w:themeColor="text1"/>
        </w:rPr>
        <w:t>erty managers</w:t>
      </w:r>
      <w:r w:rsidR="00967C00" w:rsidRPr="209AD849">
        <w:rPr>
          <w:rFonts w:eastAsia="Arial" w:cs="Arial"/>
          <w:color w:val="000000" w:themeColor="text1"/>
        </w:rPr>
        <w:t xml:space="preserve"> who are covered by the Act</w:t>
      </w:r>
      <w:r w:rsidR="7DB5A778" w:rsidRPr="209AD849">
        <w:rPr>
          <w:rFonts w:eastAsia="Arial" w:cs="Arial"/>
          <w:color w:val="000000" w:themeColor="text1"/>
        </w:rPr>
        <w:t>.</w:t>
      </w:r>
    </w:p>
    <w:p w14:paraId="1E1771BF" w14:textId="716430C5" w:rsidR="1A7A8CCA" w:rsidRDefault="2E75FBDC" w:rsidP="209AD849">
      <w:pPr>
        <w:spacing w:after="200" w:line="360" w:lineRule="auto"/>
        <w:rPr>
          <w:rFonts w:eastAsia="Arial" w:cs="Arial"/>
          <w:b/>
          <w:bCs/>
          <w:color w:val="000000" w:themeColor="text1"/>
        </w:rPr>
      </w:pPr>
      <w:r w:rsidRPr="209AD849">
        <w:rPr>
          <w:rFonts w:eastAsia="Arial" w:cs="Arial"/>
          <w:color w:val="000000" w:themeColor="text1"/>
        </w:rPr>
        <w:t>All the above recommendations</w:t>
      </w:r>
      <w:r w:rsidR="3DD9142C" w:rsidRPr="209AD849">
        <w:rPr>
          <w:rFonts w:eastAsia="Arial" w:cs="Arial"/>
          <w:color w:val="000000" w:themeColor="text1"/>
        </w:rPr>
        <w:t xml:space="preserve"> will</w:t>
      </w:r>
      <w:r w:rsidR="5658087A" w:rsidRPr="209AD849">
        <w:rPr>
          <w:rFonts w:eastAsia="Arial" w:cs="Arial"/>
          <w:color w:val="000000" w:themeColor="text1"/>
        </w:rPr>
        <w:t xml:space="preserve"> </w:t>
      </w:r>
      <w:r w:rsidR="69079984" w:rsidRPr="209AD849">
        <w:rPr>
          <w:rFonts w:eastAsia="Arial" w:cs="Arial"/>
          <w:color w:val="000000" w:themeColor="text1"/>
        </w:rPr>
        <w:t>guide property managers in better meeting the</w:t>
      </w:r>
      <w:r w:rsidR="3DD9142C" w:rsidRPr="209AD849">
        <w:rPr>
          <w:rFonts w:eastAsia="Arial" w:cs="Arial"/>
          <w:color w:val="000000" w:themeColor="text1"/>
        </w:rPr>
        <w:t xml:space="preserve"> needs of any disabled</w:t>
      </w:r>
      <w:r w:rsidR="003A7FF0" w:rsidRPr="209AD849">
        <w:rPr>
          <w:rFonts w:eastAsia="Arial" w:cs="Arial"/>
          <w:color w:val="000000" w:themeColor="text1"/>
        </w:rPr>
        <w:t xml:space="preserve"> (or other marginalised group)</w:t>
      </w:r>
      <w:r w:rsidR="3DD9142C" w:rsidRPr="209AD849">
        <w:rPr>
          <w:rFonts w:eastAsia="Arial" w:cs="Arial"/>
          <w:color w:val="000000" w:themeColor="text1"/>
        </w:rPr>
        <w:t xml:space="preserve"> customers </w:t>
      </w:r>
      <w:r w:rsidR="637F6FDD" w:rsidRPr="209AD849">
        <w:rPr>
          <w:rFonts w:eastAsia="Arial" w:cs="Arial"/>
          <w:color w:val="000000" w:themeColor="text1"/>
        </w:rPr>
        <w:t xml:space="preserve">either </w:t>
      </w:r>
      <w:r w:rsidR="3DD9142C" w:rsidRPr="209AD849">
        <w:rPr>
          <w:rFonts w:eastAsia="Arial" w:cs="Arial"/>
          <w:color w:val="000000" w:themeColor="text1"/>
        </w:rPr>
        <w:t>seeking access to</w:t>
      </w:r>
      <w:r w:rsidR="5D18D979" w:rsidRPr="209AD849">
        <w:rPr>
          <w:rFonts w:eastAsia="Arial" w:cs="Arial"/>
          <w:color w:val="000000" w:themeColor="text1"/>
        </w:rPr>
        <w:t xml:space="preserve"> rentals</w:t>
      </w:r>
      <w:r w:rsidR="401B886C" w:rsidRPr="209AD849">
        <w:rPr>
          <w:rFonts w:eastAsia="Arial" w:cs="Arial"/>
          <w:color w:val="000000" w:themeColor="text1"/>
        </w:rPr>
        <w:t xml:space="preserve"> or in</w:t>
      </w:r>
      <w:r w:rsidR="151FAB70" w:rsidRPr="209AD849">
        <w:rPr>
          <w:rFonts w:eastAsia="Arial" w:cs="Arial"/>
          <w:color w:val="000000" w:themeColor="text1"/>
        </w:rPr>
        <w:t xml:space="preserve"> sustaining</w:t>
      </w:r>
      <w:r w:rsidR="630AB4B7" w:rsidRPr="209AD849">
        <w:rPr>
          <w:rFonts w:eastAsia="Arial" w:cs="Arial"/>
          <w:color w:val="000000" w:themeColor="text1"/>
        </w:rPr>
        <w:t xml:space="preserve"> successful tenancies</w:t>
      </w:r>
      <w:r w:rsidR="3DD9142C" w:rsidRPr="209AD849">
        <w:rPr>
          <w:rFonts w:eastAsia="Arial" w:cs="Arial"/>
          <w:color w:val="000000" w:themeColor="text1"/>
        </w:rPr>
        <w:t xml:space="preserve">. </w:t>
      </w:r>
    </w:p>
    <w:p w14:paraId="4750C1F4" w14:textId="0DC63978" w:rsidR="1A7A8CCA" w:rsidRDefault="1A7A8CCA" w:rsidP="63045FF7">
      <w:pPr>
        <w:spacing w:after="200" w:line="360" w:lineRule="auto"/>
        <w:rPr>
          <w:rFonts w:eastAsia="Arial" w:cs="Arial"/>
          <w:b/>
          <w:color w:val="000000" w:themeColor="text1"/>
        </w:rPr>
      </w:pPr>
      <w:r w:rsidRPr="209AD849">
        <w:rPr>
          <w:rFonts w:eastAsia="Arial" w:cs="Arial"/>
          <w:b/>
          <w:color w:val="000000" w:themeColor="text1"/>
        </w:rPr>
        <w:t>Complaints procedures and processes</w:t>
      </w:r>
    </w:p>
    <w:p w14:paraId="1F162ADB" w14:textId="0AB80758" w:rsidR="20E1232E" w:rsidRDefault="20E1232E" w:rsidP="63045FF7">
      <w:pPr>
        <w:spacing w:after="200" w:line="360" w:lineRule="auto"/>
        <w:rPr>
          <w:rFonts w:eastAsia="Arial" w:cs="Arial"/>
          <w:color w:val="000000" w:themeColor="text1"/>
          <w:szCs w:val="24"/>
        </w:rPr>
      </w:pPr>
      <w:r w:rsidRPr="63045FF7">
        <w:rPr>
          <w:rFonts w:eastAsia="Arial" w:cs="Arial"/>
          <w:color w:val="000000" w:themeColor="text1"/>
          <w:szCs w:val="24"/>
        </w:rPr>
        <w:t xml:space="preserve">DPA welcomes the complaints and disciplinary procedures </w:t>
      </w:r>
      <w:r w:rsidR="5A199D25" w:rsidRPr="63045FF7">
        <w:rPr>
          <w:rFonts w:eastAsia="Arial" w:cs="Arial"/>
          <w:color w:val="000000" w:themeColor="text1"/>
          <w:szCs w:val="24"/>
        </w:rPr>
        <w:t>outlined in</w:t>
      </w:r>
      <w:r w:rsidR="2D231518" w:rsidRPr="63045FF7">
        <w:rPr>
          <w:rFonts w:eastAsia="Arial" w:cs="Arial"/>
          <w:color w:val="000000" w:themeColor="text1"/>
          <w:szCs w:val="24"/>
        </w:rPr>
        <w:t xml:space="preserve"> </w:t>
      </w:r>
      <w:r w:rsidR="00FA3971">
        <w:rPr>
          <w:rFonts w:eastAsia="Arial" w:cs="Arial"/>
          <w:color w:val="000000" w:themeColor="text1"/>
          <w:szCs w:val="24"/>
        </w:rPr>
        <w:t>Part 2,</w:t>
      </w:r>
      <w:r w:rsidR="5A199D25" w:rsidRPr="63045FF7">
        <w:rPr>
          <w:rFonts w:eastAsia="Arial" w:cs="Arial"/>
          <w:color w:val="000000" w:themeColor="text1"/>
          <w:szCs w:val="24"/>
        </w:rPr>
        <w:t xml:space="preserve"> Subpart 3 and Part 4</w:t>
      </w:r>
      <w:r w:rsidRPr="63045FF7">
        <w:rPr>
          <w:rFonts w:eastAsia="Arial" w:cs="Arial"/>
          <w:color w:val="000000" w:themeColor="text1"/>
          <w:szCs w:val="24"/>
        </w:rPr>
        <w:t xml:space="preserve"> </w:t>
      </w:r>
      <w:r w:rsidR="503F6EDA" w:rsidRPr="63045FF7">
        <w:rPr>
          <w:rFonts w:eastAsia="Arial" w:cs="Arial"/>
          <w:color w:val="000000" w:themeColor="text1"/>
          <w:szCs w:val="24"/>
        </w:rPr>
        <w:t>of</w:t>
      </w:r>
      <w:r w:rsidRPr="63045FF7">
        <w:rPr>
          <w:rFonts w:eastAsia="Arial" w:cs="Arial"/>
          <w:color w:val="000000" w:themeColor="text1"/>
          <w:szCs w:val="24"/>
        </w:rPr>
        <w:t xml:space="preserve"> the </w:t>
      </w:r>
      <w:r w:rsidR="71E9F4C6" w:rsidRPr="63045FF7">
        <w:rPr>
          <w:rFonts w:eastAsia="Arial" w:cs="Arial"/>
          <w:color w:val="000000" w:themeColor="text1"/>
          <w:szCs w:val="24"/>
        </w:rPr>
        <w:t>Bill</w:t>
      </w:r>
      <w:r w:rsidR="5F86085F" w:rsidRPr="63045FF7">
        <w:rPr>
          <w:rFonts w:eastAsia="Arial" w:cs="Arial"/>
          <w:color w:val="000000" w:themeColor="text1"/>
          <w:szCs w:val="24"/>
        </w:rPr>
        <w:t>.</w:t>
      </w:r>
    </w:p>
    <w:p w14:paraId="18D8F9FD" w14:textId="1A4ED3F9" w:rsidR="5F86085F" w:rsidRDefault="5F86085F" w:rsidP="63045FF7">
      <w:pPr>
        <w:spacing w:after="200" w:line="360" w:lineRule="auto"/>
        <w:rPr>
          <w:rFonts w:eastAsia="Arial" w:cs="Arial"/>
          <w:color w:val="000000" w:themeColor="text1"/>
          <w:szCs w:val="24"/>
        </w:rPr>
      </w:pPr>
      <w:r w:rsidRPr="63045FF7">
        <w:rPr>
          <w:rFonts w:eastAsia="Arial" w:cs="Arial"/>
          <w:color w:val="000000" w:themeColor="text1"/>
          <w:szCs w:val="24"/>
        </w:rPr>
        <w:t xml:space="preserve">DPA believes that complaints and disciplinary processes </w:t>
      </w:r>
      <w:r w:rsidR="315077A3" w:rsidRPr="63045FF7">
        <w:rPr>
          <w:rFonts w:eastAsia="Arial" w:cs="Arial"/>
          <w:color w:val="000000" w:themeColor="text1"/>
          <w:szCs w:val="24"/>
        </w:rPr>
        <w:t xml:space="preserve">should be </w:t>
      </w:r>
      <w:r w:rsidRPr="63045FF7">
        <w:rPr>
          <w:rFonts w:eastAsia="Arial" w:cs="Arial"/>
          <w:color w:val="000000" w:themeColor="text1"/>
          <w:szCs w:val="24"/>
        </w:rPr>
        <w:t xml:space="preserve">accessible, low cost and as streamlined as possible to ensure that tenants and landlords have the right to take </w:t>
      </w:r>
      <w:r w:rsidR="65EC9EC3" w:rsidRPr="63045FF7">
        <w:rPr>
          <w:rFonts w:eastAsia="Arial" w:cs="Arial"/>
          <w:color w:val="000000" w:themeColor="text1"/>
          <w:szCs w:val="24"/>
        </w:rPr>
        <w:t>effective actions against property managers who violate the Code of Professional Care and Conduct.</w:t>
      </w:r>
    </w:p>
    <w:p w14:paraId="58257696" w14:textId="199ADFB3" w:rsidR="65EC9EC3" w:rsidRDefault="65EC9EC3" w:rsidP="63045FF7">
      <w:pPr>
        <w:spacing w:after="200" w:line="360" w:lineRule="auto"/>
        <w:rPr>
          <w:rFonts w:eastAsia="Arial" w:cs="Arial"/>
          <w:color w:val="000000" w:themeColor="text1"/>
        </w:rPr>
      </w:pPr>
      <w:r w:rsidRPr="3B31DD70">
        <w:rPr>
          <w:rFonts w:eastAsia="Arial" w:cs="Arial"/>
          <w:color w:val="000000" w:themeColor="text1"/>
        </w:rPr>
        <w:t>For disabled tenants, many are on low incomes as we pointed out earlier and making the taking of complaints either low cost (as i</w:t>
      </w:r>
      <w:r w:rsidR="5CCFD2C2" w:rsidRPr="3B31DD70">
        <w:rPr>
          <w:rFonts w:eastAsia="Arial" w:cs="Arial"/>
          <w:color w:val="000000" w:themeColor="text1"/>
        </w:rPr>
        <w:t>s the case with Disputes Tribunals)</w:t>
      </w:r>
      <w:r w:rsidRPr="3B31DD70">
        <w:rPr>
          <w:rFonts w:eastAsia="Arial" w:cs="Arial"/>
          <w:color w:val="000000" w:themeColor="text1"/>
        </w:rPr>
        <w:t xml:space="preserve"> or free of charge</w:t>
      </w:r>
      <w:r w:rsidR="74609428" w:rsidRPr="3B31DD70">
        <w:rPr>
          <w:rFonts w:eastAsia="Arial" w:cs="Arial"/>
          <w:color w:val="000000" w:themeColor="text1"/>
        </w:rPr>
        <w:t xml:space="preserve"> </w:t>
      </w:r>
      <w:r w:rsidR="44F36CB9" w:rsidRPr="3B31DD70">
        <w:rPr>
          <w:rFonts w:eastAsia="Arial" w:cs="Arial"/>
          <w:color w:val="000000" w:themeColor="text1"/>
        </w:rPr>
        <w:t>(as with the Human Rights Commission</w:t>
      </w:r>
      <w:r w:rsidR="1BA6E867" w:rsidRPr="3B31DD70">
        <w:rPr>
          <w:rFonts w:eastAsia="Arial" w:cs="Arial"/>
          <w:color w:val="000000" w:themeColor="text1"/>
        </w:rPr>
        <w:t>/Tribunal</w:t>
      </w:r>
      <w:r w:rsidR="44F36CB9" w:rsidRPr="3B31DD70">
        <w:rPr>
          <w:rFonts w:eastAsia="Arial" w:cs="Arial"/>
          <w:color w:val="000000" w:themeColor="text1"/>
        </w:rPr>
        <w:t xml:space="preserve">) </w:t>
      </w:r>
      <w:r w:rsidR="74609428" w:rsidRPr="3B31DD70">
        <w:rPr>
          <w:rFonts w:eastAsia="Arial" w:cs="Arial"/>
          <w:color w:val="000000" w:themeColor="text1"/>
        </w:rPr>
        <w:t>to both the Complaints Assessment Committees and Disciplinary Tribunal</w:t>
      </w:r>
      <w:r w:rsidRPr="3B31DD70">
        <w:rPr>
          <w:rFonts w:eastAsia="Arial" w:cs="Arial"/>
          <w:color w:val="000000" w:themeColor="text1"/>
        </w:rPr>
        <w:t xml:space="preserve"> would </w:t>
      </w:r>
      <w:r w:rsidR="2FD94AB5" w:rsidRPr="3B31DD70">
        <w:rPr>
          <w:rFonts w:eastAsia="Arial" w:cs="Arial"/>
          <w:color w:val="000000" w:themeColor="text1"/>
        </w:rPr>
        <w:t>be one way the process could be made more accessible</w:t>
      </w:r>
      <w:r w:rsidR="6E7E2FE6" w:rsidRPr="3B31DD70">
        <w:rPr>
          <w:rFonts w:eastAsia="Arial" w:cs="Arial"/>
          <w:color w:val="000000" w:themeColor="text1"/>
        </w:rPr>
        <w:t xml:space="preserve"> for everyone.</w:t>
      </w:r>
    </w:p>
    <w:p w14:paraId="21266DA7" w14:textId="2DB1C30E" w:rsidR="1BEAB0FC" w:rsidRDefault="0040551C" w:rsidP="63045FF7">
      <w:pPr>
        <w:spacing w:after="200" w:line="360" w:lineRule="auto"/>
        <w:rPr>
          <w:rFonts w:eastAsia="Arial" w:cs="Arial"/>
          <w:color w:val="000000" w:themeColor="text1"/>
        </w:rPr>
      </w:pPr>
      <w:r>
        <w:rPr>
          <w:rFonts w:eastAsia="Arial" w:cs="Arial"/>
          <w:color w:val="000000" w:themeColor="text1"/>
        </w:rPr>
        <w:t>DPA recommends</w:t>
      </w:r>
      <w:r w:rsidR="002B1437" w:rsidRPr="209AD849">
        <w:rPr>
          <w:rFonts w:eastAsia="Arial" w:cs="Arial"/>
          <w:color w:val="000000" w:themeColor="text1"/>
        </w:rPr>
        <w:t xml:space="preserve"> that </w:t>
      </w:r>
      <w:r w:rsidR="6F32EA8A" w:rsidRPr="209AD849">
        <w:rPr>
          <w:rFonts w:eastAsia="Arial" w:cs="Arial"/>
          <w:color w:val="000000" w:themeColor="text1"/>
        </w:rPr>
        <w:t xml:space="preserve">all reasonable steps are taken to make communications and information about the legislation and its complaints processes accessible to everyone, </w:t>
      </w:r>
      <w:r w:rsidR="66161E89" w:rsidRPr="209AD849">
        <w:rPr>
          <w:rFonts w:eastAsia="Arial" w:cs="Arial"/>
          <w:color w:val="000000" w:themeColor="text1"/>
        </w:rPr>
        <w:t>including</w:t>
      </w:r>
      <w:r w:rsidR="6F32EA8A" w:rsidRPr="209AD849">
        <w:rPr>
          <w:rFonts w:eastAsia="Arial" w:cs="Arial"/>
          <w:color w:val="000000" w:themeColor="text1"/>
        </w:rPr>
        <w:t xml:space="preserve"> disabled people.</w:t>
      </w:r>
    </w:p>
    <w:p w14:paraId="54AAFA8E" w14:textId="1CA35773" w:rsidR="7ABA6305" w:rsidRDefault="7ABA6305" w:rsidP="63045FF7">
      <w:pPr>
        <w:spacing w:after="200" w:line="360" w:lineRule="auto"/>
        <w:rPr>
          <w:rFonts w:eastAsia="Arial" w:cs="Arial"/>
          <w:color w:val="000000" w:themeColor="text1"/>
        </w:rPr>
      </w:pPr>
      <w:r w:rsidRPr="3B31DD70">
        <w:rPr>
          <w:rFonts w:eastAsia="Arial" w:cs="Arial"/>
          <w:color w:val="000000" w:themeColor="text1"/>
        </w:rPr>
        <w:t>DPA supports the provisions allowing for hearings by audiovisual link</w:t>
      </w:r>
      <w:r w:rsidR="004F4B0B" w:rsidRPr="3B31DD70">
        <w:rPr>
          <w:rFonts w:eastAsia="Arial" w:cs="Arial"/>
          <w:color w:val="000000" w:themeColor="text1"/>
        </w:rPr>
        <w:t xml:space="preserve"> or on papers only</w:t>
      </w:r>
      <w:r w:rsidR="00A40E3A">
        <w:rPr>
          <w:rFonts w:eastAsia="Arial" w:cs="Arial"/>
          <w:color w:val="000000" w:themeColor="text1"/>
        </w:rPr>
        <w:t xml:space="preserve">, </w:t>
      </w:r>
      <w:r w:rsidRPr="3B31DD70">
        <w:rPr>
          <w:rFonts w:eastAsia="Arial" w:cs="Arial"/>
          <w:color w:val="000000" w:themeColor="text1"/>
        </w:rPr>
        <w:t>which will enable disabled people to participate more easily if any are party to proceedings.</w:t>
      </w:r>
      <w:r w:rsidR="5316E495" w:rsidRPr="3B31DD70">
        <w:rPr>
          <w:rFonts w:eastAsia="Arial" w:cs="Arial"/>
          <w:color w:val="000000" w:themeColor="text1"/>
        </w:rPr>
        <w:t xml:space="preserve"> </w:t>
      </w:r>
    </w:p>
    <w:p w14:paraId="30C3A975" w14:textId="77527AE1" w:rsidR="57E84CA2" w:rsidRDefault="703877EB" w:rsidP="63045FF7">
      <w:pPr>
        <w:spacing w:after="200" w:line="360" w:lineRule="auto"/>
        <w:rPr>
          <w:rFonts w:eastAsia="Arial" w:cs="Arial"/>
          <w:color w:val="000000" w:themeColor="text1"/>
          <w:szCs w:val="24"/>
        </w:rPr>
      </w:pPr>
      <w:r w:rsidRPr="63045FF7">
        <w:rPr>
          <w:rFonts w:eastAsia="Arial" w:cs="Arial"/>
          <w:color w:val="000000" w:themeColor="text1"/>
          <w:szCs w:val="24"/>
        </w:rPr>
        <w:t xml:space="preserve">DPA welcomes the formation of Complaints Assessment Committees and the proposals to have the </w:t>
      </w:r>
      <w:r w:rsidR="458D08D1" w:rsidRPr="63045FF7">
        <w:rPr>
          <w:rFonts w:eastAsia="Arial" w:cs="Arial"/>
          <w:color w:val="000000" w:themeColor="text1"/>
          <w:szCs w:val="24"/>
        </w:rPr>
        <w:t xml:space="preserve">REAA appoint these panels. </w:t>
      </w:r>
    </w:p>
    <w:p w14:paraId="4B471E8E" w14:textId="70C9921B" w:rsidR="57E84CA2" w:rsidRDefault="458D08D1" w:rsidP="63045FF7">
      <w:pPr>
        <w:spacing w:after="200" w:line="360" w:lineRule="auto"/>
        <w:rPr>
          <w:rFonts w:eastAsia="Arial" w:cs="Arial"/>
          <w:color w:val="000000" w:themeColor="text1"/>
        </w:rPr>
      </w:pPr>
      <w:r w:rsidRPr="4102CA5B">
        <w:rPr>
          <w:rFonts w:eastAsia="Arial" w:cs="Arial"/>
          <w:color w:val="000000" w:themeColor="text1"/>
        </w:rPr>
        <w:t>DPA recommends that Subpart 3</w:t>
      </w:r>
      <w:r w:rsidR="48F5FC3B" w:rsidRPr="4102CA5B">
        <w:rPr>
          <w:rFonts w:eastAsia="Arial" w:cs="Arial"/>
          <w:color w:val="000000" w:themeColor="text1"/>
        </w:rPr>
        <w:t xml:space="preserve"> is</w:t>
      </w:r>
      <w:r w:rsidRPr="4102CA5B">
        <w:rPr>
          <w:rFonts w:eastAsia="Arial" w:cs="Arial"/>
          <w:color w:val="000000" w:themeColor="text1"/>
        </w:rPr>
        <w:t xml:space="preserve"> amended to ensure that the REAA has balanced representation on these committees and that </w:t>
      </w:r>
      <w:r w:rsidR="4B8DEA31" w:rsidRPr="4102CA5B">
        <w:rPr>
          <w:rFonts w:eastAsia="Arial" w:cs="Arial"/>
          <w:color w:val="000000" w:themeColor="text1"/>
        </w:rPr>
        <w:t xml:space="preserve">there </w:t>
      </w:r>
      <w:r w:rsidR="0C11720B" w:rsidRPr="4102CA5B">
        <w:rPr>
          <w:rFonts w:eastAsia="Arial" w:cs="Arial"/>
          <w:color w:val="000000" w:themeColor="text1"/>
        </w:rPr>
        <w:t xml:space="preserve">are </w:t>
      </w:r>
      <w:r w:rsidRPr="4102CA5B">
        <w:rPr>
          <w:rFonts w:eastAsia="Arial" w:cs="Arial"/>
          <w:color w:val="000000" w:themeColor="text1"/>
        </w:rPr>
        <w:t>tenant representatives</w:t>
      </w:r>
      <w:r w:rsidR="3F23697D" w:rsidRPr="4102CA5B">
        <w:rPr>
          <w:rFonts w:eastAsia="Arial" w:cs="Arial"/>
          <w:color w:val="000000" w:themeColor="text1"/>
        </w:rPr>
        <w:t xml:space="preserve"> </w:t>
      </w:r>
      <w:r w:rsidR="13ABBF58" w:rsidRPr="4102CA5B">
        <w:rPr>
          <w:rFonts w:eastAsia="Arial" w:cs="Arial"/>
          <w:color w:val="000000" w:themeColor="text1"/>
        </w:rPr>
        <w:t>appointed via</w:t>
      </w:r>
      <w:r w:rsidR="71155128" w:rsidRPr="4102CA5B">
        <w:rPr>
          <w:rFonts w:eastAsia="Arial" w:cs="Arial"/>
          <w:color w:val="000000" w:themeColor="text1"/>
        </w:rPr>
        <w:t xml:space="preserve"> a nominations process</w:t>
      </w:r>
      <w:r w:rsidR="72EB0062" w:rsidRPr="4102CA5B">
        <w:rPr>
          <w:rFonts w:eastAsia="Arial" w:cs="Arial"/>
          <w:color w:val="000000" w:themeColor="text1"/>
        </w:rPr>
        <w:t xml:space="preserve"> run</w:t>
      </w:r>
      <w:r w:rsidR="71155128" w:rsidRPr="4102CA5B">
        <w:rPr>
          <w:rFonts w:eastAsia="Arial" w:cs="Arial"/>
          <w:color w:val="000000" w:themeColor="text1"/>
        </w:rPr>
        <w:t xml:space="preserve"> </w:t>
      </w:r>
      <w:r w:rsidR="259D6B1C" w:rsidRPr="4102CA5B">
        <w:rPr>
          <w:rFonts w:eastAsia="Arial" w:cs="Arial"/>
          <w:color w:val="000000" w:themeColor="text1"/>
        </w:rPr>
        <w:t>in partnership with</w:t>
      </w:r>
      <w:r w:rsidRPr="4102CA5B">
        <w:rPr>
          <w:rFonts w:eastAsia="Arial" w:cs="Arial"/>
          <w:color w:val="000000" w:themeColor="text1"/>
        </w:rPr>
        <w:t xml:space="preserve"> tenant’s rights organisations.</w:t>
      </w:r>
    </w:p>
    <w:p w14:paraId="1EF15EF7" w14:textId="6AF2D7C3" w:rsidR="57E84CA2" w:rsidRDefault="458D08D1" w:rsidP="63045FF7">
      <w:pPr>
        <w:spacing w:after="200" w:line="360" w:lineRule="auto"/>
        <w:rPr>
          <w:rFonts w:eastAsia="Arial" w:cs="Arial"/>
          <w:color w:val="000000" w:themeColor="text1"/>
        </w:rPr>
      </w:pPr>
      <w:r w:rsidRPr="4102CA5B">
        <w:rPr>
          <w:rFonts w:eastAsia="Arial" w:cs="Arial"/>
          <w:color w:val="000000" w:themeColor="text1"/>
        </w:rPr>
        <w:t xml:space="preserve">DPA recommends that </w:t>
      </w:r>
      <w:r w:rsidR="42D6D334" w:rsidRPr="4102CA5B">
        <w:rPr>
          <w:rFonts w:eastAsia="Arial" w:cs="Arial"/>
          <w:color w:val="000000" w:themeColor="text1"/>
        </w:rPr>
        <w:t xml:space="preserve">Subpart 3 </w:t>
      </w:r>
      <w:r w:rsidR="09C191BD" w:rsidRPr="4102CA5B">
        <w:rPr>
          <w:rFonts w:eastAsia="Arial" w:cs="Arial"/>
          <w:color w:val="000000" w:themeColor="text1"/>
        </w:rPr>
        <w:t>is</w:t>
      </w:r>
      <w:r w:rsidR="42D6D334" w:rsidRPr="4102CA5B">
        <w:rPr>
          <w:rFonts w:eastAsia="Arial" w:cs="Arial"/>
          <w:color w:val="000000" w:themeColor="text1"/>
        </w:rPr>
        <w:t xml:space="preserve"> amended to ensure that the</w:t>
      </w:r>
      <w:r w:rsidR="0562CAC0" w:rsidRPr="4102CA5B">
        <w:rPr>
          <w:rFonts w:eastAsia="Arial" w:cs="Arial"/>
          <w:color w:val="000000" w:themeColor="text1"/>
        </w:rPr>
        <w:t xml:space="preserve"> REA</w:t>
      </w:r>
      <w:r w:rsidR="1C7122C7" w:rsidRPr="4102CA5B">
        <w:rPr>
          <w:rFonts w:eastAsia="Arial" w:cs="Arial"/>
          <w:color w:val="000000" w:themeColor="text1"/>
        </w:rPr>
        <w:t xml:space="preserve">A </w:t>
      </w:r>
      <w:r w:rsidR="7985746A" w:rsidRPr="4102CA5B">
        <w:rPr>
          <w:rFonts w:eastAsia="Arial" w:cs="Arial"/>
          <w:color w:val="000000" w:themeColor="text1"/>
        </w:rPr>
        <w:t>makes appointments</w:t>
      </w:r>
      <w:r w:rsidR="00F92FA2" w:rsidRPr="4102CA5B">
        <w:rPr>
          <w:rFonts w:eastAsia="Arial" w:cs="Arial"/>
          <w:color w:val="000000" w:themeColor="text1"/>
        </w:rPr>
        <w:t xml:space="preserve"> to the</w:t>
      </w:r>
      <w:r w:rsidR="270FD1F3" w:rsidRPr="4102CA5B">
        <w:rPr>
          <w:rFonts w:eastAsia="Arial" w:cs="Arial"/>
          <w:color w:val="000000" w:themeColor="text1"/>
        </w:rPr>
        <w:t xml:space="preserve"> complaints</w:t>
      </w:r>
      <w:r w:rsidR="00F92FA2" w:rsidRPr="4102CA5B">
        <w:rPr>
          <w:rFonts w:eastAsia="Arial" w:cs="Arial"/>
          <w:color w:val="000000" w:themeColor="text1"/>
        </w:rPr>
        <w:t xml:space="preserve"> committees</w:t>
      </w:r>
      <w:r w:rsidR="2168A2DC" w:rsidRPr="4102CA5B">
        <w:rPr>
          <w:rFonts w:eastAsia="Arial" w:cs="Arial"/>
          <w:color w:val="000000" w:themeColor="text1"/>
        </w:rPr>
        <w:t xml:space="preserve"> from communities who have higher than average</w:t>
      </w:r>
      <w:r w:rsidR="4259E33E" w:rsidRPr="4102CA5B">
        <w:rPr>
          <w:rFonts w:eastAsia="Arial" w:cs="Arial"/>
          <w:color w:val="000000" w:themeColor="text1"/>
        </w:rPr>
        <w:t xml:space="preserve"> house</w:t>
      </w:r>
      <w:r w:rsidR="2168A2DC" w:rsidRPr="4102CA5B">
        <w:rPr>
          <w:rFonts w:eastAsia="Arial" w:cs="Arial"/>
          <w:color w:val="000000" w:themeColor="text1"/>
        </w:rPr>
        <w:t xml:space="preserve"> renting rates</w:t>
      </w:r>
      <w:r w:rsidR="42D6D334" w:rsidRPr="4102CA5B">
        <w:rPr>
          <w:rFonts w:eastAsia="Arial" w:cs="Arial"/>
          <w:color w:val="000000" w:themeColor="text1"/>
        </w:rPr>
        <w:t xml:space="preserve"> including Māori, Pasifika, ethnic communities, women, rainbow communities, </w:t>
      </w:r>
      <w:proofErr w:type="spellStart"/>
      <w:r w:rsidR="42D6D334" w:rsidRPr="4102CA5B">
        <w:rPr>
          <w:rFonts w:eastAsia="Arial" w:cs="Arial"/>
          <w:color w:val="000000" w:themeColor="text1"/>
        </w:rPr>
        <w:t>rangatahi</w:t>
      </w:r>
      <w:proofErr w:type="spellEnd"/>
      <w:r w:rsidR="42D6D334" w:rsidRPr="4102CA5B">
        <w:rPr>
          <w:rFonts w:eastAsia="Arial" w:cs="Arial"/>
          <w:color w:val="000000" w:themeColor="text1"/>
        </w:rPr>
        <w:t>/youth</w:t>
      </w:r>
      <w:r w:rsidR="222945CD" w:rsidRPr="4102CA5B">
        <w:rPr>
          <w:rFonts w:eastAsia="Arial" w:cs="Arial"/>
          <w:color w:val="000000" w:themeColor="text1"/>
        </w:rPr>
        <w:t>, older people</w:t>
      </w:r>
      <w:r w:rsidR="00A40E3A" w:rsidRPr="4102CA5B">
        <w:rPr>
          <w:rFonts w:eastAsia="Arial" w:cs="Arial"/>
          <w:color w:val="000000" w:themeColor="text1"/>
        </w:rPr>
        <w:t>,</w:t>
      </w:r>
      <w:r w:rsidR="222945CD" w:rsidRPr="4102CA5B">
        <w:rPr>
          <w:rFonts w:eastAsia="Arial" w:cs="Arial"/>
          <w:color w:val="000000" w:themeColor="text1"/>
        </w:rPr>
        <w:t xml:space="preserve"> and disabled people.</w:t>
      </w:r>
    </w:p>
    <w:p w14:paraId="6384A7A0" w14:textId="062D59D1" w:rsidR="57E84CA2" w:rsidRDefault="72DAFF2D" w:rsidP="63045FF7">
      <w:pPr>
        <w:spacing w:after="200" w:line="360" w:lineRule="auto"/>
        <w:rPr>
          <w:rFonts w:eastAsia="Arial" w:cs="Arial"/>
          <w:color w:val="000000" w:themeColor="text1"/>
          <w:szCs w:val="24"/>
        </w:rPr>
      </w:pPr>
      <w:r w:rsidRPr="63045FF7">
        <w:rPr>
          <w:rFonts w:eastAsia="Arial" w:cs="Arial"/>
          <w:color w:val="000000" w:themeColor="text1"/>
          <w:szCs w:val="24"/>
        </w:rPr>
        <w:t xml:space="preserve">DPA </w:t>
      </w:r>
      <w:r w:rsidR="455A874C" w:rsidRPr="63045FF7">
        <w:rPr>
          <w:rFonts w:eastAsia="Arial" w:cs="Arial"/>
          <w:color w:val="000000" w:themeColor="text1"/>
          <w:szCs w:val="24"/>
        </w:rPr>
        <w:t>recommends</w:t>
      </w:r>
      <w:r w:rsidRPr="63045FF7">
        <w:rPr>
          <w:rFonts w:eastAsia="Arial" w:cs="Arial"/>
          <w:color w:val="000000" w:themeColor="text1"/>
          <w:szCs w:val="24"/>
        </w:rPr>
        <w:t xml:space="preserve"> that any</w:t>
      </w:r>
      <w:r w:rsidR="75862DFE" w:rsidRPr="63045FF7">
        <w:rPr>
          <w:rFonts w:eastAsia="Arial" w:cs="Arial"/>
          <w:color w:val="000000" w:themeColor="text1"/>
          <w:szCs w:val="24"/>
        </w:rPr>
        <w:t xml:space="preserve"> proceedings of the Disciplinary Tribunal</w:t>
      </w:r>
      <w:r w:rsidRPr="63045FF7">
        <w:rPr>
          <w:rFonts w:eastAsia="Arial" w:cs="Arial"/>
          <w:color w:val="000000" w:themeColor="text1"/>
          <w:szCs w:val="24"/>
        </w:rPr>
        <w:t xml:space="preserve"> should include the right for</w:t>
      </w:r>
      <w:r w:rsidR="7242D63F" w:rsidRPr="63045FF7">
        <w:rPr>
          <w:rFonts w:eastAsia="Arial" w:cs="Arial"/>
          <w:color w:val="000000" w:themeColor="text1"/>
          <w:szCs w:val="24"/>
        </w:rPr>
        <w:t xml:space="preserve"> </w:t>
      </w:r>
      <w:r w:rsidR="009B2E65">
        <w:rPr>
          <w:rFonts w:eastAsia="Arial" w:cs="Arial"/>
          <w:color w:val="000000" w:themeColor="text1"/>
          <w:szCs w:val="24"/>
        </w:rPr>
        <w:t xml:space="preserve">all </w:t>
      </w:r>
      <w:r w:rsidRPr="63045FF7">
        <w:rPr>
          <w:rFonts w:eastAsia="Arial" w:cs="Arial"/>
          <w:color w:val="000000" w:themeColor="text1"/>
          <w:szCs w:val="24"/>
        </w:rPr>
        <w:t>complainants to</w:t>
      </w:r>
      <w:r w:rsidR="346E7FD9" w:rsidRPr="63045FF7">
        <w:rPr>
          <w:rFonts w:eastAsia="Arial" w:cs="Arial"/>
          <w:color w:val="000000" w:themeColor="text1"/>
          <w:szCs w:val="24"/>
        </w:rPr>
        <w:t xml:space="preserve"> automatically</w:t>
      </w:r>
      <w:r w:rsidRPr="63045FF7">
        <w:rPr>
          <w:rFonts w:eastAsia="Arial" w:cs="Arial"/>
          <w:color w:val="000000" w:themeColor="text1"/>
          <w:szCs w:val="24"/>
        </w:rPr>
        <w:t xml:space="preserve"> have their name and other identifying details suppressed</w:t>
      </w:r>
      <w:r w:rsidR="57E84CA2" w:rsidRPr="63045FF7">
        <w:rPr>
          <w:rFonts w:eastAsia="Arial" w:cs="Arial"/>
          <w:color w:val="000000" w:themeColor="text1"/>
          <w:szCs w:val="24"/>
        </w:rPr>
        <w:t xml:space="preserve"> </w:t>
      </w:r>
      <w:r w:rsidR="30F5F48B" w:rsidRPr="63045FF7">
        <w:rPr>
          <w:rFonts w:eastAsia="Arial" w:cs="Arial"/>
          <w:color w:val="000000" w:themeColor="text1"/>
          <w:szCs w:val="24"/>
        </w:rPr>
        <w:t>unless they opt otherwise.</w:t>
      </w:r>
    </w:p>
    <w:p w14:paraId="78D207C8" w14:textId="3AA25A21" w:rsidR="3CFAF397" w:rsidRDefault="42201F8D" w:rsidP="63045FF7">
      <w:pPr>
        <w:spacing w:after="200" w:line="360" w:lineRule="auto"/>
        <w:rPr>
          <w:rFonts w:eastAsia="Arial" w:cs="Arial"/>
          <w:color w:val="000000" w:themeColor="text1"/>
          <w:szCs w:val="24"/>
        </w:rPr>
      </w:pPr>
      <w:r w:rsidRPr="3B31DD70">
        <w:rPr>
          <w:rFonts w:eastAsia="Arial" w:cs="Arial"/>
          <w:color w:val="000000" w:themeColor="text1"/>
        </w:rPr>
        <w:t>This would be akin to the practice used by the Tenancy Tribunal</w:t>
      </w:r>
      <w:r w:rsidR="00A40E3A">
        <w:rPr>
          <w:rFonts w:eastAsia="Arial" w:cs="Arial"/>
          <w:color w:val="000000" w:themeColor="text1"/>
        </w:rPr>
        <w:t>,</w:t>
      </w:r>
      <w:r w:rsidRPr="3B31DD70">
        <w:rPr>
          <w:rFonts w:eastAsia="Arial" w:cs="Arial"/>
          <w:color w:val="000000" w:themeColor="text1"/>
        </w:rPr>
        <w:t xml:space="preserve"> which now grants complainants</w:t>
      </w:r>
      <w:r w:rsidR="46E784F8" w:rsidRPr="3B31DD70">
        <w:rPr>
          <w:rFonts w:eastAsia="Arial" w:cs="Arial"/>
          <w:color w:val="000000" w:themeColor="text1"/>
        </w:rPr>
        <w:t xml:space="preserve"> automatic name suppression so that any future tenancies are not</w:t>
      </w:r>
      <w:r w:rsidR="00841930" w:rsidRPr="3B31DD70">
        <w:rPr>
          <w:rFonts w:eastAsia="Arial" w:cs="Arial"/>
          <w:color w:val="000000" w:themeColor="text1"/>
        </w:rPr>
        <w:t xml:space="preserve"> negatively</w:t>
      </w:r>
      <w:r w:rsidR="46E784F8" w:rsidRPr="3B31DD70">
        <w:rPr>
          <w:rFonts w:eastAsia="Arial" w:cs="Arial"/>
          <w:color w:val="000000" w:themeColor="text1"/>
        </w:rPr>
        <w:t xml:space="preserve"> impacted</w:t>
      </w:r>
      <w:r w:rsidR="6D01BBAE" w:rsidRPr="3B31DD70">
        <w:rPr>
          <w:rFonts w:eastAsia="Arial" w:cs="Arial"/>
          <w:color w:val="000000" w:themeColor="text1"/>
        </w:rPr>
        <w:t>. Accordingly, this will protect tenants in this situation in any future dealings with</w:t>
      </w:r>
      <w:r w:rsidR="46E784F8" w:rsidRPr="3B31DD70">
        <w:rPr>
          <w:rFonts w:eastAsia="Arial" w:cs="Arial"/>
          <w:color w:val="000000" w:themeColor="text1"/>
        </w:rPr>
        <w:t xml:space="preserve"> property managers as well.</w:t>
      </w:r>
    </w:p>
    <w:p w14:paraId="633205E6" w14:textId="626AD28C" w:rsidR="1169F487" w:rsidRDefault="260ECD93" w:rsidP="4102CA5B">
      <w:pPr>
        <w:spacing w:after="200" w:line="360" w:lineRule="auto"/>
        <w:rPr>
          <w:rFonts w:eastAsia="Arial" w:cs="Arial"/>
          <w:b/>
          <w:bCs/>
          <w:color w:val="000000" w:themeColor="text1"/>
        </w:rPr>
      </w:pPr>
      <w:r w:rsidRPr="4102CA5B">
        <w:rPr>
          <w:rFonts w:eastAsia="Arial" w:cs="Arial"/>
          <w:color w:val="000000" w:themeColor="text1"/>
        </w:rPr>
        <w:t xml:space="preserve">DPA </w:t>
      </w:r>
      <w:r w:rsidR="702F9152" w:rsidRPr="4102CA5B">
        <w:rPr>
          <w:rFonts w:eastAsia="Arial" w:cs="Arial"/>
          <w:color w:val="000000" w:themeColor="text1"/>
        </w:rPr>
        <w:t xml:space="preserve">would like to see </w:t>
      </w:r>
      <w:r w:rsidRPr="4102CA5B">
        <w:rPr>
          <w:rFonts w:eastAsia="Arial" w:cs="Arial"/>
          <w:color w:val="000000" w:themeColor="text1"/>
        </w:rPr>
        <w:t xml:space="preserve">Clause 115(c) of the Bill amended to </w:t>
      </w:r>
      <w:r w:rsidR="1986B7E4" w:rsidRPr="4102CA5B">
        <w:rPr>
          <w:rFonts w:eastAsia="Arial" w:cs="Arial"/>
          <w:color w:val="000000" w:themeColor="text1"/>
        </w:rPr>
        <w:t>delete</w:t>
      </w:r>
      <w:r w:rsidRPr="4102CA5B">
        <w:rPr>
          <w:rFonts w:eastAsia="Arial" w:cs="Arial"/>
          <w:color w:val="000000" w:themeColor="text1"/>
        </w:rPr>
        <w:t xml:space="preserve"> discriminatory </w:t>
      </w:r>
      <w:r w:rsidR="4984FFED" w:rsidRPr="4102CA5B">
        <w:rPr>
          <w:rFonts w:eastAsia="Arial" w:cs="Arial"/>
          <w:color w:val="000000" w:themeColor="text1"/>
        </w:rPr>
        <w:t xml:space="preserve">wording to </w:t>
      </w:r>
      <w:proofErr w:type="gramStart"/>
      <w:r w:rsidR="4984FFED" w:rsidRPr="4102CA5B">
        <w:rPr>
          <w:rFonts w:eastAsia="Arial" w:cs="Arial"/>
          <w:color w:val="000000" w:themeColor="text1"/>
        </w:rPr>
        <w:t>read</w:t>
      </w:r>
      <w:proofErr w:type="gramEnd"/>
      <w:r w:rsidR="4984FFED" w:rsidRPr="4102CA5B">
        <w:rPr>
          <w:rFonts w:eastAsia="Arial" w:cs="Arial"/>
          <w:color w:val="000000" w:themeColor="text1"/>
        </w:rPr>
        <w:t xml:space="preserve"> </w:t>
      </w:r>
    </w:p>
    <w:p w14:paraId="51ECEB00" w14:textId="67D5D1EB" w:rsidR="1169F487" w:rsidRDefault="4984FFED" w:rsidP="4102CA5B">
      <w:pPr>
        <w:spacing w:after="200" w:line="360" w:lineRule="auto"/>
        <w:rPr>
          <w:rFonts w:eastAsia="Arial" w:cs="Arial"/>
          <w:b/>
          <w:bCs/>
          <w:i/>
          <w:iCs/>
          <w:color w:val="000000" w:themeColor="text1"/>
        </w:rPr>
      </w:pPr>
      <w:r w:rsidRPr="4102CA5B">
        <w:rPr>
          <w:rFonts w:eastAsia="Arial" w:cs="Arial"/>
          <w:b/>
          <w:bCs/>
          <w:i/>
          <w:iCs/>
          <w:color w:val="000000" w:themeColor="text1"/>
        </w:rPr>
        <w:t>(c.) that the licensee is unable to properly administer its trust account, or, if</w:t>
      </w:r>
      <w:r w:rsidR="6D832AA2" w:rsidRPr="4102CA5B">
        <w:rPr>
          <w:rFonts w:eastAsia="Arial" w:cs="Arial"/>
          <w:b/>
          <w:bCs/>
          <w:i/>
          <w:iCs/>
          <w:color w:val="000000" w:themeColor="text1"/>
        </w:rPr>
        <w:t xml:space="preserve"> </w:t>
      </w:r>
      <w:r w:rsidRPr="4102CA5B">
        <w:rPr>
          <w:rFonts w:eastAsia="Arial" w:cs="Arial"/>
          <w:b/>
          <w:bCs/>
          <w:i/>
          <w:iCs/>
          <w:color w:val="000000" w:themeColor="text1"/>
        </w:rPr>
        <w:t xml:space="preserve">the licensee is an entity, no officer of the entity is able to properly administer the trust </w:t>
      </w:r>
      <w:proofErr w:type="gramStart"/>
      <w:r w:rsidRPr="4102CA5B">
        <w:rPr>
          <w:rFonts w:eastAsia="Arial" w:cs="Arial"/>
          <w:b/>
          <w:bCs/>
          <w:i/>
          <w:iCs/>
          <w:color w:val="000000" w:themeColor="text1"/>
        </w:rPr>
        <w:t>account;</w:t>
      </w:r>
      <w:proofErr w:type="gramEnd"/>
    </w:p>
    <w:p w14:paraId="151F5D40" w14:textId="3B37D0D1" w:rsidR="1169F487" w:rsidRDefault="1169F487" w:rsidP="4102CA5B">
      <w:pPr>
        <w:spacing w:after="200" w:line="360" w:lineRule="auto"/>
        <w:rPr>
          <w:rFonts w:eastAsia="Arial" w:cs="Arial"/>
          <w:color w:val="000000" w:themeColor="text1"/>
        </w:rPr>
      </w:pPr>
    </w:p>
    <w:p w14:paraId="728B1172" w14:textId="222A07BB" w:rsidR="1169F487" w:rsidRDefault="357D238A" w:rsidP="4102CA5B">
      <w:pPr>
        <w:spacing w:after="200" w:line="360" w:lineRule="auto"/>
        <w:rPr>
          <w:rFonts w:eastAsia="Arial" w:cs="Arial"/>
          <w:b/>
          <w:bCs/>
          <w:color w:val="000000" w:themeColor="text1"/>
        </w:rPr>
      </w:pPr>
      <w:r w:rsidRPr="4102CA5B">
        <w:rPr>
          <w:rFonts w:eastAsia="Arial" w:cs="Arial"/>
          <w:b/>
          <w:bCs/>
          <w:color w:val="000000" w:themeColor="text1"/>
        </w:rPr>
        <w:t>Amendments to the Real Estate Agents Act 2008</w:t>
      </w:r>
    </w:p>
    <w:p w14:paraId="39F3294A" w14:textId="369F2084" w:rsidR="00955B19" w:rsidRDefault="5971B2FC" w:rsidP="63045FF7">
      <w:pPr>
        <w:spacing w:after="200" w:line="360" w:lineRule="auto"/>
        <w:rPr>
          <w:rFonts w:eastAsia="Arial" w:cs="Arial"/>
          <w:color w:val="000000" w:themeColor="text1"/>
        </w:rPr>
      </w:pPr>
      <w:r w:rsidRPr="0CF54AC6">
        <w:rPr>
          <w:rFonts w:eastAsia="Arial" w:cs="Arial"/>
          <w:color w:val="000000" w:themeColor="text1"/>
        </w:rPr>
        <w:t xml:space="preserve">DPA </w:t>
      </w:r>
      <w:r w:rsidR="227CF325" w:rsidRPr="0CF54AC6">
        <w:rPr>
          <w:rFonts w:eastAsia="Arial" w:cs="Arial"/>
          <w:color w:val="000000" w:themeColor="text1"/>
        </w:rPr>
        <w:t>recommends</w:t>
      </w:r>
      <w:r w:rsidRPr="0CF54AC6">
        <w:rPr>
          <w:rFonts w:eastAsia="Arial" w:cs="Arial"/>
          <w:color w:val="000000" w:themeColor="text1"/>
        </w:rPr>
        <w:t xml:space="preserve"> that</w:t>
      </w:r>
      <w:r w:rsidR="6453C672" w:rsidRPr="0CF54AC6">
        <w:rPr>
          <w:rFonts w:eastAsia="Arial" w:cs="Arial"/>
          <w:color w:val="000000" w:themeColor="text1"/>
        </w:rPr>
        <w:t xml:space="preserve"> Section 13 </w:t>
      </w:r>
      <w:r w:rsidR="18AA07D0" w:rsidRPr="0CF54AC6">
        <w:rPr>
          <w:rFonts w:eastAsia="Arial" w:cs="Arial"/>
          <w:color w:val="000000" w:themeColor="text1"/>
        </w:rPr>
        <w:t>of the Real Estate Agents Act be amended</w:t>
      </w:r>
      <w:r w:rsidR="003C3F28" w:rsidRPr="0CF54AC6">
        <w:rPr>
          <w:rFonts w:eastAsia="Arial" w:cs="Arial"/>
          <w:color w:val="000000" w:themeColor="text1"/>
        </w:rPr>
        <w:t xml:space="preserve"> </w:t>
      </w:r>
      <w:r w:rsidR="00162B39" w:rsidRPr="0CF54AC6">
        <w:rPr>
          <w:rFonts w:eastAsia="Arial" w:cs="Arial"/>
          <w:color w:val="000000" w:themeColor="text1"/>
        </w:rPr>
        <w:t xml:space="preserve">to </w:t>
      </w:r>
      <w:r w:rsidR="003C3F28" w:rsidRPr="0CF54AC6">
        <w:rPr>
          <w:rFonts w:eastAsia="Arial" w:cs="Arial"/>
          <w:color w:val="000000" w:themeColor="text1"/>
        </w:rPr>
        <w:t xml:space="preserve">include that Ministers </w:t>
      </w:r>
      <w:r w:rsidR="5655CA15" w:rsidRPr="0CF54AC6">
        <w:rPr>
          <w:rFonts w:eastAsia="Arial" w:cs="Arial"/>
          <w:color w:val="000000" w:themeColor="text1"/>
        </w:rPr>
        <w:t xml:space="preserve">appoint </w:t>
      </w:r>
      <w:r w:rsidR="5AFD9656" w:rsidRPr="0CF54AC6">
        <w:rPr>
          <w:rFonts w:eastAsia="Arial" w:cs="Arial"/>
          <w:color w:val="000000" w:themeColor="text1"/>
        </w:rPr>
        <w:t>at least three</w:t>
      </w:r>
      <w:r w:rsidR="5655CA15" w:rsidRPr="0CF54AC6">
        <w:rPr>
          <w:rFonts w:eastAsia="Arial" w:cs="Arial"/>
          <w:color w:val="000000" w:themeColor="text1"/>
        </w:rPr>
        <w:t xml:space="preserve"> members who have experience in the real estate and wider residential property management industries</w:t>
      </w:r>
      <w:r w:rsidR="71F69398" w:rsidRPr="0CF54AC6">
        <w:rPr>
          <w:rFonts w:eastAsia="Arial" w:cs="Arial"/>
          <w:color w:val="000000" w:themeColor="text1"/>
        </w:rPr>
        <w:t xml:space="preserve"> to the REAA</w:t>
      </w:r>
      <w:r w:rsidR="55826BE1" w:rsidRPr="209AD849">
        <w:rPr>
          <w:rFonts w:eastAsia="Arial" w:cs="Arial"/>
          <w:color w:val="000000" w:themeColor="text1"/>
        </w:rPr>
        <w:t xml:space="preserve"> </w:t>
      </w:r>
      <w:r w:rsidR="55826BE1" w:rsidRPr="0CF54AC6">
        <w:rPr>
          <w:rFonts w:eastAsia="Arial" w:cs="Arial"/>
          <w:color w:val="000000" w:themeColor="text1"/>
        </w:rPr>
        <w:t xml:space="preserve">but at least one tenant representative </w:t>
      </w:r>
      <w:r w:rsidR="00162B39" w:rsidRPr="0CF54AC6">
        <w:rPr>
          <w:rFonts w:eastAsia="Arial" w:cs="Arial"/>
          <w:color w:val="000000" w:themeColor="text1"/>
        </w:rPr>
        <w:t xml:space="preserve">to </w:t>
      </w:r>
      <w:r w:rsidR="00894CB7" w:rsidRPr="0CF54AC6">
        <w:rPr>
          <w:rFonts w:eastAsia="Arial" w:cs="Arial"/>
          <w:color w:val="000000" w:themeColor="text1"/>
        </w:rPr>
        <w:t>provide</w:t>
      </w:r>
      <w:r w:rsidR="00162B39" w:rsidRPr="0CF54AC6">
        <w:rPr>
          <w:rFonts w:eastAsia="Arial" w:cs="Arial"/>
          <w:color w:val="000000" w:themeColor="text1"/>
        </w:rPr>
        <w:t xml:space="preserve"> a tenant’s perspective</w:t>
      </w:r>
      <w:r w:rsidR="00C9178F">
        <w:rPr>
          <w:rFonts w:eastAsia="Arial" w:cs="Arial"/>
          <w:color w:val="000000" w:themeColor="text1"/>
        </w:rPr>
        <w:t xml:space="preserve"> as well</w:t>
      </w:r>
      <w:r w:rsidR="00842C81" w:rsidRPr="0CF54AC6">
        <w:rPr>
          <w:rFonts w:eastAsia="Arial" w:cs="Arial"/>
          <w:color w:val="000000" w:themeColor="text1"/>
        </w:rPr>
        <w:t>.</w:t>
      </w:r>
    </w:p>
    <w:p w14:paraId="6C04D495" w14:textId="4863CC28" w:rsidR="00F067F0" w:rsidRDefault="00842C81" w:rsidP="63045FF7">
      <w:pPr>
        <w:spacing w:after="200" w:line="360" w:lineRule="auto"/>
        <w:rPr>
          <w:rFonts w:eastAsia="Arial" w:cs="Arial"/>
          <w:color w:val="000000" w:themeColor="text1"/>
        </w:rPr>
      </w:pPr>
      <w:r w:rsidRPr="3B31DD70">
        <w:rPr>
          <w:rFonts w:eastAsia="Arial" w:cs="Arial"/>
          <w:color w:val="000000" w:themeColor="text1"/>
        </w:rPr>
        <w:t xml:space="preserve">DPA believes that </w:t>
      </w:r>
      <w:r w:rsidR="15FED7AD" w:rsidRPr="3B31DD70">
        <w:rPr>
          <w:rFonts w:eastAsia="Arial" w:cs="Arial"/>
          <w:color w:val="000000" w:themeColor="text1"/>
        </w:rPr>
        <w:t xml:space="preserve">with </w:t>
      </w:r>
      <w:r w:rsidR="005670B1" w:rsidRPr="3B31DD70">
        <w:rPr>
          <w:rFonts w:eastAsia="Arial" w:cs="Arial"/>
          <w:color w:val="000000" w:themeColor="text1"/>
        </w:rPr>
        <w:t xml:space="preserve">the </w:t>
      </w:r>
      <w:r w:rsidR="009D34C8" w:rsidRPr="3B31DD70">
        <w:rPr>
          <w:rFonts w:eastAsia="Arial" w:cs="Arial"/>
          <w:color w:val="000000" w:themeColor="text1"/>
        </w:rPr>
        <w:t>R</w:t>
      </w:r>
      <w:r w:rsidR="30CD9D9F" w:rsidRPr="3B31DD70">
        <w:rPr>
          <w:rFonts w:eastAsia="Arial" w:cs="Arial"/>
          <w:color w:val="000000" w:themeColor="text1"/>
        </w:rPr>
        <w:t>EAA</w:t>
      </w:r>
      <w:r w:rsidR="3F3CB4B7" w:rsidRPr="3B31DD70">
        <w:rPr>
          <w:rFonts w:eastAsia="Arial" w:cs="Arial"/>
          <w:color w:val="000000" w:themeColor="text1"/>
        </w:rPr>
        <w:t xml:space="preserve"> </w:t>
      </w:r>
      <w:r w:rsidR="005670B1" w:rsidRPr="3B31DD70">
        <w:rPr>
          <w:rFonts w:eastAsia="Arial" w:cs="Arial"/>
          <w:color w:val="000000" w:themeColor="text1"/>
        </w:rPr>
        <w:t>being g</w:t>
      </w:r>
      <w:r w:rsidR="00C974C5" w:rsidRPr="3B31DD70">
        <w:rPr>
          <w:rFonts w:eastAsia="Arial" w:cs="Arial"/>
          <w:color w:val="000000" w:themeColor="text1"/>
        </w:rPr>
        <w:t>iven</w:t>
      </w:r>
      <w:r w:rsidR="2B835BF2" w:rsidRPr="3B31DD70">
        <w:rPr>
          <w:rFonts w:eastAsia="Arial" w:cs="Arial"/>
          <w:color w:val="000000" w:themeColor="text1"/>
        </w:rPr>
        <w:t xml:space="preserve"> additional</w:t>
      </w:r>
      <w:r w:rsidR="00C974C5" w:rsidRPr="3B31DD70">
        <w:rPr>
          <w:rFonts w:eastAsia="Arial" w:cs="Arial"/>
          <w:color w:val="000000" w:themeColor="text1"/>
        </w:rPr>
        <w:t xml:space="preserve"> responsibilities for the regulation of the property management </w:t>
      </w:r>
      <w:r w:rsidR="00CC3C52" w:rsidRPr="3B31DD70">
        <w:rPr>
          <w:rFonts w:eastAsia="Arial" w:cs="Arial"/>
          <w:color w:val="000000" w:themeColor="text1"/>
        </w:rPr>
        <w:t xml:space="preserve">sector </w:t>
      </w:r>
      <w:r w:rsidR="005670B1" w:rsidRPr="3B31DD70">
        <w:rPr>
          <w:rFonts w:eastAsia="Arial" w:cs="Arial"/>
          <w:color w:val="000000" w:themeColor="text1"/>
        </w:rPr>
        <w:t xml:space="preserve">that </w:t>
      </w:r>
      <w:r w:rsidR="007B2809" w:rsidRPr="3B31DD70">
        <w:rPr>
          <w:rFonts w:eastAsia="Arial" w:cs="Arial"/>
          <w:color w:val="000000" w:themeColor="text1"/>
        </w:rPr>
        <w:t>consideration is given</w:t>
      </w:r>
      <w:r w:rsidR="00CC3C52" w:rsidRPr="3B31DD70">
        <w:rPr>
          <w:rFonts w:eastAsia="Arial" w:cs="Arial"/>
          <w:color w:val="000000" w:themeColor="text1"/>
        </w:rPr>
        <w:t xml:space="preserve"> to </w:t>
      </w:r>
      <w:r w:rsidR="007B2809" w:rsidRPr="3B31DD70">
        <w:rPr>
          <w:rFonts w:eastAsia="Arial" w:cs="Arial"/>
          <w:color w:val="000000" w:themeColor="text1"/>
        </w:rPr>
        <w:t>changing its name to the</w:t>
      </w:r>
      <w:r w:rsidR="00891977" w:rsidRPr="3B31DD70">
        <w:rPr>
          <w:rFonts w:eastAsia="Arial" w:cs="Arial"/>
          <w:color w:val="000000" w:themeColor="text1"/>
        </w:rPr>
        <w:t xml:space="preserve"> New Zealand</w:t>
      </w:r>
      <w:r w:rsidR="009D34C8" w:rsidRPr="3B31DD70">
        <w:rPr>
          <w:rFonts w:eastAsia="Arial" w:cs="Arial"/>
          <w:color w:val="000000" w:themeColor="text1"/>
        </w:rPr>
        <w:t xml:space="preserve"> Real Estate Agents and Property Manag</w:t>
      </w:r>
      <w:r w:rsidR="00891977" w:rsidRPr="3B31DD70">
        <w:rPr>
          <w:rFonts w:eastAsia="Arial" w:cs="Arial"/>
          <w:color w:val="000000" w:themeColor="text1"/>
        </w:rPr>
        <w:t>ers</w:t>
      </w:r>
      <w:r w:rsidR="009D34C8" w:rsidRPr="3B31DD70">
        <w:rPr>
          <w:rFonts w:eastAsia="Arial" w:cs="Arial"/>
          <w:color w:val="000000" w:themeColor="text1"/>
        </w:rPr>
        <w:t xml:space="preserve"> Authority.</w:t>
      </w:r>
      <w:r w:rsidR="00F067F0" w:rsidRPr="3B31DD70">
        <w:rPr>
          <w:rFonts w:eastAsia="Arial" w:cs="Arial"/>
          <w:color w:val="000000" w:themeColor="text1"/>
        </w:rPr>
        <w:t xml:space="preserve"> </w:t>
      </w:r>
    </w:p>
    <w:p w14:paraId="4DA199F3" w14:textId="24486C49" w:rsidR="00DA28D8" w:rsidRDefault="00F067F0" w:rsidP="63045FF7">
      <w:pPr>
        <w:spacing w:after="200" w:line="360" w:lineRule="auto"/>
        <w:rPr>
          <w:rFonts w:eastAsia="Arial" w:cs="Arial"/>
          <w:color w:val="000000" w:themeColor="text1"/>
          <w:szCs w:val="24"/>
        </w:rPr>
      </w:pPr>
      <w:r w:rsidRPr="3B31DD70">
        <w:rPr>
          <w:rFonts w:eastAsia="Arial" w:cs="Arial"/>
          <w:color w:val="000000" w:themeColor="text1"/>
        </w:rPr>
        <w:t>This name change would recognise that not all</w:t>
      </w:r>
      <w:r w:rsidR="000C0ADF" w:rsidRPr="3B31DD70">
        <w:rPr>
          <w:rFonts w:eastAsia="Arial" w:cs="Arial"/>
          <w:color w:val="000000" w:themeColor="text1"/>
        </w:rPr>
        <w:t xml:space="preserve"> individual property managers and firms</w:t>
      </w:r>
      <w:r w:rsidRPr="3B31DD70">
        <w:rPr>
          <w:rFonts w:eastAsia="Arial" w:cs="Arial"/>
          <w:color w:val="000000" w:themeColor="text1"/>
        </w:rPr>
        <w:t xml:space="preserve"> are linked to real estate companies </w:t>
      </w:r>
      <w:r w:rsidR="000C0ADF" w:rsidRPr="3B31DD70">
        <w:rPr>
          <w:rFonts w:eastAsia="Arial" w:cs="Arial"/>
          <w:color w:val="000000" w:themeColor="text1"/>
        </w:rPr>
        <w:t xml:space="preserve">and vice versa.  </w:t>
      </w:r>
    </w:p>
    <w:p w14:paraId="6365CF65" w14:textId="71FF8E7E" w:rsidR="00CE6AD1" w:rsidRDefault="00E91D2A" w:rsidP="00CE6AD1">
      <w:pPr>
        <w:pStyle w:val="Heading1"/>
        <w:spacing w:after="0" w:line="360" w:lineRule="auto"/>
        <w:rPr>
          <w:sz w:val="32"/>
        </w:rPr>
      </w:pPr>
      <w:r>
        <w:rPr>
          <w:sz w:val="32"/>
        </w:rPr>
        <w:t>Recommendations Summary</w:t>
      </w:r>
    </w:p>
    <w:p w14:paraId="3CF934E2" w14:textId="50282976" w:rsidR="00B63929" w:rsidRDefault="00E91D2A" w:rsidP="63045FF7">
      <w:pPr>
        <w:spacing w:after="200" w:line="360" w:lineRule="auto"/>
        <w:rPr>
          <w:rFonts w:eastAsia="Arial" w:cs="Arial"/>
          <w:color w:val="000000" w:themeColor="text1"/>
          <w:szCs w:val="24"/>
        </w:rPr>
      </w:pPr>
      <w:r w:rsidRPr="63045FF7">
        <w:rPr>
          <w:rFonts w:eastAsia="Arial" w:cs="Arial"/>
          <w:b/>
          <w:bCs/>
          <w:color w:val="000000" w:themeColor="text1"/>
          <w:szCs w:val="24"/>
        </w:rPr>
        <w:t>Recommendation 1</w:t>
      </w:r>
      <w:r w:rsidRPr="00156D30">
        <w:rPr>
          <w:rFonts w:eastAsia="Arial" w:cs="Arial"/>
          <w:b/>
          <w:color w:val="000000" w:themeColor="text1"/>
          <w:szCs w:val="24"/>
        </w:rPr>
        <w:t>:</w:t>
      </w:r>
      <w:r w:rsidRPr="63045FF7">
        <w:rPr>
          <w:rFonts w:eastAsia="Arial" w:cs="Arial"/>
          <w:color w:val="000000" w:themeColor="text1"/>
          <w:szCs w:val="24"/>
        </w:rPr>
        <w:t xml:space="preserve"> that Clause 109 of the Bill be amended to require targeted consultation on the Code of Professional Conduct and Care and licensing requirements with population groups which are more likely to rent, including disabled people.</w:t>
      </w:r>
    </w:p>
    <w:p w14:paraId="05690A34" w14:textId="690587A7" w:rsidR="00B63929" w:rsidRDefault="00E91D2A" w:rsidP="63045FF7">
      <w:pPr>
        <w:spacing w:after="200" w:line="360" w:lineRule="auto"/>
        <w:rPr>
          <w:rFonts w:eastAsia="Arial" w:cs="Arial"/>
          <w:color w:val="000000" w:themeColor="text1"/>
        </w:rPr>
      </w:pPr>
      <w:r w:rsidRPr="0CF54AC6">
        <w:rPr>
          <w:rFonts w:eastAsia="Arial" w:cs="Arial"/>
          <w:b/>
          <w:color w:val="000000" w:themeColor="text1"/>
        </w:rPr>
        <w:t>Recommendation 2:</w:t>
      </w:r>
      <w:r w:rsidRPr="0CF54AC6">
        <w:rPr>
          <w:rFonts w:eastAsia="Arial" w:cs="Arial"/>
          <w:color w:val="000000" w:themeColor="text1"/>
        </w:rPr>
        <w:t xml:space="preserve"> that Subpart 5, Clause 34 of the Bill be amended to permit the Registrar of Property Managers to suspend or cancel the licenses of any property managers who are found to have discriminated against people in tenancies based on upheld complaints under the Human Rights Act 1993 or this Act.</w:t>
      </w:r>
    </w:p>
    <w:p w14:paraId="49E056A5" w14:textId="58821B34" w:rsidR="1D11EA2D" w:rsidRDefault="004F4EA1" w:rsidP="0CF54AC6">
      <w:pPr>
        <w:spacing w:after="200" w:line="360" w:lineRule="auto"/>
        <w:rPr>
          <w:rFonts w:eastAsia="Arial" w:cs="Arial"/>
          <w:color w:val="000000" w:themeColor="text1"/>
        </w:rPr>
      </w:pPr>
      <w:r w:rsidRPr="0CF54AC6">
        <w:rPr>
          <w:rFonts w:eastAsia="Arial" w:cs="Arial"/>
          <w:b/>
          <w:color w:val="000000" w:themeColor="text1"/>
        </w:rPr>
        <w:t>Recommendation 3:</w:t>
      </w:r>
      <w:r w:rsidRPr="0CF54AC6">
        <w:rPr>
          <w:rFonts w:eastAsia="Arial" w:cs="Arial"/>
          <w:color w:val="000000" w:themeColor="text1"/>
        </w:rPr>
        <w:t xml:space="preserve"> that</w:t>
      </w:r>
      <w:r w:rsidR="009B51E6">
        <w:rPr>
          <w:rFonts w:eastAsia="Arial" w:cs="Arial"/>
          <w:color w:val="000000" w:themeColor="text1"/>
        </w:rPr>
        <w:t xml:space="preserve"> nearly</w:t>
      </w:r>
      <w:r w:rsidRPr="0CF54AC6">
        <w:rPr>
          <w:rFonts w:eastAsia="Arial" w:cs="Arial"/>
          <w:color w:val="000000" w:themeColor="text1"/>
        </w:rPr>
        <w:t xml:space="preserve"> </w:t>
      </w:r>
      <w:r w:rsidR="1D11EA2D" w:rsidRPr="0CF54AC6">
        <w:rPr>
          <w:rFonts w:eastAsia="Arial" w:cs="Arial"/>
          <w:color w:val="000000" w:themeColor="text1"/>
        </w:rPr>
        <w:t xml:space="preserve">all property managers including those </w:t>
      </w:r>
      <w:r w:rsidR="009B51E6">
        <w:rPr>
          <w:rFonts w:eastAsia="Arial" w:cs="Arial"/>
          <w:color w:val="000000" w:themeColor="text1"/>
        </w:rPr>
        <w:t xml:space="preserve">contracted </w:t>
      </w:r>
      <w:r w:rsidR="1D11EA2D" w:rsidRPr="0CF54AC6">
        <w:rPr>
          <w:rFonts w:eastAsia="Arial" w:cs="Arial"/>
          <w:color w:val="000000" w:themeColor="text1"/>
        </w:rPr>
        <w:t xml:space="preserve">by </w:t>
      </w:r>
      <w:r w:rsidR="009B51E6">
        <w:rPr>
          <w:rFonts w:eastAsia="Arial" w:cs="Arial"/>
          <w:color w:val="000000" w:themeColor="text1"/>
        </w:rPr>
        <w:t>community housing providers</w:t>
      </w:r>
      <w:r w:rsidR="1D11EA2D" w:rsidRPr="0CF54AC6">
        <w:rPr>
          <w:rFonts w:eastAsia="Arial" w:cs="Arial"/>
          <w:color w:val="000000" w:themeColor="text1"/>
        </w:rPr>
        <w:t xml:space="preserve"> are </w:t>
      </w:r>
      <w:r w:rsidR="114D21A9" w:rsidRPr="0CF54AC6">
        <w:rPr>
          <w:rFonts w:eastAsia="Arial" w:cs="Arial"/>
          <w:color w:val="000000" w:themeColor="text1"/>
        </w:rPr>
        <w:t>covered by the Bill.</w:t>
      </w:r>
    </w:p>
    <w:p w14:paraId="3D0588B5" w14:textId="78B32F12" w:rsidR="114D21A9" w:rsidRDefault="114D21A9" w:rsidP="0CF54AC6">
      <w:pPr>
        <w:spacing w:after="200" w:line="360" w:lineRule="auto"/>
        <w:rPr>
          <w:rFonts w:eastAsia="Arial" w:cs="Arial"/>
          <w:color w:val="000000" w:themeColor="text1"/>
        </w:rPr>
      </w:pPr>
      <w:r w:rsidRPr="0CF54AC6">
        <w:rPr>
          <w:rFonts w:eastAsia="Arial" w:cs="Arial"/>
          <w:b/>
          <w:bCs/>
          <w:color w:val="000000" w:themeColor="text1"/>
        </w:rPr>
        <w:t>Recommendation 4:</w:t>
      </w:r>
      <w:r w:rsidRPr="0CF54AC6">
        <w:rPr>
          <w:rFonts w:eastAsia="Arial" w:cs="Arial"/>
          <w:color w:val="000000" w:themeColor="text1"/>
        </w:rPr>
        <w:t xml:space="preserve"> that landlords who have committed offences under the Residential Tenancies Act are unable to be licensed as property managers.</w:t>
      </w:r>
    </w:p>
    <w:p w14:paraId="1B5F70CA" w14:textId="415E9558" w:rsidR="114D21A9" w:rsidRDefault="114D21A9" w:rsidP="0CF54AC6">
      <w:pPr>
        <w:spacing w:after="200" w:line="360" w:lineRule="auto"/>
        <w:rPr>
          <w:rFonts w:eastAsia="Arial" w:cs="Arial"/>
          <w:color w:val="000000" w:themeColor="text1"/>
        </w:rPr>
      </w:pPr>
      <w:r w:rsidRPr="0CF54AC6">
        <w:rPr>
          <w:rFonts w:eastAsia="Arial" w:cs="Arial"/>
          <w:b/>
          <w:bCs/>
          <w:color w:val="000000" w:themeColor="text1"/>
        </w:rPr>
        <w:t>Recommendation 5:</w:t>
      </w:r>
      <w:r w:rsidRPr="0CF54AC6">
        <w:rPr>
          <w:rFonts w:eastAsia="Arial" w:cs="Arial"/>
          <w:color w:val="000000" w:themeColor="text1"/>
        </w:rPr>
        <w:t xml:space="preserve"> that the REAA create a property manager</w:t>
      </w:r>
      <w:r w:rsidR="00817F9C">
        <w:rPr>
          <w:rFonts w:eastAsia="Arial" w:cs="Arial"/>
          <w:color w:val="000000" w:themeColor="text1"/>
        </w:rPr>
        <w:t>–</w:t>
      </w:r>
      <w:r w:rsidRPr="0CF54AC6">
        <w:rPr>
          <w:rFonts w:eastAsia="Arial" w:cs="Arial"/>
          <w:color w:val="000000" w:themeColor="text1"/>
        </w:rPr>
        <w:t>landlord list</w:t>
      </w:r>
      <w:r w:rsidR="00817F9C">
        <w:rPr>
          <w:rFonts w:eastAsia="Arial" w:cs="Arial"/>
          <w:color w:val="000000" w:themeColor="text1"/>
        </w:rPr>
        <w:t>,</w:t>
      </w:r>
      <w:r w:rsidRPr="0CF54AC6">
        <w:rPr>
          <w:rFonts w:eastAsia="Arial" w:cs="Arial"/>
          <w:color w:val="000000" w:themeColor="text1"/>
        </w:rPr>
        <w:t xml:space="preserve"> which would be freely available to all prospective tenants/clients</w:t>
      </w:r>
      <w:r w:rsidR="65A513CB" w:rsidRPr="452016F4">
        <w:rPr>
          <w:rFonts w:eastAsia="Arial" w:cs="Arial"/>
          <w:color w:val="000000" w:themeColor="text1"/>
        </w:rPr>
        <w:t>.</w:t>
      </w:r>
    </w:p>
    <w:p w14:paraId="5A9D6677" w14:textId="05DD9CA4" w:rsidR="004F4EA1" w:rsidRDefault="004F4EA1" w:rsidP="63045FF7">
      <w:pPr>
        <w:spacing w:after="200" w:line="360" w:lineRule="auto"/>
        <w:rPr>
          <w:rFonts w:eastAsia="Arial" w:cs="Arial"/>
          <w:color w:val="000000" w:themeColor="text1"/>
        </w:rPr>
      </w:pPr>
      <w:r w:rsidRPr="0CF54AC6">
        <w:rPr>
          <w:rFonts w:eastAsia="Arial" w:cs="Arial"/>
          <w:b/>
          <w:bCs/>
          <w:color w:val="000000" w:themeColor="text1"/>
        </w:rPr>
        <w:t xml:space="preserve">Recommendation </w:t>
      </w:r>
      <w:r w:rsidR="2F447973" w:rsidRPr="0CF54AC6">
        <w:rPr>
          <w:rFonts w:eastAsia="Arial" w:cs="Arial"/>
          <w:b/>
          <w:bCs/>
          <w:color w:val="000000" w:themeColor="text1"/>
        </w:rPr>
        <w:t>6</w:t>
      </w:r>
      <w:r w:rsidRPr="0CF54AC6">
        <w:rPr>
          <w:rFonts w:eastAsia="Arial" w:cs="Arial"/>
          <w:b/>
          <w:bCs/>
          <w:color w:val="000000" w:themeColor="text1"/>
        </w:rPr>
        <w:t xml:space="preserve">: </w:t>
      </w:r>
      <w:r w:rsidRPr="0CF54AC6">
        <w:rPr>
          <w:rFonts w:eastAsia="Arial" w:cs="Arial"/>
          <w:color w:val="000000" w:themeColor="text1"/>
        </w:rPr>
        <w:t>that complaints and disciplinary processes should be accessible, streamlined and either low cost or free, particularly for cases taken by tenants to either the Complaints Assessment Committees or Disciplinary Tribunal.</w:t>
      </w:r>
    </w:p>
    <w:p w14:paraId="58010E4C" w14:textId="15514735" w:rsidR="004F4EA1" w:rsidRDefault="004F4EA1" w:rsidP="63045FF7">
      <w:pPr>
        <w:spacing w:after="200" w:line="360" w:lineRule="auto"/>
        <w:rPr>
          <w:rFonts w:eastAsia="Arial" w:cs="Arial"/>
          <w:color w:val="000000" w:themeColor="text1"/>
        </w:rPr>
      </w:pPr>
      <w:r w:rsidRPr="0CF54AC6">
        <w:rPr>
          <w:rFonts w:eastAsia="Arial" w:cs="Arial"/>
          <w:b/>
          <w:color w:val="000000" w:themeColor="text1"/>
        </w:rPr>
        <w:t xml:space="preserve">Recommendation </w:t>
      </w:r>
      <w:r w:rsidR="23639DFD" w:rsidRPr="0CF54AC6">
        <w:rPr>
          <w:rFonts w:eastAsia="Arial" w:cs="Arial"/>
          <w:b/>
          <w:bCs/>
          <w:color w:val="000000" w:themeColor="text1"/>
        </w:rPr>
        <w:t>7</w:t>
      </w:r>
      <w:r w:rsidRPr="0CF54AC6">
        <w:rPr>
          <w:rFonts w:eastAsia="Arial" w:cs="Arial"/>
          <w:b/>
          <w:color w:val="000000" w:themeColor="text1"/>
        </w:rPr>
        <w:t xml:space="preserve">: </w:t>
      </w:r>
      <w:r w:rsidRPr="0CF54AC6">
        <w:rPr>
          <w:rFonts w:eastAsia="Arial" w:cs="Arial"/>
          <w:color w:val="000000" w:themeColor="text1"/>
        </w:rPr>
        <w:t>that complaints</w:t>
      </w:r>
      <w:r w:rsidR="6F6EFF77" w:rsidRPr="0CF54AC6">
        <w:rPr>
          <w:rFonts w:eastAsia="Arial" w:cs="Arial"/>
          <w:color w:val="000000" w:themeColor="text1"/>
        </w:rPr>
        <w:t>,</w:t>
      </w:r>
      <w:r w:rsidRPr="0CF54AC6">
        <w:rPr>
          <w:rFonts w:eastAsia="Arial" w:cs="Arial"/>
          <w:color w:val="000000" w:themeColor="text1"/>
        </w:rPr>
        <w:t xml:space="preserve"> disciplinary processes and hearings should be accessible to everyone including disabled people.</w:t>
      </w:r>
    </w:p>
    <w:p w14:paraId="5BD026DC" w14:textId="1C4168EE" w:rsidR="005D1EDE" w:rsidRPr="005D1EDE" w:rsidRDefault="005D1EDE" w:rsidP="63045FF7">
      <w:pPr>
        <w:spacing w:after="200" w:line="360" w:lineRule="auto"/>
        <w:rPr>
          <w:rFonts w:eastAsia="Arial" w:cs="Arial"/>
          <w:b/>
          <w:bCs/>
          <w:color w:val="000000" w:themeColor="text1"/>
        </w:rPr>
      </w:pPr>
      <w:r w:rsidRPr="005D1EDE">
        <w:rPr>
          <w:rFonts w:eastAsia="Arial" w:cs="Arial"/>
          <w:b/>
          <w:bCs/>
          <w:color w:val="000000" w:themeColor="text1"/>
        </w:rPr>
        <w:t>Recommendation 8:</w:t>
      </w:r>
      <w:r>
        <w:rPr>
          <w:rFonts w:eastAsia="Arial" w:cs="Arial"/>
          <w:b/>
          <w:bCs/>
          <w:color w:val="000000" w:themeColor="text1"/>
        </w:rPr>
        <w:t xml:space="preserve"> </w:t>
      </w:r>
      <w:r w:rsidR="00035B26" w:rsidRPr="209AD849">
        <w:rPr>
          <w:rFonts w:eastAsia="Arial" w:cs="Arial"/>
          <w:color w:val="000000" w:themeColor="text1"/>
        </w:rPr>
        <w:t>that all reasonable steps are taken to make communications and information about the legislation and its complaints processes accessible to everyone, including disabled people.</w:t>
      </w:r>
    </w:p>
    <w:p w14:paraId="4446FA9F" w14:textId="06B0EC69" w:rsidR="004F4EA1" w:rsidRDefault="004F4EA1" w:rsidP="63045FF7">
      <w:pPr>
        <w:spacing w:after="200" w:line="360" w:lineRule="auto"/>
        <w:rPr>
          <w:rFonts w:eastAsia="Arial" w:cs="Arial"/>
          <w:color w:val="000000" w:themeColor="text1"/>
        </w:rPr>
      </w:pPr>
      <w:r w:rsidRPr="0CF54AC6">
        <w:rPr>
          <w:rFonts w:eastAsia="Arial" w:cs="Arial"/>
          <w:b/>
          <w:color w:val="000000" w:themeColor="text1"/>
        </w:rPr>
        <w:t xml:space="preserve">Recommendation </w:t>
      </w:r>
      <w:r w:rsidR="00817DEC">
        <w:rPr>
          <w:rFonts w:eastAsia="Arial" w:cs="Arial"/>
          <w:b/>
          <w:bCs/>
          <w:color w:val="000000" w:themeColor="text1"/>
        </w:rPr>
        <w:t>9</w:t>
      </w:r>
      <w:r w:rsidRPr="0CF54AC6">
        <w:rPr>
          <w:rFonts w:eastAsia="Arial" w:cs="Arial"/>
          <w:b/>
          <w:color w:val="000000" w:themeColor="text1"/>
        </w:rPr>
        <w:t xml:space="preserve">: </w:t>
      </w:r>
      <w:r w:rsidRPr="0CF54AC6">
        <w:rPr>
          <w:rFonts w:eastAsia="Arial" w:cs="Arial"/>
          <w:color w:val="000000" w:themeColor="text1"/>
        </w:rPr>
        <w:t>that</w:t>
      </w:r>
      <w:r w:rsidR="009B2E65">
        <w:rPr>
          <w:rFonts w:eastAsia="Arial" w:cs="Arial"/>
          <w:color w:val="000000" w:themeColor="text1"/>
        </w:rPr>
        <w:t xml:space="preserve"> Part 2,</w:t>
      </w:r>
      <w:r w:rsidRPr="0CF54AC6">
        <w:rPr>
          <w:rFonts w:eastAsia="Arial" w:cs="Arial"/>
          <w:color w:val="000000" w:themeColor="text1"/>
        </w:rPr>
        <w:t xml:space="preserve"> Subpart 3 of the Bill is amended to ensure that the REAA has balanced representation on Complaints Assessment Committees including tenant representatives nominated via tenant’s rights organisations.</w:t>
      </w:r>
    </w:p>
    <w:p w14:paraId="2D604DF3" w14:textId="4AAC7FBF" w:rsidR="004F4EA1" w:rsidRDefault="004F4EA1" w:rsidP="63045FF7">
      <w:pPr>
        <w:spacing w:after="200" w:line="360" w:lineRule="auto"/>
        <w:rPr>
          <w:rFonts w:eastAsia="Arial" w:cs="Arial"/>
          <w:color w:val="000000" w:themeColor="text1"/>
        </w:rPr>
      </w:pPr>
      <w:r w:rsidRPr="0CF54AC6">
        <w:rPr>
          <w:rFonts w:eastAsia="Arial" w:cs="Arial"/>
          <w:b/>
          <w:color w:val="000000" w:themeColor="text1"/>
        </w:rPr>
        <w:t xml:space="preserve">Recommendation </w:t>
      </w:r>
      <w:r w:rsidR="00817DEC">
        <w:rPr>
          <w:rFonts w:eastAsia="Arial" w:cs="Arial"/>
          <w:b/>
          <w:bCs/>
          <w:color w:val="000000" w:themeColor="text1"/>
        </w:rPr>
        <w:t>10</w:t>
      </w:r>
      <w:r w:rsidRPr="0CF54AC6">
        <w:rPr>
          <w:rFonts w:eastAsia="Arial" w:cs="Arial"/>
          <w:b/>
          <w:color w:val="000000" w:themeColor="text1"/>
        </w:rPr>
        <w:t xml:space="preserve">: </w:t>
      </w:r>
      <w:r w:rsidRPr="0CF54AC6">
        <w:rPr>
          <w:rFonts w:eastAsia="Arial" w:cs="Arial"/>
          <w:color w:val="000000" w:themeColor="text1"/>
        </w:rPr>
        <w:t xml:space="preserve">that </w:t>
      </w:r>
      <w:r w:rsidR="009B2E65">
        <w:rPr>
          <w:rFonts w:eastAsia="Arial" w:cs="Arial"/>
          <w:color w:val="000000" w:themeColor="text1"/>
        </w:rPr>
        <w:t xml:space="preserve">Part 2, </w:t>
      </w:r>
      <w:r w:rsidRPr="0CF54AC6">
        <w:rPr>
          <w:rFonts w:eastAsia="Arial" w:cs="Arial"/>
          <w:color w:val="000000" w:themeColor="text1"/>
        </w:rPr>
        <w:t>Subpart 3 of the Bill is amended to ensure that the REAA appoints representatives from communities</w:t>
      </w:r>
      <w:r w:rsidR="00055CDE">
        <w:rPr>
          <w:rFonts w:eastAsia="Arial" w:cs="Arial"/>
          <w:color w:val="000000" w:themeColor="text1"/>
        </w:rPr>
        <w:t xml:space="preserve"> to the Disputes Committees</w:t>
      </w:r>
      <w:r w:rsidRPr="0CF54AC6">
        <w:rPr>
          <w:rFonts w:eastAsia="Arial" w:cs="Arial"/>
          <w:color w:val="000000" w:themeColor="text1"/>
        </w:rPr>
        <w:t xml:space="preserve"> who have higher than average house renting rates including Māori, Pasifika, ethnic communities, women, rainbow communities, </w:t>
      </w:r>
      <w:proofErr w:type="spellStart"/>
      <w:r w:rsidRPr="0CF54AC6">
        <w:rPr>
          <w:rFonts w:eastAsia="Arial" w:cs="Arial"/>
          <w:color w:val="000000" w:themeColor="text1"/>
        </w:rPr>
        <w:t>rangatahi</w:t>
      </w:r>
      <w:proofErr w:type="spellEnd"/>
      <w:r w:rsidRPr="0CF54AC6">
        <w:rPr>
          <w:rFonts w:eastAsia="Arial" w:cs="Arial"/>
          <w:color w:val="000000" w:themeColor="text1"/>
        </w:rPr>
        <w:t>/youth, older people and disabled people.</w:t>
      </w:r>
    </w:p>
    <w:p w14:paraId="56412591" w14:textId="08657BA3" w:rsidR="004F4EA1" w:rsidRDefault="004F4EA1" w:rsidP="63045FF7">
      <w:pPr>
        <w:spacing w:after="200" w:line="360" w:lineRule="auto"/>
        <w:rPr>
          <w:rFonts w:eastAsia="Arial" w:cs="Arial"/>
          <w:color w:val="000000" w:themeColor="text1"/>
        </w:rPr>
      </w:pPr>
      <w:r w:rsidRPr="0CF54AC6">
        <w:rPr>
          <w:rFonts w:eastAsia="Arial" w:cs="Arial"/>
          <w:b/>
          <w:color w:val="000000" w:themeColor="text1"/>
        </w:rPr>
        <w:t xml:space="preserve">Recommendation </w:t>
      </w:r>
      <w:r w:rsidR="45FE0F09" w:rsidRPr="0CF54AC6">
        <w:rPr>
          <w:rFonts w:eastAsia="Arial" w:cs="Arial"/>
          <w:b/>
          <w:bCs/>
          <w:color w:val="000000" w:themeColor="text1"/>
        </w:rPr>
        <w:t>1</w:t>
      </w:r>
      <w:r w:rsidR="00817DEC">
        <w:rPr>
          <w:rFonts w:eastAsia="Arial" w:cs="Arial"/>
          <w:b/>
          <w:bCs/>
          <w:color w:val="000000" w:themeColor="text1"/>
        </w:rPr>
        <w:t>1</w:t>
      </w:r>
      <w:r w:rsidRPr="0CF54AC6">
        <w:rPr>
          <w:rFonts w:eastAsia="Arial" w:cs="Arial"/>
          <w:b/>
          <w:color w:val="000000" w:themeColor="text1"/>
        </w:rPr>
        <w:t>:</w:t>
      </w:r>
      <w:r w:rsidRPr="0CF54AC6">
        <w:rPr>
          <w:rFonts w:eastAsia="Arial" w:cs="Arial"/>
          <w:color w:val="000000" w:themeColor="text1"/>
        </w:rPr>
        <w:t xml:space="preserve"> that the Bill is amended to ensure that </w:t>
      </w:r>
      <w:r w:rsidR="130CA697" w:rsidRPr="209AD849">
        <w:rPr>
          <w:rFonts w:eastAsia="Arial" w:cs="Arial"/>
          <w:color w:val="000000" w:themeColor="text1"/>
        </w:rPr>
        <w:t>all</w:t>
      </w:r>
      <w:r w:rsidRPr="0CF54AC6">
        <w:rPr>
          <w:rFonts w:eastAsia="Arial" w:cs="Arial"/>
          <w:color w:val="000000" w:themeColor="text1"/>
        </w:rPr>
        <w:t xml:space="preserve"> complainants who appear </w:t>
      </w:r>
      <w:r w:rsidR="2449F8FD" w:rsidRPr="209AD849">
        <w:rPr>
          <w:rFonts w:eastAsia="Arial" w:cs="Arial"/>
          <w:color w:val="000000" w:themeColor="text1"/>
        </w:rPr>
        <w:t xml:space="preserve">either </w:t>
      </w:r>
      <w:r w:rsidRPr="0CF54AC6">
        <w:rPr>
          <w:rFonts w:eastAsia="Arial" w:cs="Arial"/>
          <w:color w:val="000000" w:themeColor="text1"/>
        </w:rPr>
        <w:t xml:space="preserve">before the Disciplinary Tribunal </w:t>
      </w:r>
      <w:r w:rsidR="618615B3" w:rsidRPr="209AD849">
        <w:rPr>
          <w:rFonts w:eastAsia="Arial" w:cs="Arial"/>
          <w:color w:val="000000" w:themeColor="text1"/>
        </w:rPr>
        <w:t>or Complaints Assessment Committees</w:t>
      </w:r>
      <w:r w:rsidRPr="209AD849">
        <w:rPr>
          <w:rFonts w:eastAsia="Arial" w:cs="Arial"/>
          <w:color w:val="000000" w:themeColor="text1"/>
        </w:rPr>
        <w:t xml:space="preserve"> </w:t>
      </w:r>
      <w:r w:rsidRPr="0CF54AC6">
        <w:rPr>
          <w:rFonts w:eastAsia="Arial" w:cs="Arial"/>
          <w:color w:val="000000" w:themeColor="text1"/>
        </w:rPr>
        <w:t>have their name and other identifying details</w:t>
      </w:r>
      <w:r w:rsidR="00C65439" w:rsidRPr="0CF54AC6">
        <w:rPr>
          <w:rFonts w:eastAsia="Arial" w:cs="Arial"/>
          <w:color w:val="000000" w:themeColor="text1"/>
        </w:rPr>
        <w:t xml:space="preserve"> automatically</w:t>
      </w:r>
      <w:r w:rsidRPr="0CF54AC6">
        <w:rPr>
          <w:rFonts w:eastAsia="Arial" w:cs="Arial"/>
          <w:color w:val="000000" w:themeColor="text1"/>
        </w:rPr>
        <w:t xml:space="preserve"> suppressed unless they opt otherwise.</w:t>
      </w:r>
    </w:p>
    <w:p w14:paraId="79E51893" w14:textId="392434F2" w:rsidR="004F4EA1" w:rsidRDefault="004F4EA1" w:rsidP="63045FF7">
      <w:pPr>
        <w:spacing w:after="200" w:line="360" w:lineRule="auto"/>
        <w:rPr>
          <w:rFonts w:eastAsia="Arial" w:cs="Arial"/>
          <w:color w:val="000000" w:themeColor="text1"/>
        </w:rPr>
      </w:pPr>
      <w:r w:rsidRPr="4102CA5B">
        <w:rPr>
          <w:rFonts w:eastAsia="Arial" w:cs="Arial"/>
          <w:b/>
          <w:bCs/>
          <w:color w:val="000000" w:themeColor="text1"/>
        </w:rPr>
        <w:t xml:space="preserve">Recommendation </w:t>
      </w:r>
      <w:r w:rsidR="5E923379" w:rsidRPr="4102CA5B">
        <w:rPr>
          <w:rFonts w:eastAsia="Arial" w:cs="Arial"/>
          <w:b/>
          <w:bCs/>
          <w:color w:val="000000" w:themeColor="text1"/>
        </w:rPr>
        <w:t>1</w:t>
      </w:r>
      <w:r w:rsidR="00817DEC" w:rsidRPr="4102CA5B">
        <w:rPr>
          <w:rFonts w:eastAsia="Arial" w:cs="Arial"/>
          <w:b/>
          <w:bCs/>
          <w:color w:val="000000" w:themeColor="text1"/>
        </w:rPr>
        <w:t>2</w:t>
      </w:r>
      <w:r w:rsidRPr="4102CA5B">
        <w:rPr>
          <w:rFonts w:eastAsia="Arial" w:cs="Arial"/>
          <w:b/>
          <w:bCs/>
          <w:color w:val="000000" w:themeColor="text1"/>
        </w:rPr>
        <w:t>:</w:t>
      </w:r>
      <w:r w:rsidRPr="4102CA5B">
        <w:rPr>
          <w:rFonts w:eastAsia="Arial" w:cs="Arial"/>
          <w:color w:val="000000" w:themeColor="text1"/>
        </w:rPr>
        <w:t xml:space="preserve"> that Clause 115(c) of the Bill around the ability of licensees to be excluded from running property management trust accounts be </w:t>
      </w:r>
      <w:r w:rsidR="79869ED8" w:rsidRPr="4102CA5B">
        <w:rPr>
          <w:rFonts w:eastAsia="Arial" w:cs="Arial"/>
          <w:color w:val="000000" w:themeColor="text1"/>
        </w:rPr>
        <w:t>amended to remove discriminatory wording</w:t>
      </w:r>
      <w:r w:rsidRPr="4102CA5B">
        <w:rPr>
          <w:rFonts w:eastAsia="Arial" w:cs="Arial"/>
          <w:color w:val="000000" w:themeColor="text1"/>
        </w:rPr>
        <w:t>.</w:t>
      </w:r>
    </w:p>
    <w:p w14:paraId="03FD75E5" w14:textId="0FC730CF" w:rsidR="00E91D2A" w:rsidRDefault="0063031D" w:rsidP="63045FF7">
      <w:pPr>
        <w:spacing w:after="200" w:line="360" w:lineRule="auto"/>
        <w:rPr>
          <w:rFonts w:eastAsia="Arial" w:cs="Arial"/>
          <w:color w:val="000000" w:themeColor="text1"/>
        </w:rPr>
      </w:pPr>
      <w:r w:rsidRPr="0CF54AC6">
        <w:rPr>
          <w:rFonts w:eastAsia="Arial" w:cs="Arial"/>
          <w:b/>
          <w:color w:val="000000" w:themeColor="text1"/>
        </w:rPr>
        <w:t xml:space="preserve">Recommendation </w:t>
      </w:r>
      <w:r w:rsidR="7D6D82EF" w:rsidRPr="0CF54AC6">
        <w:rPr>
          <w:rFonts w:eastAsia="Arial" w:cs="Arial"/>
          <w:b/>
          <w:bCs/>
          <w:color w:val="000000" w:themeColor="text1"/>
        </w:rPr>
        <w:t>1</w:t>
      </w:r>
      <w:r w:rsidR="00817DEC">
        <w:rPr>
          <w:rFonts w:eastAsia="Arial" w:cs="Arial"/>
          <w:b/>
          <w:bCs/>
          <w:color w:val="000000" w:themeColor="text1"/>
        </w:rPr>
        <w:t>3</w:t>
      </w:r>
      <w:r w:rsidRPr="0CF54AC6">
        <w:rPr>
          <w:rFonts w:eastAsia="Arial" w:cs="Arial"/>
          <w:b/>
          <w:color w:val="000000" w:themeColor="text1"/>
        </w:rPr>
        <w:t>:</w:t>
      </w:r>
      <w:r w:rsidRPr="0CF54AC6">
        <w:rPr>
          <w:rFonts w:eastAsia="Arial" w:cs="Arial"/>
          <w:color w:val="000000" w:themeColor="text1"/>
        </w:rPr>
        <w:t xml:space="preserve"> that Section 13 of the Real Estate Agents Act be amended to also include that Ministers appoint at least one tenant representative to the Real Estate Agents Authority.</w:t>
      </w:r>
    </w:p>
    <w:p w14:paraId="509586B7" w14:textId="37615B36" w:rsidR="0063031D" w:rsidRDefault="00DC75AD" w:rsidP="63045FF7">
      <w:pPr>
        <w:spacing w:after="200" w:line="360" w:lineRule="auto"/>
        <w:rPr>
          <w:rFonts w:eastAsia="Arial" w:cs="Arial"/>
          <w:color w:val="000000" w:themeColor="text1"/>
          <w:szCs w:val="24"/>
        </w:rPr>
      </w:pPr>
      <w:r w:rsidRPr="00353C73">
        <w:rPr>
          <w:rFonts w:eastAsia="Arial" w:cs="Arial"/>
          <w:b/>
          <w:bCs/>
          <w:color w:val="000000" w:themeColor="text1"/>
          <w:szCs w:val="24"/>
        </w:rPr>
        <w:t>Recommendation 1</w:t>
      </w:r>
      <w:r w:rsidR="00817DEC">
        <w:rPr>
          <w:rFonts w:eastAsia="Arial" w:cs="Arial"/>
          <w:b/>
          <w:bCs/>
          <w:color w:val="000000" w:themeColor="text1"/>
          <w:szCs w:val="24"/>
        </w:rPr>
        <w:t>4</w:t>
      </w:r>
      <w:r w:rsidRPr="00353C73">
        <w:rPr>
          <w:rFonts w:eastAsia="Arial" w:cs="Arial"/>
          <w:b/>
          <w:bCs/>
          <w:color w:val="000000" w:themeColor="text1"/>
          <w:szCs w:val="24"/>
        </w:rPr>
        <w:t xml:space="preserve">: </w:t>
      </w:r>
      <w:r>
        <w:rPr>
          <w:rFonts w:eastAsia="Arial" w:cs="Arial"/>
          <w:color w:val="000000" w:themeColor="text1"/>
          <w:szCs w:val="24"/>
        </w:rPr>
        <w:t>that the name of the Real Estate Agents Authority be changed to the New Zealand Real Estate Agents and Property Managers Authority.</w:t>
      </w:r>
    </w:p>
    <w:p w14:paraId="724A29F2" w14:textId="59A622C3" w:rsidR="5A521826" w:rsidRDefault="5A521826" w:rsidP="5A521826">
      <w:pPr>
        <w:spacing w:after="200" w:line="360" w:lineRule="auto"/>
        <w:rPr>
          <w:rFonts w:eastAsia="Arial" w:cs="Arial"/>
          <w:color w:val="000000" w:themeColor="text1"/>
        </w:rPr>
      </w:pPr>
    </w:p>
    <w:p w14:paraId="61DC298D" w14:textId="7CD4224E" w:rsidR="00832012" w:rsidRPr="006C5B0C" w:rsidRDefault="00832012" w:rsidP="00D624AB"/>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19CA" w14:textId="77777777" w:rsidR="006F223A" w:rsidRDefault="006F223A" w:rsidP="005602D3">
      <w:pPr>
        <w:spacing w:after="0" w:line="240" w:lineRule="auto"/>
      </w:pPr>
      <w:r>
        <w:separator/>
      </w:r>
    </w:p>
  </w:endnote>
  <w:endnote w:type="continuationSeparator" w:id="0">
    <w:p w14:paraId="0DB247AE" w14:textId="77777777" w:rsidR="006F223A" w:rsidRDefault="006F223A" w:rsidP="005602D3">
      <w:pPr>
        <w:spacing w:after="0" w:line="240" w:lineRule="auto"/>
      </w:pPr>
      <w:r>
        <w:continuationSeparator/>
      </w:r>
    </w:p>
  </w:endnote>
  <w:endnote w:type="continuationNotice" w:id="1">
    <w:p w14:paraId="14BA9F72" w14:textId="77777777" w:rsidR="006F223A" w:rsidRDefault="006F2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9AD3" w14:textId="77777777" w:rsidR="006F223A" w:rsidRDefault="006F223A" w:rsidP="005602D3">
      <w:pPr>
        <w:spacing w:after="0" w:line="240" w:lineRule="auto"/>
      </w:pPr>
    </w:p>
  </w:footnote>
  <w:footnote w:type="continuationSeparator" w:id="0">
    <w:p w14:paraId="2238E7AF" w14:textId="77777777" w:rsidR="006F223A" w:rsidRDefault="006F223A" w:rsidP="005602D3">
      <w:pPr>
        <w:spacing w:after="0" w:line="240" w:lineRule="auto"/>
      </w:pPr>
      <w:r>
        <w:continuationSeparator/>
      </w:r>
    </w:p>
  </w:footnote>
  <w:footnote w:type="continuationNotice" w:id="1">
    <w:p w14:paraId="7A5F9378" w14:textId="77777777" w:rsidR="006F223A" w:rsidRPr="003D21B1" w:rsidRDefault="006F223A" w:rsidP="003D21B1">
      <w:pPr>
        <w:pStyle w:val="Footer"/>
      </w:pPr>
    </w:p>
  </w:footnote>
  <w:footnote w:id="2">
    <w:p w14:paraId="269FA646" w14:textId="08DF0EDB" w:rsidR="00C857AA" w:rsidRPr="00C857AA" w:rsidRDefault="00C857AA">
      <w:pPr>
        <w:pStyle w:val="FootnoteText"/>
        <w:rPr>
          <w:lang w:val="mi-NZ"/>
        </w:rPr>
      </w:pPr>
      <w:r>
        <w:rPr>
          <w:rStyle w:val="FootnoteReference"/>
        </w:rPr>
        <w:footnoteRef/>
      </w:r>
      <w:r>
        <w:t xml:space="preserve"> </w:t>
      </w:r>
      <w:r w:rsidR="00D1498E" w:rsidRPr="00710222">
        <w:rPr>
          <w:rFonts w:cs="Arial"/>
        </w:rPr>
        <w:t xml:space="preserve">United Nations. (2006). </w:t>
      </w:r>
      <w:r w:rsidR="00D1498E" w:rsidRPr="00710222">
        <w:rPr>
          <w:rFonts w:cs="Arial"/>
          <w:i/>
          <w:iCs/>
        </w:rPr>
        <w:t xml:space="preserve">United Nations Convention on the Rights of People with Disabilities. </w:t>
      </w:r>
      <w:r w:rsidR="00D1498E" w:rsidRPr="00710222">
        <w:rPr>
          <w:rFonts w:cs="Arial"/>
        </w:rPr>
        <w:t xml:space="preserve">Retrieved from: </w:t>
      </w:r>
      <w:hyperlink r:id="rId1" w:history="1">
        <w:r w:rsidR="00D1498E" w:rsidRPr="00710222">
          <w:rPr>
            <w:rStyle w:val="Hyperlink"/>
            <w:rFonts w:cs="Arial"/>
          </w:rPr>
          <w:t>https://www.un.org/disabilities/documents/convention/convoptprot-e.pdf</w:t>
        </w:r>
      </w:hyperlink>
    </w:p>
  </w:footnote>
  <w:footnote w:id="3">
    <w:p w14:paraId="61ABE6A7" w14:textId="7ACC692F" w:rsidR="00064ADB" w:rsidRPr="00064ADB" w:rsidRDefault="00064ADB">
      <w:pPr>
        <w:pStyle w:val="FootnoteText"/>
        <w:rPr>
          <w:lang w:val="mi-NZ"/>
        </w:rPr>
      </w:pPr>
      <w:r>
        <w:rPr>
          <w:rStyle w:val="FootnoteReference"/>
        </w:rPr>
        <w:footnoteRef/>
      </w:r>
      <w:r>
        <w:t xml:space="preserve"> </w:t>
      </w:r>
      <w:r w:rsidR="005D2475" w:rsidRPr="00710222">
        <w:rPr>
          <w:rFonts w:cs="Arial"/>
        </w:rPr>
        <w:t xml:space="preserve">Office for Disability Issues. (2016). </w:t>
      </w:r>
      <w:r w:rsidR="005D2475" w:rsidRPr="00710222">
        <w:rPr>
          <w:rFonts w:cs="Arial"/>
          <w:i/>
          <w:iCs/>
        </w:rPr>
        <w:t>New Zealand Disability Strategy.</w:t>
      </w:r>
      <w:r w:rsidR="005D2475" w:rsidRPr="00710222">
        <w:rPr>
          <w:rFonts w:cs="Arial"/>
        </w:rPr>
        <w:t xml:space="preserve"> Retrieved from: </w:t>
      </w:r>
      <w:hyperlink r:id="rId2" w:history="1">
        <w:r w:rsidR="005D2475" w:rsidRPr="00690753">
          <w:rPr>
            <w:rStyle w:val="Hyperlink"/>
            <w:rFonts w:cs="Arial"/>
          </w:rPr>
          <w:t>https://www.odi.govt.nz/nz-disability-strategy/</w:t>
        </w:r>
      </w:hyperlink>
      <w:r w:rsidR="005D2475">
        <w:rPr>
          <w:rFonts w:cs="Arial"/>
        </w:rPr>
        <w:t xml:space="preserve"> </w:t>
      </w:r>
    </w:p>
  </w:footnote>
  <w:footnote w:id="4">
    <w:p w14:paraId="1B93D13F" w14:textId="0E7225C7" w:rsidR="5A521826" w:rsidRDefault="5A521826" w:rsidP="5A521826">
      <w:pPr>
        <w:pStyle w:val="FootnoteText"/>
      </w:pPr>
      <w:r w:rsidRPr="5A521826">
        <w:rPr>
          <w:rStyle w:val="FootnoteReference"/>
        </w:rPr>
        <w:footnoteRef/>
      </w:r>
      <w:r w:rsidR="009F45E3">
        <w:t xml:space="preserve"> </w:t>
      </w:r>
      <w:r w:rsidR="005B47A2">
        <w:t xml:space="preserve">Figures NZ. (n.d.) Disabled people in New Zealand who live in a rented home. Retrieved from </w:t>
      </w:r>
      <w:hyperlink r:id="rId3" w:history="1">
        <w:r w:rsidR="005B47A2" w:rsidRPr="00690753">
          <w:rPr>
            <w:rStyle w:val="Hyperlink"/>
            <w:rFonts w:eastAsia="Calibri" w:cs="Arial"/>
            <w:sz w:val="19"/>
            <w:szCs w:val="19"/>
          </w:rPr>
          <w:t>https://figure.nz/chart/ThXaIxtaFP4CSN0j</w:t>
        </w:r>
      </w:hyperlink>
      <w:r w:rsidR="0CF54AC6">
        <w:t xml:space="preserve"> </w:t>
      </w:r>
    </w:p>
    <w:p w14:paraId="03F12461" w14:textId="77777777" w:rsidR="005B47A2" w:rsidRDefault="005B47A2" w:rsidP="5A521826">
      <w:pPr>
        <w:pStyle w:val="FootnoteText"/>
      </w:pPr>
    </w:p>
  </w:footnote>
  <w:footnote w:id="5">
    <w:p w14:paraId="36C68B8E" w14:textId="06BFA8BA" w:rsidR="5A521826" w:rsidRDefault="5A521826" w:rsidP="5A521826">
      <w:pPr>
        <w:pStyle w:val="FootnoteText"/>
      </w:pPr>
      <w:r w:rsidRPr="5A521826">
        <w:rPr>
          <w:rStyle w:val="FootnoteReference"/>
        </w:rPr>
        <w:footnoteRef/>
      </w:r>
      <w:r w:rsidR="0CF54AC6">
        <w:t xml:space="preserve"> </w:t>
      </w:r>
      <w:r w:rsidR="0CF54AC6" w:rsidRPr="0CF54AC6">
        <w:rPr>
          <w:rFonts w:eastAsia="Arial" w:cs="Arial"/>
          <w:color w:val="000000" w:themeColor="text1"/>
          <w:sz w:val="19"/>
          <w:szCs w:val="19"/>
        </w:rPr>
        <w:t xml:space="preserve">Wilkinson-Meyers et al. (2015). To live an ordinary life: resource needs and additional costs for people with a physical impairment. Disability &amp; Society, 30(7), 976-990. </w:t>
      </w:r>
      <w:r w:rsidR="0CF54AC6">
        <w:t xml:space="preserve"> </w:t>
      </w:r>
    </w:p>
    <w:p w14:paraId="040D4105" w14:textId="77777777" w:rsidR="00D76F3E" w:rsidRDefault="00D76F3E" w:rsidP="5A521826">
      <w:pPr>
        <w:pStyle w:val="FootnoteText"/>
      </w:pPr>
    </w:p>
  </w:footnote>
  <w:footnote w:id="6">
    <w:p w14:paraId="5F31B08E" w14:textId="77777777" w:rsidR="5A521826" w:rsidRDefault="5A521826" w:rsidP="0CF54AC6">
      <w:pPr>
        <w:pStyle w:val="FootnoteText"/>
      </w:pPr>
      <w:r w:rsidRPr="5A521826">
        <w:rPr>
          <w:rStyle w:val="FootnoteReference"/>
        </w:rPr>
        <w:footnoteRef/>
      </w:r>
      <w:r w:rsidR="0CF54AC6">
        <w:t xml:space="preserve"> </w:t>
      </w:r>
      <w:r w:rsidR="0CF54AC6">
        <w:t xml:space="preserve">Clent, D. &amp; Franks, J. (2022, March 22). Lack of accessible homes leaves disabled people without dignity. </w:t>
      </w:r>
      <w:r w:rsidR="0CF54AC6" w:rsidRPr="0CF54AC6">
        <w:rPr>
          <w:i/>
          <w:iCs/>
        </w:rPr>
        <w:t xml:space="preserve">Stuff. </w:t>
      </w:r>
      <w:hyperlink r:id="rId4">
        <w:r w:rsidR="0CF54AC6" w:rsidRPr="0CF54AC6">
          <w:rPr>
            <w:rStyle w:val="Hyperlink"/>
          </w:rPr>
          <w:t>https://www.stuff.co.nz/pou-tiaki/300425033/not-built-for-me-lack-of-accessible-homes-leaves-disabled-people-without-dignity</w:t>
        </w:r>
      </w:hyperlink>
    </w:p>
    <w:p w14:paraId="104F1BEB" w14:textId="77777777" w:rsidR="5A521826" w:rsidRDefault="5A521826" w:rsidP="5A521826">
      <w:pPr>
        <w:pStyle w:val="FootnoteText"/>
      </w:pPr>
    </w:p>
  </w:footnote>
  <w:footnote w:id="7">
    <w:p w14:paraId="5BFAE52F" w14:textId="516703A0" w:rsidR="5A521826" w:rsidRDefault="5A521826" w:rsidP="5A521826">
      <w:pPr>
        <w:pStyle w:val="FootnoteText"/>
      </w:pPr>
      <w:r w:rsidRPr="5A521826">
        <w:rPr>
          <w:rStyle w:val="FootnoteReference"/>
        </w:rPr>
        <w:footnoteRef/>
      </w:r>
      <w:r w:rsidR="0CF54AC6">
        <w:t xml:space="preserve"> Donald Beasley Institute. (2020). </w:t>
      </w:r>
      <w:r w:rsidR="0CF54AC6" w:rsidRPr="0CF54AC6">
        <w:rPr>
          <w:i/>
          <w:iCs/>
        </w:rPr>
        <w:t>My Experiences, My Rights: A Monitoring Report on Disabled People’s Experience of Housing in New Zealand</w:t>
      </w:r>
      <w:r w:rsidR="0CF54AC6">
        <w:t xml:space="preserve">. New Zealand Disabled People’s Coalition. Pg. 37 </w:t>
      </w:r>
      <w:hyperlink r:id="rId5">
        <w:r w:rsidR="0CF54AC6" w:rsidRPr="0CF54AC6">
          <w:rPr>
            <w:rStyle w:val="Hyperlink"/>
          </w:rPr>
          <w:t>https://www.donaldbeasley.org.nz/assets/projects/UNCRPD/Health-and-Wellbeing-Report/My-Experiences-My-Rights-A-Monitoring-Report-on-Disabled-People_s-Experience-of-Health-and-Wellbeing-in-Aotearoa-New-Zealand-Short-Report.pdf</w:t>
        </w:r>
      </w:hyperlink>
      <w:r w:rsidR="0CF54AC6">
        <w:t xml:space="preserve"> </w:t>
      </w:r>
    </w:p>
    <w:p w14:paraId="372D6477" w14:textId="77777777" w:rsidR="00B53720" w:rsidRDefault="00B53720" w:rsidP="5A521826">
      <w:pPr>
        <w:pStyle w:val="FootnoteText"/>
      </w:pPr>
    </w:p>
  </w:footnote>
  <w:footnote w:id="8">
    <w:p w14:paraId="7D4CA22B" w14:textId="7E1B15DA" w:rsidR="452016F4" w:rsidRDefault="452016F4" w:rsidP="452016F4">
      <w:pPr>
        <w:pStyle w:val="FootnoteText"/>
      </w:pPr>
      <w:r w:rsidRPr="452016F4">
        <w:rPr>
          <w:rStyle w:val="FootnoteReference"/>
        </w:rPr>
        <w:footnoteRef/>
      </w:r>
      <w:r>
        <w:t xml:space="preserve"> Ibid.</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06A989"/>
    <w:multiLevelType w:val="hybridMultilevel"/>
    <w:tmpl w:val="B7909B2C"/>
    <w:lvl w:ilvl="0" w:tplc="6CA21E6E">
      <w:start w:val="1"/>
      <w:numFmt w:val="bullet"/>
      <w:lvlText w:val=""/>
      <w:lvlJc w:val="left"/>
      <w:pPr>
        <w:ind w:left="720" w:hanging="360"/>
      </w:pPr>
      <w:rPr>
        <w:rFonts w:ascii="Symbol" w:hAnsi="Symbol" w:hint="default"/>
      </w:rPr>
    </w:lvl>
    <w:lvl w:ilvl="1" w:tplc="C7AEE7D0">
      <w:start w:val="1"/>
      <w:numFmt w:val="bullet"/>
      <w:lvlText w:val="o"/>
      <w:lvlJc w:val="left"/>
      <w:pPr>
        <w:ind w:left="1440" w:hanging="360"/>
      </w:pPr>
      <w:rPr>
        <w:rFonts w:ascii="Courier New" w:hAnsi="Courier New" w:hint="default"/>
      </w:rPr>
    </w:lvl>
    <w:lvl w:ilvl="2" w:tplc="93162996">
      <w:start w:val="1"/>
      <w:numFmt w:val="bullet"/>
      <w:lvlText w:val=""/>
      <w:lvlJc w:val="left"/>
      <w:pPr>
        <w:ind w:left="2160" w:hanging="360"/>
      </w:pPr>
      <w:rPr>
        <w:rFonts w:ascii="Wingdings" w:hAnsi="Wingdings" w:hint="default"/>
      </w:rPr>
    </w:lvl>
    <w:lvl w:ilvl="3" w:tplc="DBCEEC34">
      <w:start w:val="1"/>
      <w:numFmt w:val="bullet"/>
      <w:lvlText w:val=""/>
      <w:lvlJc w:val="left"/>
      <w:pPr>
        <w:ind w:left="2880" w:hanging="360"/>
      </w:pPr>
      <w:rPr>
        <w:rFonts w:ascii="Symbol" w:hAnsi="Symbol" w:hint="default"/>
      </w:rPr>
    </w:lvl>
    <w:lvl w:ilvl="4" w:tplc="10C84D20">
      <w:start w:val="1"/>
      <w:numFmt w:val="bullet"/>
      <w:lvlText w:val="o"/>
      <w:lvlJc w:val="left"/>
      <w:pPr>
        <w:ind w:left="3600" w:hanging="360"/>
      </w:pPr>
      <w:rPr>
        <w:rFonts w:ascii="Courier New" w:hAnsi="Courier New" w:hint="default"/>
      </w:rPr>
    </w:lvl>
    <w:lvl w:ilvl="5" w:tplc="3822CE86">
      <w:start w:val="1"/>
      <w:numFmt w:val="bullet"/>
      <w:lvlText w:val=""/>
      <w:lvlJc w:val="left"/>
      <w:pPr>
        <w:ind w:left="4320" w:hanging="360"/>
      </w:pPr>
      <w:rPr>
        <w:rFonts w:ascii="Wingdings" w:hAnsi="Wingdings" w:hint="default"/>
      </w:rPr>
    </w:lvl>
    <w:lvl w:ilvl="6" w:tplc="A80A2C36">
      <w:start w:val="1"/>
      <w:numFmt w:val="bullet"/>
      <w:lvlText w:val=""/>
      <w:lvlJc w:val="left"/>
      <w:pPr>
        <w:ind w:left="5040" w:hanging="360"/>
      </w:pPr>
      <w:rPr>
        <w:rFonts w:ascii="Symbol" w:hAnsi="Symbol" w:hint="default"/>
      </w:rPr>
    </w:lvl>
    <w:lvl w:ilvl="7" w:tplc="9DC61E9A">
      <w:start w:val="1"/>
      <w:numFmt w:val="bullet"/>
      <w:lvlText w:val="o"/>
      <w:lvlJc w:val="left"/>
      <w:pPr>
        <w:ind w:left="5760" w:hanging="360"/>
      </w:pPr>
      <w:rPr>
        <w:rFonts w:ascii="Courier New" w:hAnsi="Courier New" w:hint="default"/>
      </w:rPr>
    </w:lvl>
    <w:lvl w:ilvl="8" w:tplc="4A72650C">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2"/>
  </w:num>
  <w:num w:numId="4" w16cid:durableId="25301161">
    <w:abstractNumId w:val="14"/>
  </w:num>
  <w:num w:numId="5" w16cid:durableId="1751850489">
    <w:abstractNumId w:val="16"/>
  </w:num>
  <w:num w:numId="6" w16cid:durableId="705910267">
    <w:abstractNumId w:val="27"/>
  </w:num>
  <w:num w:numId="7" w16cid:durableId="268657952">
    <w:abstractNumId w:val="26"/>
  </w:num>
  <w:num w:numId="8" w16cid:durableId="1116290010">
    <w:abstractNumId w:val="30"/>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2"/>
  </w:num>
  <w:num w:numId="18" w16cid:durableId="125314328">
    <w:abstractNumId w:val="20"/>
  </w:num>
  <w:num w:numId="19" w16cid:durableId="196626558">
    <w:abstractNumId w:val="25"/>
  </w:num>
  <w:num w:numId="20" w16cid:durableId="992493483">
    <w:abstractNumId w:val="23"/>
  </w:num>
  <w:num w:numId="21" w16cid:durableId="884218452">
    <w:abstractNumId w:val="18"/>
  </w:num>
  <w:num w:numId="22" w16cid:durableId="998342359">
    <w:abstractNumId w:val="29"/>
  </w:num>
  <w:num w:numId="23" w16cid:durableId="521473645">
    <w:abstractNumId w:val="12"/>
  </w:num>
  <w:num w:numId="24" w16cid:durableId="1425418937">
    <w:abstractNumId w:val="24"/>
  </w:num>
  <w:num w:numId="25" w16cid:durableId="617758634">
    <w:abstractNumId w:val="21"/>
  </w:num>
  <w:num w:numId="26" w16cid:durableId="1378119871">
    <w:abstractNumId w:val="15"/>
  </w:num>
  <w:num w:numId="27" w16cid:durableId="1914273176">
    <w:abstractNumId w:val="11"/>
  </w:num>
  <w:num w:numId="28" w16cid:durableId="571743726">
    <w:abstractNumId w:val="31"/>
  </w:num>
  <w:num w:numId="29" w16cid:durableId="434249693">
    <w:abstractNumId w:val="10"/>
  </w:num>
  <w:num w:numId="30" w16cid:durableId="66273621">
    <w:abstractNumId w:val="13"/>
  </w:num>
  <w:num w:numId="31" w16cid:durableId="833109649">
    <w:abstractNumId w:val="17"/>
  </w:num>
  <w:num w:numId="32" w16cid:durableId="32274992">
    <w:abstractNumId w:val="28"/>
  </w:num>
  <w:num w:numId="33" w16cid:durableId="196911847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0901"/>
    <w:rsid w:val="0001263E"/>
    <w:rsid w:val="0001520C"/>
    <w:rsid w:val="00015A8A"/>
    <w:rsid w:val="00021CF7"/>
    <w:rsid w:val="00023520"/>
    <w:rsid w:val="000235BD"/>
    <w:rsid w:val="00023C6D"/>
    <w:rsid w:val="00023EB1"/>
    <w:rsid w:val="00024FD9"/>
    <w:rsid w:val="000269D0"/>
    <w:rsid w:val="00030886"/>
    <w:rsid w:val="00031508"/>
    <w:rsid w:val="00032A54"/>
    <w:rsid w:val="00032AC8"/>
    <w:rsid w:val="00035B26"/>
    <w:rsid w:val="00035CDA"/>
    <w:rsid w:val="00043C03"/>
    <w:rsid w:val="00043EEA"/>
    <w:rsid w:val="0004616F"/>
    <w:rsid w:val="000542C1"/>
    <w:rsid w:val="00055CDE"/>
    <w:rsid w:val="00055EA7"/>
    <w:rsid w:val="000565CF"/>
    <w:rsid w:val="000601E0"/>
    <w:rsid w:val="00060960"/>
    <w:rsid w:val="0006150E"/>
    <w:rsid w:val="00061633"/>
    <w:rsid w:val="000619B4"/>
    <w:rsid w:val="000629C2"/>
    <w:rsid w:val="0006372D"/>
    <w:rsid w:val="00064483"/>
    <w:rsid w:val="00064ADB"/>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3C36"/>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0ADF"/>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3C7A"/>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5DA"/>
    <w:rsid w:val="00140867"/>
    <w:rsid w:val="00140D5D"/>
    <w:rsid w:val="00141501"/>
    <w:rsid w:val="00143CE8"/>
    <w:rsid w:val="00144796"/>
    <w:rsid w:val="00145C21"/>
    <w:rsid w:val="00146F46"/>
    <w:rsid w:val="001471F3"/>
    <w:rsid w:val="00147B4B"/>
    <w:rsid w:val="00147BFB"/>
    <w:rsid w:val="00151720"/>
    <w:rsid w:val="00155793"/>
    <w:rsid w:val="00156D30"/>
    <w:rsid w:val="00162B39"/>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6D46"/>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D6C7D"/>
    <w:rsid w:val="001D7133"/>
    <w:rsid w:val="001E0684"/>
    <w:rsid w:val="001E1810"/>
    <w:rsid w:val="001E1CF9"/>
    <w:rsid w:val="001E1F4B"/>
    <w:rsid w:val="001E5695"/>
    <w:rsid w:val="001E615B"/>
    <w:rsid w:val="001E71C8"/>
    <w:rsid w:val="001EC9E5"/>
    <w:rsid w:val="001F58A5"/>
    <w:rsid w:val="001F66FE"/>
    <w:rsid w:val="001F7708"/>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2B3"/>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66A5A"/>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1437"/>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C87"/>
    <w:rsid w:val="002D3D9C"/>
    <w:rsid w:val="002D42F1"/>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847"/>
    <w:rsid w:val="00350B21"/>
    <w:rsid w:val="00350BA4"/>
    <w:rsid w:val="00350CD0"/>
    <w:rsid w:val="00350F9A"/>
    <w:rsid w:val="00353C73"/>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7FF0"/>
    <w:rsid w:val="003B152C"/>
    <w:rsid w:val="003B1ADF"/>
    <w:rsid w:val="003B1CF5"/>
    <w:rsid w:val="003B54EE"/>
    <w:rsid w:val="003B5A85"/>
    <w:rsid w:val="003B5F70"/>
    <w:rsid w:val="003B6993"/>
    <w:rsid w:val="003C0C3F"/>
    <w:rsid w:val="003C3F28"/>
    <w:rsid w:val="003C589A"/>
    <w:rsid w:val="003D21B1"/>
    <w:rsid w:val="003D524A"/>
    <w:rsid w:val="003D5299"/>
    <w:rsid w:val="003D794C"/>
    <w:rsid w:val="003E2FAD"/>
    <w:rsid w:val="003E3100"/>
    <w:rsid w:val="003E3B88"/>
    <w:rsid w:val="003E5085"/>
    <w:rsid w:val="003E5E80"/>
    <w:rsid w:val="003E719A"/>
    <w:rsid w:val="003E740C"/>
    <w:rsid w:val="003E74E0"/>
    <w:rsid w:val="003F0717"/>
    <w:rsid w:val="003F36AB"/>
    <w:rsid w:val="003F455E"/>
    <w:rsid w:val="003F5FFC"/>
    <w:rsid w:val="00400F74"/>
    <w:rsid w:val="00401F61"/>
    <w:rsid w:val="00402F26"/>
    <w:rsid w:val="00403D99"/>
    <w:rsid w:val="00404814"/>
    <w:rsid w:val="0040551C"/>
    <w:rsid w:val="0040556F"/>
    <w:rsid w:val="00407081"/>
    <w:rsid w:val="00407686"/>
    <w:rsid w:val="00411654"/>
    <w:rsid w:val="00413279"/>
    <w:rsid w:val="00416ADA"/>
    <w:rsid w:val="00416AF1"/>
    <w:rsid w:val="0041770A"/>
    <w:rsid w:val="004257D4"/>
    <w:rsid w:val="0042693C"/>
    <w:rsid w:val="00431A03"/>
    <w:rsid w:val="0043469A"/>
    <w:rsid w:val="00437749"/>
    <w:rsid w:val="00440A24"/>
    <w:rsid w:val="004437FA"/>
    <w:rsid w:val="0044596C"/>
    <w:rsid w:val="00447D0A"/>
    <w:rsid w:val="00450A50"/>
    <w:rsid w:val="00452BF2"/>
    <w:rsid w:val="004536F1"/>
    <w:rsid w:val="0045411C"/>
    <w:rsid w:val="00456089"/>
    <w:rsid w:val="00461664"/>
    <w:rsid w:val="00462C33"/>
    <w:rsid w:val="004644FA"/>
    <w:rsid w:val="00466D3B"/>
    <w:rsid w:val="004677E9"/>
    <w:rsid w:val="00467F3C"/>
    <w:rsid w:val="00467FEF"/>
    <w:rsid w:val="004704EF"/>
    <w:rsid w:val="00470A10"/>
    <w:rsid w:val="004739FA"/>
    <w:rsid w:val="00473C39"/>
    <w:rsid w:val="004757BD"/>
    <w:rsid w:val="00477F8C"/>
    <w:rsid w:val="00480677"/>
    <w:rsid w:val="00480F69"/>
    <w:rsid w:val="0048732F"/>
    <w:rsid w:val="00493AE0"/>
    <w:rsid w:val="004941FC"/>
    <w:rsid w:val="00494B90"/>
    <w:rsid w:val="004A081B"/>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2B5C"/>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4B0B"/>
    <w:rsid w:val="004F4EA1"/>
    <w:rsid w:val="004F57E5"/>
    <w:rsid w:val="004F68A5"/>
    <w:rsid w:val="005001AA"/>
    <w:rsid w:val="005001DC"/>
    <w:rsid w:val="0050116B"/>
    <w:rsid w:val="00501191"/>
    <w:rsid w:val="0050187C"/>
    <w:rsid w:val="00501E8C"/>
    <w:rsid w:val="00503C28"/>
    <w:rsid w:val="00504691"/>
    <w:rsid w:val="00504EEF"/>
    <w:rsid w:val="00506ABF"/>
    <w:rsid w:val="00510312"/>
    <w:rsid w:val="00510C92"/>
    <w:rsid w:val="00510CDE"/>
    <w:rsid w:val="00510FCB"/>
    <w:rsid w:val="00511CEF"/>
    <w:rsid w:val="00511FDE"/>
    <w:rsid w:val="00514A4F"/>
    <w:rsid w:val="00515D39"/>
    <w:rsid w:val="00516DAF"/>
    <w:rsid w:val="005200BE"/>
    <w:rsid w:val="005208C6"/>
    <w:rsid w:val="005214DC"/>
    <w:rsid w:val="00523AD2"/>
    <w:rsid w:val="00523E2F"/>
    <w:rsid w:val="00524F74"/>
    <w:rsid w:val="005250A4"/>
    <w:rsid w:val="00526305"/>
    <w:rsid w:val="005266FF"/>
    <w:rsid w:val="00530D53"/>
    <w:rsid w:val="00533311"/>
    <w:rsid w:val="00534159"/>
    <w:rsid w:val="00537DEE"/>
    <w:rsid w:val="00541D80"/>
    <w:rsid w:val="005422DF"/>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0B1"/>
    <w:rsid w:val="005704AB"/>
    <w:rsid w:val="0057174C"/>
    <w:rsid w:val="00572440"/>
    <w:rsid w:val="00572445"/>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2EF5"/>
    <w:rsid w:val="005B3AEA"/>
    <w:rsid w:val="005B46E2"/>
    <w:rsid w:val="005B47A2"/>
    <w:rsid w:val="005C18D8"/>
    <w:rsid w:val="005C2933"/>
    <w:rsid w:val="005C4982"/>
    <w:rsid w:val="005C5010"/>
    <w:rsid w:val="005C521C"/>
    <w:rsid w:val="005C7C25"/>
    <w:rsid w:val="005D1EDE"/>
    <w:rsid w:val="005D2475"/>
    <w:rsid w:val="005D520C"/>
    <w:rsid w:val="005D63EF"/>
    <w:rsid w:val="005D6FB5"/>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52A7"/>
    <w:rsid w:val="00616B4B"/>
    <w:rsid w:val="00617066"/>
    <w:rsid w:val="00621637"/>
    <w:rsid w:val="00621FB1"/>
    <w:rsid w:val="00622705"/>
    <w:rsid w:val="0062396E"/>
    <w:rsid w:val="0062495B"/>
    <w:rsid w:val="00625C9C"/>
    <w:rsid w:val="00627D14"/>
    <w:rsid w:val="0063031D"/>
    <w:rsid w:val="00632B37"/>
    <w:rsid w:val="00634B11"/>
    <w:rsid w:val="00636139"/>
    <w:rsid w:val="00640203"/>
    <w:rsid w:val="00644B44"/>
    <w:rsid w:val="00647040"/>
    <w:rsid w:val="0064783E"/>
    <w:rsid w:val="006478F2"/>
    <w:rsid w:val="00650AA3"/>
    <w:rsid w:val="00650E8A"/>
    <w:rsid w:val="006524C5"/>
    <w:rsid w:val="006529C0"/>
    <w:rsid w:val="00653806"/>
    <w:rsid w:val="00653BFB"/>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0ED7"/>
    <w:rsid w:val="0068136C"/>
    <w:rsid w:val="006822C4"/>
    <w:rsid w:val="0068241D"/>
    <w:rsid w:val="00683382"/>
    <w:rsid w:val="00683519"/>
    <w:rsid w:val="00693EB2"/>
    <w:rsid w:val="006963F1"/>
    <w:rsid w:val="00697DC8"/>
    <w:rsid w:val="006A28A2"/>
    <w:rsid w:val="006A2AFA"/>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58C3"/>
    <w:rsid w:val="006D7C63"/>
    <w:rsid w:val="006E000D"/>
    <w:rsid w:val="006E01AD"/>
    <w:rsid w:val="006E1487"/>
    <w:rsid w:val="006E21CD"/>
    <w:rsid w:val="006E2338"/>
    <w:rsid w:val="006E2380"/>
    <w:rsid w:val="006E4379"/>
    <w:rsid w:val="006E5CF3"/>
    <w:rsid w:val="006E64A6"/>
    <w:rsid w:val="006E6EB0"/>
    <w:rsid w:val="006E7B71"/>
    <w:rsid w:val="006F05E0"/>
    <w:rsid w:val="006F07E0"/>
    <w:rsid w:val="006F19AD"/>
    <w:rsid w:val="006F1F49"/>
    <w:rsid w:val="006F223A"/>
    <w:rsid w:val="006F470A"/>
    <w:rsid w:val="006F4BCF"/>
    <w:rsid w:val="006F51F9"/>
    <w:rsid w:val="006F5B8F"/>
    <w:rsid w:val="007011C1"/>
    <w:rsid w:val="007011D9"/>
    <w:rsid w:val="0070138A"/>
    <w:rsid w:val="007055CB"/>
    <w:rsid w:val="00706441"/>
    <w:rsid w:val="00707990"/>
    <w:rsid w:val="007124ED"/>
    <w:rsid w:val="0071265D"/>
    <w:rsid w:val="00714165"/>
    <w:rsid w:val="007155B0"/>
    <w:rsid w:val="00717DCB"/>
    <w:rsid w:val="007207E1"/>
    <w:rsid w:val="007218FD"/>
    <w:rsid w:val="00721C2D"/>
    <w:rsid w:val="0072583F"/>
    <w:rsid w:val="007277A0"/>
    <w:rsid w:val="007279D1"/>
    <w:rsid w:val="00727EE8"/>
    <w:rsid w:val="00731AF6"/>
    <w:rsid w:val="00731B8E"/>
    <w:rsid w:val="007358DC"/>
    <w:rsid w:val="0073651D"/>
    <w:rsid w:val="00741847"/>
    <w:rsid w:val="00744154"/>
    <w:rsid w:val="0074529C"/>
    <w:rsid w:val="00745429"/>
    <w:rsid w:val="00746AE8"/>
    <w:rsid w:val="00746C15"/>
    <w:rsid w:val="007522B0"/>
    <w:rsid w:val="00752A1B"/>
    <w:rsid w:val="00752B27"/>
    <w:rsid w:val="00752C9C"/>
    <w:rsid w:val="00752D90"/>
    <w:rsid w:val="0075348F"/>
    <w:rsid w:val="00754425"/>
    <w:rsid w:val="00756AF7"/>
    <w:rsid w:val="00757E79"/>
    <w:rsid w:val="007625A5"/>
    <w:rsid w:val="007635F5"/>
    <w:rsid w:val="00763D87"/>
    <w:rsid w:val="00764170"/>
    <w:rsid w:val="00764DC5"/>
    <w:rsid w:val="007676BA"/>
    <w:rsid w:val="00770F47"/>
    <w:rsid w:val="00771B02"/>
    <w:rsid w:val="00774AFC"/>
    <w:rsid w:val="00774C8D"/>
    <w:rsid w:val="007809B3"/>
    <w:rsid w:val="00780A67"/>
    <w:rsid w:val="007812B5"/>
    <w:rsid w:val="007812C8"/>
    <w:rsid w:val="00783478"/>
    <w:rsid w:val="0078478F"/>
    <w:rsid w:val="00784871"/>
    <w:rsid w:val="00784B83"/>
    <w:rsid w:val="007866A8"/>
    <w:rsid w:val="00791EE7"/>
    <w:rsid w:val="00793EB6"/>
    <w:rsid w:val="0079438F"/>
    <w:rsid w:val="007945A1"/>
    <w:rsid w:val="00794A46"/>
    <w:rsid w:val="00795D9D"/>
    <w:rsid w:val="007964C5"/>
    <w:rsid w:val="00796ACA"/>
    <w:rsid w:val="0079756D"/>
    <w:rsid w:val="007A07E5"/>
    <w:rsid w:val="007A1BB9"/>
    <w:rsid w:val="007A1FEF"/>
    <w:rsid w:val="007A69EF"/>
    <w:rsid w:val="007B2062"/>
    <w:rsid w:val="007B2809"/>
    <w:rsid w:val="007B291C"/>
    <w:rsid w:val="007B2A92"/>
    <w:rsid w:val="007B43E8"/>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421"/>
    <w:rsid w:val="007F7723"/>
    <w:rsid w:val="008008CC"/>
    <w:rsid w:val="00800CC5"/>
    <w:rsid w:val="00802210"/>
    <w:rsid w:val="008023F0"/>
    <w:rsid w:val="00805CBC"/>
    <w:rsid w:val="00806569"/>
    <w:rsid w:val="00807730"/>
    <w:rsid w:val="00810272"/>
    <w:rsid w:val="00810284"/>
    <w:rsid w:val="00817DEC"/>
    <w:rsid w:val="00817F9C"/>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5D5"/>
    <w:rsid w:val="008376F9"/>
    <w:rsid w:val="008406B2"/>
    <w:rsid w:val="00840B74"/>
    <w:rsid w:val="00840D92"/>
    <w:rsid w:val="00841930"/>
    <w:rsid w:val="00841CB2"/>
    <w:rsid w:val="00842C81"/>
    <w:rsid w:val="008436BF"/>
    <w:rsid w:val="00843D1E"/>
    <w:rsid w:val="00844224"/>
    <w:rsid w:val="00845DA6"/>
    <w:rsid w:val="008467AE"/>
    <w:rsid w:val="00851BE3"/>
    <w:rsid w:val="0085242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1977"/>
    <w:rsid w:val="00892985"/>
    <w:rsid w:val="00893285"/>
    <w:rsid w:val="00893641"/>
    <w:rsid w:val="00893745"/>
    <w:rsid w:val="008939C9"/>
    <w:rsid w:val="00894CB7"/>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40BA"/>
    <w:rsid w:val="009158BC"/>
    <w:rsid w:val="00915B64"/>
    <w:rsid w:val="00915EBF"/>
    <w:rsid w:val="00917617"/>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B19"/>
    <w:rsid w:val="00955C53"/>
    <w:rsid w:val="00956060"/>
    <w:rsid w:val="0095714B"/>
    <w:rsid w:val="00960730"/>
    <w:rsid w:val="0096084B"/>
    <w:rsid w:val="00960982"/>
    <w:rsid w:val="00961E66"/>
    <w:rsid w:val="009626FB"/>
    <w:rsid w:val="009628E9"/>
    <w:rsid w:val="00963A36"/>
    <w:rsid w:val="00964BC0"/>
    <w:rsid w:val="00964E23"/>
    <w:rsid w:val="00965698"/>
    <w:rsid w:val="00965DF1"/>
    <w:rsid w:val="00966AE5"/>
    <w:rsid w:val="00967C00"/>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2E65"/>
    <w:rsid w:val="009B488B"/>
    <w:rsid w:val="009B4EFC"/>
    <w:rsid w:val="009B51E6"/>
    <w:rsid w:val="009C0540"/>
    <w:rsid w:val="009C10B4"/>
    <w:rsid w:val="009C149B"/>
    <w:rsid w:val="009C270D"/>
    <w:rsid w:val="009C47B2"/>
    <w:rsid w:val="009C504A"/>
    <w:rsid w:val="009C635D"/>
    <w:rsid w:val="009C6A7A"/>
    <w:rsid w:val="009C7DC7"/>
    <w:rsid w:val="009D0609"/>
    <w:rsid w:val="009D09FB"/>
    <w:rsid w:val="009D34C8"/>
    <w:rsid w:val="009D5388"/>
    <w:rsid w:val="009D7981"/>
    <w:rsid w:val="009D7AE2"/>
    <w:rsid w:val="009E1BCD"/>
    <w:rsid w:val="009E264E"/>
    <w:rsid w:val="009E37E8"/>
    <w:rsid w:val="009E4996"/>
    <w:rsid w:val="009E7FE9"/>
    <w:rsid w:val="009F0395"/>
    <w:rsid w:val="009F2F7D"/>
    <w:rsid w:val="009F3704"/>
    <w:rsid w:val="009F378D"/>
    <w:rsid w:val="009F4344"/>
    <w:rsid w:val="009F45E3"/>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1DA"/>
    <w:rsid w:val="00A356A2"/>
    <w:rsid w:val="00A36EA5"/>
    <w:rsid w:val="00A3755A"/>
    <w:rsid w:val="00A37807"/>
    <w:rsid w:val="00A40E3A"/>
    <w:rsid w:val="00A4170F"/>
    <w:rsid w:val="00A47C72"/>
    <w:rsid w:val="00A538B1"/>
    <w:rsid w:val="00A53B25"/>
    <w:rsid w:val="00A5430D"/>
    <w:rsid w:val="00A55CC8"/>
    <w:rsid w:val="00A56473"/>
    <w:rsid w:val="00A5728A"/>
    <w:rsid w:val="00A57807"/>
    <w:rsid w:val="00A6109A"/>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3ACA"/>
    <w:rsid w:val="00AF4E1C"/>
    <w:rsid w:val="00AF5A95"/>
    <w:rsid w:val="00AF6698"/>
    <w:rsid w:val="00AF67A4"/>
    <w:rsid w:val="00AF69FD"/>
    <w:rsid w:val="00AF6C0E"/>
    <w:rsid w:val="00B01E92"/>
    <w:rsid w:val="00B02C79"/>
    <w:rsid w:val="00B03296"/>
    <w:rsid w:val="00B03CF3"/>
    <w:rsid w:val="00B0556E"/>
    <w:rsid w:val="00B0643A"/>
    <w:rsid w:val="00B069A1"/>
    <w:rsid w:val="00B06C97"/>
    <w:rsid w:val="00B1147F"/>
    <w:rsid w:val="00B114A6"/>
    <w:rsid w:val="00B17530"/>
    <w:rsid w:val="00B20F6B"/>
    <w:rsid w:val="00B22095"/>
    <w:rsid w:val="00B22379"/>
    <w:rsid w:val="00B22DD4"/>
    <w:rsid w:val="00B23B45"/>
    <w:rsid w:val="00B2703D"/>
    <w:rsid w:val="00B274DE"/>
    <w:rsid w:val="00B3015E"/>
    <w:rsid w:val="00B31271"/>
    <w:rsid w:val="00B32442"/>
    <w:rsid w:val="00B32738"/>
    <w:rsid w:val="00B32BAA"/>
    <w:rsid w:val="00B34215"/>
    <w:rsid w:val="00B372BE"/>
    <w:rsid w:val="00B37E72"/>
    <w:rsid w:val="00B40E17"/>
    <w:rsid w:val="00B41B47"/>
    <w:rsid w:val="00B41C8B"/>
    <w:rsid w:val="00B42110"/>
    <w:rsid w:val="00B42A61"/>
    <w:rsid w:val="00B42C60"/>
    <w:rsid w:val="00B4373E"/>
    <w:rsid w:val="00B4464C"/>
    <w:rsid w:val="00B45755"/>
    <w:rsid w:val="00B462ED"/>
    <w:rsid w:val="00B474DF"/>
    <w:rsid w:val="00B477AA"/>
    <w:rsid w:val="00B50681"/>
    <w:rsid w:val="00B51718"/>
    <w:rsid w:val="00B5246B"/>
    <w:rsid w:val="00B53720"/>
    <w:rsid w:val="00B541D1"/>
    <w:rsid w:val="00B5495C"/>
    <w:rsid w:val="00B55ECA"/>
    <w:rsid w:val="00B569E2"/>
    <w:rsid w:val="00B56E65"/>
    <w:rsid w:val="00B570BB"/>
    <w:rsid w:val="00B60D1C"/>
    <w:rsid w:val="00B63929"/>
    <w:rsid w:val="00B7290B"/>
    <w:rsid w:val="00B72E93"/>
    <w:rsid w:val="00B74892"/>
    <w:rsid w:val="00B75F11"/>
    <w:rsid w:val="00B77AA4"/>
    <w:rsid w:val="00B80D0A"/>
    <w:rsid w:val="00B84CBA"/>
    <w:rsid w:val="00B85A11"/>
    <w:rsid w:val="00B86799"/>
    <w:rsid w:val="00B86987"/>
    <w:rsid w:val="00B87888"/>
    <w:rsid w:val="00B87C03"/>
    <w:rsid w:val="00B9129D"/>
    <w:rsid w:val="00B91614"/>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437"/>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27F7"/>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439"/>
    <w:rsid w:val="00C65AA1"/>
    <w:rsid w:val="00C65B5A"/>
    <w:rsid w:val="00C669CB"/>
    <w:rsid w:val="00C66F96"/>
    <w:rsid w:val="00C67BA1"/>
    <w:rsid w:val="00C71E75"/>
    <w:rsid w:val="00C763B8"/>
    <w:rsid w:val="00C76A40"/>
    <w:rsid w:val="00C77746"/>
    <w:rsid w:val="00C77D67"/>
    <w:rsid w:val="00C805AD"/>
    <w:rsid w:val="00C8097A"/>
    <w:rsid w:val="00C82BD4"/>
    <w:rsid w:val="00C83CD2"/>
    <w:rsid w:val="00C857AA"/>
    <w:rsid w:val="00C857D1"/>
    <w:rsid w:val="00C878F5"/>
    <w:rsid w:val="00C9178F"/>
    <w:rsid w:val="00C93853"/>
    <w:rsid w:val="00C93B2E"/>
    <w:rsid w:val="00C96948"/>
    <w:rsid w:val="00C974C5"/>
    <w:rsid w:val="00CA1479"/>
    <w:rsid w:val="00CA3AB9"/>
    <w:rsid w:val="00CA6C84"/>
    <w:rsid w:val="00CB016E"/>
    <w:rsid w:val="00CB20DE"/>
    <w:rsid w:val="00CB35F0"/>
    <w:rsid w:val="00CB3794"/>
    <w:rsid w:val="00CB699D"/>
    <w:rsid w:val="00CB69E3"/>
    <w:rsid w:val="00CC1B97"/>
    <w:rsid w:val="00CC2245"/>
    <w:rsid w:val="00CC3C52"/>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E6AD1"/>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498E"/>
    <w:rsid w:val="00D150A3"/>
    <w:rsid w:val="00D15C3A"/>
    <w:rsid w:val="00D16E0B"/>
    <w:rsid w:val="00D21829"/>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71C"/>
    <w:rsid w:val="00D63DCE"/>
    <w:rsid w:val="00D64E13"/>
    <w:rsid w:val="00D65489"/>
    <w:rsid w:val="00D65B4A"/>
    <w:rsid w:val="00D6714A"/>
    <w:rsid w:val="00D7435A"/>
    <w:rsid w:val="00D7606A"/>
    <w:rsid w:val="00D76F3E"/>
    <w:rsid w:val="00D86AF3"/>
    <w:rsid w:val="00D9310F"/>
    <w:rsid w:val="00D93508"/>
    <w:rsid w:val="00D951A9"/>
    <w:rsid w:val="00D978F9"/>
    <w:rsid w:val="00D97F67"/>
    <w:rsid w:val="00DA28D8"/>
    <w:rsid w:val="00DA2BAC"/>
    <w:rsid w:val="00DA3F9D"/>
    <w:rsid w:val="00DA6740"/>
    <w:rsid w:val="00DA6ACB"/>
    <w:rsid w:val="00DB0161"/>
    <w:rsid w:val="00DB07CC"/>
    <w:rsid w:val="00DB526D"/>
    <w:rsid w:val="00DB584F"/>
    <w:rsid w:val="00DC1350"/>
    <w:rsid w:val="00DC2FAF"/>
    <w:rsid w:val="00DC421F"/>
    <w:rsid w:val="00DC4605"/>
    <w:rsid w:val="00DC4E23"/>
    <w:rsid w:val="00DC75AD"/>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589D"/>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0B42"/>
    <w:rsid w:val="00E908B0"/>
    <w:rsid w:val="00E91182"/>
    <w:rsid w:val="00E91D2A"/>
    <w:rsid w:val="00E92340"/>
    <w:rsid w:val="00E926AF"/>
    <w:rsid w:val="00E928E4"/>
    <w:rsid w:val="00E93D72"/>
    <w:rsid w:val="00E95800"/>
    <w:rsid w:val="00E95F1A"/>
    <w:rsid w:val="00EA0D94"/>
    <w:rsid w:val="00EA145E"/>
    <w:rsid w:val="00EA1A00"/>
    <w:rsid w:val="00EA364C"/>
    <w:rsid w:val="00EA3BC4"/>
    <w:rsid w:val="00EA483A"/>
    <w:rsid w:val="00EA4885"/>
    <w:rsid w:val="00EA4D5D"/>
    <w:rsid w:val="00EA5B02"/>
    <w:rsid w:val="00EA7863"/>
    <w:rsid w:val="00EB0DAB"/>
    <w:rsid w:val="00EB418E"/>
    <w:rsid w:val="00EB44AD"/>
    <w:rsid w:val="00EB6445"/>
    <w:rsid w:val="00EB72AD"/>
    <w:rsid w:val="00EB7A15"/>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6685"/>
    <w:rsid w:val="00EE781F"/>
    <w:rsid w:val="00EE7929"/>
    <w:rsid w:val="00EE7F1C"/>
    <w:rsid w:val="00EF046B"/>
    <w:rsid w:val="00EF110B"/>
    <w:rsid w:val="00EF171C"/>
    <w:rsid w:val="00EF3820"/>
    <w:rsid w:val="00EF72A7"/>
    <w:rsid w:val="00F029AC"/>
    <w:rsid w:val="00F0418B"/>
    <w:rsid w:val="00F06519"/>
    <w:rsid w:val="00F067F0"/>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4D4F"/>
    <w:rsid w:val="00F353D0"/>
    <w:rsid w:val="00F35453"/>
    <w:rsid w:val="00F40CA9"/>
    <w:rsid w:val="00F434AA"/>
    <w:rsid w:val="00F43F5B"/>
    <w:rsid w:val="00F44D64"/>
    <w:rsid w:val="00F465E6"/>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66EF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2FA2"/>
    <w:rsid w:val="00F93451"/>
    <w:rsid w:val="00F95B31"/>
    <w:rsid w:val="00FA178C"/>
    <w:rsid w:val="00FA3971"/>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D6D68"/>
    <w:rsid w:val="00FE0FC8"/>
    <w:rsid w:val="00FE2160"/>
    <w:rsid w:val="00FE2B20"/>
    <w:rsid w:val="00FE339D"/>
    <w:rsid w:val="00FE43D7"/>
    <w:rsid w:val="00FE4B29"/>
    <w:rsid w:val="00FE4D56"/>
    <w:rsid w:val="00FE5E0E"/>
    <w:rsid w:val="00FE6DB9"/>
    <w:rsid w:val="00FE710D"/>
    <w:rsid w:val="00FE7816"/>
    <w:rsid w:val="00FE7935"/>
    <w:rsid w:val="00FE7983"/>
    <w:rsid w:val="00FF015B"/>
    <w:rsid w:val="00FF698D"/>
    <w:rsid w:val="00FF7BDF"/>
    <w:rsid w:val="0142C8F5"/>
    <w:rsid w:val="01477CFC"/>
    <w:rsid w:val="015DB76E"/>
    <w:rsid w:val="0162D82D"/>
    <w:rsid w:val="01846ABA"/>
    <w:rsid w:val="01C73FB6"/>
    <w:rsid w:val="01D71E39"/>
    <w:rsid w:val="02372E4D"/>
    <w:rsid w:val="024B1E3D"/>
    <w:rsid w:val="0251F4DC"/>
    <w:rsid w:val="025DE97D"/>
    <w:rsid w:val="0272A9C7"/>
    <w:rsid w:val="02DE9956"/>
    <w:rsid w:val="02EDB9B3"/>
    <w:rsid w:val="033C668D"/>
    <w:rsid w:val="036901EC"/>
    <w:rsid w:val="03A8E524"/>
    <w:rsid w:val="040E7A28"/>
    <w:rsid w:val="0459EF96"/>
    <w:rsid w:val="045E463F"/>
    <w:rsid w:val="0466344B"/>
    <w:rsid w:val="047A69B7"/>
    <w:rsid w:val="0499A6E1"/>
    <w:rsid w:val="04AD361B"/>
    <w:rsid w:val="04D4ACAB"/>
    <w:rsid w:val="04FA5CA1"/>
    <w:rsid w:val="0562CAC0"/>
    <w:rsid w:val="0584802F"/>
    <w:rsid w:val="05AA4A89"/>
    <w:rsid w:val="05C74C0F"/>
    <w:rsid w:val="05C7EE12"/>
    <w:rsid w:val="05E39102"/>
    <w:rsid w:val="067ED27A"/>
    <w:rsid w:val="06837D80"/>
    <w:rsid w:val="06B1B193"/>
    <w:rsid w:val="074C0E0F"/>
    <w:rsid w:val="0752D92B"/>
    <w:rsid w:val="076AA5BF"/>
    <w:rsid w:val="07807A6B"/>
    <w:rsid w:val="07BBF76C"/>
    <w:rsid w:val="07C261BA"/>
    <w:rsid w:val="07C39414"/>
    <w:rsid w:val="080A533E"/>
    <w:rsid w:val="0818D506"/>
    <w:rsid w:val="081E55F7"/>
    <w:rsid w:val="0853CB4D"/>
    <w:rsid w:val="086AB8C0"/>
    <w:rsid w:val="087D0A12"/>
    <w:rsid w:val="08F58A48"/>
    <w:rsid w:val="095E321B"/>
    <w:rsid w:val="09857884"/>
    <w:rsid w:val="098E9D26"/>
    <w:rsid w:val="09C191BD"/>
    <w:rsid w:val="09DD6554"/>
    <w:rsid w:val="0A06E9C7"/>
    <w:rsid w:val="0A29298B"/>
    <w:rsid w:val="0A2F41F7"/>
    <w:rsid w:val="0A6FCEE9"/>
    <w:rsid w:val="0A7B40A6"/>
    <w:rsid w:val="0A7DBBAC"/>
    <w:rsid w:val="0ADBFBEA"/>
    <w:rsid w:val="0AF64CC8"/>
    <w:rsid w:val="0B2B4D00"/>
    <w:rsid w:val="0B3BD65A"/>
    <w:rsid w:val="0B9C47AF"/>
    <w:rsid w:val="0BA3E305"/>
    <w:rsid w:val="0BA8B855"/>
    <w:rsid w:val="0BFBAF39"/>
    <w:rsid w:val="0C10084C"/>
    <w:rsid w:val="0C11720B"/>
    <w:rsid w:val="0C2D2B0A"/>
    <w:rsid w:val="0C5D005F"/>
    <w:rsid w:val="0C9672D9"/>
    <w:rsid w:val="0CB1E93F"/>
    <w:rsid w:val="0CF54AC6"/>
    <w:rsid w:val="0D179B2A"/>
    <w:rsid w:val="0D33186C"/>
    <w:rsid w:val="0DB46902"/>
    <w:rsid w:val="0DE3862D"/>
    <w:rsid w:val="0E163C1E"/>
    <w:rsid w:val="0F2F694E"/>
    <w:rsid w:val="0F64CBCC"/>
    <w:rsid w:val="0F9EDD28"/>
    <w:rsid w:val="0FA58893"/>
    <w:rsid w:val="0FAAC088"/>
    <w:rsid w:val="0FC17DCC"/>
    <w:rsid w:val="0FC9BDEB"/>
    <w:rsid w:val="0FCD739F"/>
    <w:rsid w:val="1020F0F0"/>
    <w:rsid w:val="1041931F"/>
    <w:rsid w:val="107EA412"/>
    <w:rsid w:val="108F1434"/>
    <w:rsid w:val="10BA5EC0"/>
    <w:rsid w:val="10D0F8BC"/>
    <w:rsid w:val="10D958B9"/>
    <w:rsid w:val="10ECE5DD"/>
    <w:rsid w:val="114D21A9"/>
    <w:rsid w:val="1169F487"/>
    <w:rsid w:val="118086AE"/>
    <w:rsid w:val="1199AF0B"/>
    <w:rsid w:val="120BB6E3"/>
    <w:rsid w:val="1211269F"/>
    <w:rsid w:val="1244C1A6"/>
    <w:rsid w:val="12905F52"/>
    <w:rsid w:val="1298722D"/>
    <w:rsid w:val="12E7D867"/>
    <w:rsid w:val="12F91E8E"/>
    <w:rsid w:val="130CA697"/>
    <w:rsid w:val="1357158B"/>
    <w:rsid w:val="13A5F3FA"/>
    <w:rsid w:val="13ABBF58"/>
    <w:rsid w:val="13F1FF82"/>
    <w:rsid w:val="143F74FB"/>
    <w:rsid w:val="147C578F"/>
    <w:rsid w:val="149D2F0E"/>
    <w:rsid w:val="14DB8441"/>
    <w:rsid w:val="14FF9B75"/>
    <w:rsid w:val="1504BC6E"/>
    <w:rsid w:val="151FAB70"/>
    <w:rsid w:val="1527B478"/>
    <w:rsid w:val="155881E2"/>
    <w:rsid w:val="1570F04B"/>
    <w:rsid w:val="15896922"/>
    <w:rsid w:val="158DCFE3"/>
    <w:rsid w:val="158EC6F2"/>
    <w:rsid w:val="15FED7AD"/>
    <w:rsid w:val="1600D9AF"/>
    <w:rsid w:val="16416024"/>
    <w:rsid w:val="164DB291"/>
    <w:rsid w:val="167BAC32"/>
    <w:rsid w:val="17174FB9"/>
    <w:rsid w:val="178A8C6A"/>
    <w:rsid w:val="17AD8828"/>
    <w:rsid w:val="17D4CFD0"/>
    <w:rsid w:val="17DC22B4"/>
    <w:rsid w:val="17E982F2"/>
    <w:rsid w:val="1857B8BD"/>
    <w:rsid w:val="1882660D"/>
    <w:rsid w:val="18919006"/>
    <w:rsid w:val="18AA07D0"/>
    <w:rsid w:val="18B3201A"/>
    <w:rsid w:val="18C109E4"/>
    <w:rsid w:val="18CC4877"/>
    <w:rsid w:val="18EFAA80"/>
    <w:rsid w:val="191439FB"/>
    <w:rsid w:val="1922AEB7"/>
    <w:rsid w:val="1974119A"/>
    <w:rsid w:val="1986B7E4"/>
    <w:rsid w:val="19C3646E"/>
    <w:rsid w:val="19C75D81"/>
    <w:rsid w:val="19FFEFF4"/>
    <w:rsid w:val="1A4DB997"/>
    <w:rsid w:val="1A5A3936"/>
    <w:rsid w:val="1A7A8CCA"/>
    <w:rsid w:val="1A9F3A37"/>
    <w:rsid w:val="1ADBFCD4"/>
    <w:rsid w:val="1B0C7092"/>
    <w:rsid w:val="1B1170FA"/>
    <w:rsid w:val="1B34E525"/>
    <w:rsid w:val="1B7E1EA8"/>
    <w:rsid w:val="1BA6E867"/>
    <w:rsid w:val="1BC2619C"/>
    <w:rsid w:val="1BD3FE26"/>
    <w:rsid w:val="1BEAB0FC"/>
    <w:rsid w:val="1C165CC1"/>
    <w:rsid w:val="1C251515"/>
    <w:rsid w:val="1C5C8C0D"/>
    <w:rsid w:val="1C701B33"/>
    <w:rsid w:val="1C7122C7"/>
    <w:rsid w:val="1CC79082"/>
    <w:rsid w:val="1D11EA2D"/>
    <w:rsid w:val="1D232EB1"/>
    <w:rsid w:val="1D3790B6"/>
    <w:rsid w:val="1D864020"/>
    <w:rsid w:val="1DBFC947"/>
    <w:rsid w:val="1DC8651B"/>
    <w:rsid w:val="1E38F849"/>
    <w:rsid w:val="1ECE8672"/>
    <w:rsid w:val="1ED36117"/>
    <w:rsid w:val="1F53AC22"/>
    <w:rsid w:val="1F82DD1C"/>
    <w:rsid w:val="1FA7BBF5"/>
    <w:rsid w:val="1FDA4001"/>
    <w:rsid w:val="1FE1427B"/>
    <w:rsid w:val="1FF32BC2"/>
    <w:rsid w:val="2071AF2E"/>
    <w:rsid w:val="209AD849"/>
    <w:rsid w:val="20C23A94"/>
    <w:rsid w:val="20C32F45"/>
    <w:rsid w:val="20CEF0A1"/>
    <w:rsid w:val="20E1232E"/>
    <w:rsid w:val="20EF7C83"/>
    <w:rsid w:val="210005DD"/>
    <w:rsid w:val="2168A2DC"/>
    <w:rsid w:val="218FA9B5"/>
    <w:rsid w:val="2196250E"/>
    <w:rsid w:val="219ADE68"/>
    <w:rsid w:val="21FA178F"/>
    <w:rsid w:val="21FE9B03"/>
    <w:rsid w:val="22181B11"/>
    <w:rsid w:val="222945CD"/>
    <w:rsid w:val="22574ED6"/>
    <w:rsid w:val="2259B143"/>
    <w:rsid w:val="225E0AF5"/>
    <w:rsid w:val="2267EC2A"/>
    <w:rsid w:val="227CF325"/>
    <w:rsid w:val="2284ABA0"/>
    <w:rsid w:val="22B4161B"/>
    <w:rsid w:val="22BA7DDE"/>
    <w:rsid w:val="22CE21E0"/>
    <w:rsid w:val="22F80731"/>
    <w:rsid w:val="23320B9A"/>
    <w:rsid w:val="23639DFD"/>
    <w:rsid w:val="23864A32"/>
    <w:rsid w:val="23CCB19D"/>
    <w:rsid w:val="23CD063A"/>
    <w:rsid w:val="23E9DCEE"/>
    <w:rsid w:val="23ECC038"/>
    <w:rsid w:val="23F610CD"/>
    <w:rsid w:val="23FD74ED"/>
    <w:rsid w:val="244535E5"/>
    <w:rsid w:val="2449F8FD"/>
    <w:rsid w:val="24A28B30"/>
    <w:rsid w:val="24A38EF2"/>
    <w:rsid w:val="24D5A9E9"/>
    <w:rsid w:val="2520A4D2"/>
    <w:rsid w:val="2568D69B"/>
    <w:rsid w:val="25698024"/>
    <w:rsid w:val="2577711D"/>
    <w:rsid w:val="2585AD4F"/>
    <w:rsid w:val="259D6B1C"/>
    <w:rsid w:val="25C2EDA6"/>
    <w:rsid w:val="25EDD21F"/>
    <w:rsid w:val="260ECD93"/>
    <w:rsid w:val="262A786E"/>
    <w:rsid w:val="2636BF63"/>
    <w:rsid w:val="2645A6AB"/>
    <w:rsid w:val="265083FF"/>
    <w:rsid w:val="26699631"/>
    <w:rsid w:val="2698C6AD"/>
    <w:rsid w:val="26ACB86B"/>
    <w:rsid w:val="26B12CB3"/>
    <w:rsid w:val="26D7585D"/>
    <w:rsid w:val="26F501BE"/>
    <w:rsid w:val="26FC14EF"/>
    <w:rsid w:val="27002E9A"/>
    <w:rsid w:val="270DCC09"/>
    <w:rsid w:val="270FD1F3"/>
    <w:rsid w:val="2729BDCF"/>
    <w:rsid w:val="274000F4"/>
    <w:rsid w:val="274C8403"/>
    <w:rsid w:val="275694F7"/>
    <w:rsid w:val="27B8E1CA"/>
    <w:rsid w:val="27DE9DC2"/>
    <w:rsid w:val="27EBDB0E"/>
    <w:rsid w:val="27EE664E"/>
    <w:rsid w:val="2807A7E9"/>
    <w:rsid w:val="2821B30A"/>
    <w:rsid w:val="285F88AA"/>
    <w:rsid w:val="2875CA0D"/>
    <w:rsid w:val="287E4E10"/>
    <w:rsid w:val="2881B1F4"/>
    <w:rsid w:val="28874F00"/>
    <w:rsid w:val="291F97BC"/>
    <w:rsid w:val="2952833E"/>
    <w:rsid w:val="298824C1"/>
    <w:rsid w:val="298D8DFA"/>
    <w:rsid w:val="29CB402C"/>
    <w:rsid w:val="29CCC00A"/>
    <w:rsid w:val="2A0043E4"/>
    <w:rsid w:val="2AAC75B6"/>
    <w:rsid w:val="2ABA452B"/>
    <w:rsid w:val="2AF0828C"/>
    <w:rsid w:val="2B283932"/>
    <w:rsid w:val="2B29777A"/>
    <w:rsid w:val="2B51FF66"/>
    <w:rsid w:val="2B6A0B72"/>
    <w:rsid w:val="2B835BF2"/>
    <w:rsid w:val="2BD9F5B9"/>
    <w:rsid w:val="2BDE5C37"/>
    <w:rsid w:val="2C05AA1D"/>
    <w:rsid w:val="2C182754"/>
    <w:rsid w:val="2C3A1CB0"/>
    <w:rsid w:val="2C661280"/>
    <w:rsid w:val="2C750426"/>
    <w:rsid w:val="2CA85DB2"/>
    <w:rsid w:val="2CDFA384"/>
    <w:rsid w:val="2CE97D9E"/>
    <w:rsid w:val="2CF16DAA"/>
    <w:rsid w:val="2D134ECF"/>
    <w:rsid w:val="2D231518"/>
    <w:rsid w:val="2D3C2A90"/>
    <w:rsid w:val="2D5F76A6"/>
    <w:rsid w:val="2D85E3D3"/>
    <w:rsid w:val="2DADB275"/>
    <w:rsid w:val="2DE0A5D3"/>
    <w:rsid w:val="2E01E2E1"/>
    <w:rsid w:val="2E3ABB8E"/>
    <w:rsid w:val="2E5B7FB9"/>
    <w:rsid w:val="2E75FBDC"/>
    <w:rsid w:val="2E76D5C6"/>
    <w:rsid w:val="2ECA1F43"/>
    <w:rsid w:val="2F13F835"/>
    <w:rsid w:val="2F447973"/>
    <w:rsid w:val="2F52298A"/>
    <w:rsid w:val="2F8246CC"/>
    <w:rsid w:val="2FBB4B52"/>
    <w:rsid w:val="2FC9846C"/>
    <w:rsid w:val="2FD94AB5"/>
    <w:rsid w:val="307439DF"/>
    <w:rsid w:val="3082BBA7"/>
    <w:rsid w:val="30CD9D9F"/>
    <w:rsid w:val="30DD7091"/>
    <w:rsid w:val="30EA2D19"/>
    <w:rsid w:val="30F5F48B"/>
    <w:rsid w:val="3108A70F"/>
    <w:rsid w:val="311DCC8B"/>
    <w:rsid w:val="315077A3"/>
    <w:rsid w:val="3196EBA7"/>
    <w:rsid w:val="31AE7688"/>
    <w:rsid w:val="320F6BDD"/>
    <w:rsid w:val="321CAC53"/>
    <w:rsid w:val="32576E07"/>
    <w:rsid w:val="327813B0"/>
    <w:rsid w:val="32CBE1E0"/>
    <w:rsid w:val="32D8C61A"/>
    <w:rsid w:val="33100674"/>
    <w:rsid w:val="331E8ED2"/>
    <w:rsid w:val="33A5BCFB"/>
    <w:rsid w:val="33BA0DA9"/>
    <w:rsid w:val="341DE1B0"/>
    <w:rsid w:val="3455B7EF"/>
    <w:rsid w:val="346E7FD9"/>
    <w:rsid w:val="3474967B"/>
    <w:rsid w:val="34CE8C69"/>
    <w:rsid w:val="34D6DF49"/>
    <w:rsid w:val="34E64004"/>
    <w:rsid w:val="3520B4A3"/>
    <w:rsid w:val="35470C9F"/>
    <w:rsid w:val="355CD118"/>
    <w:rsid w:val="357D238A"/>
    <w:rsid w:val="35A41138"/>
    <w:rsid w:val="35A8198D"/>
    <w:rsid w:val="362EE7AB"/>
    <w:rsid w:val="362F1160"/>
    <w:rsid w:val="3688E7D0"/>
    <w:rsid w:val="36A2AFD4"/>
    <w:rsid w:val="36B3AC06"/>
    <w:rsid w:val="36F42CB3"/>
    <w:rsid w:val="36FC10A8"/>
    <w:rsid w:val="37322184"/>
    <w:rsid w:val="374273B0"/>
    <w:rsid w:val="378D58B1"/>
    <w:rsid w:val="37A44A38"/>
    <w:rsid w:val="37CAE1C1"/>
    <w:rsid w:val="37F59292"/>
    <w:rsid w:val="37FA3AAC"/>
    <w:rsid w:val="383F3317"/>
    <w:rsid w:val="38618AA3"/>
    <w:rsid w:val="389471DA"/>
    <w:rsid w:val="38BCFB06"/>
    <w:rsid w:val="38BF9B4B"/>
    <w:rsid w:val="38CDF1E5"/>
    <w:rsid w:val="38E13AC9"/>
    <w:rsid w:val="38EEE658"/>
    <w:rsid w:val="3946F758"/>
    <w:rsid w:val="39E2FB96"/>
    <w:rsid w:val="3A168361"/>
    <w:rsid w:val="3A3B7090"/>
    <w:rsid w:val="3A78E321"/>
    <w:rsid w:val="3A7DB9B5"/>
    <w:rsid w:val="3A927ABD"/>
    <w:rsid w:val="3ADDE412"/>
    <w:rsid w:val="3AF99F9C"/>
    <w:rsid w:val="3B31DD70"/>
    <w:rsid w:val="3B8F8D1E"/>
    <w:rsid w:val="3BE31A82"/>
    <w:rsid w:val="3BED781B"/>
    <w:rsid w:val="3C14B382"/>
    <w:rsid w:val="3C433083"/>
    <w:rsid w:val="3C556E00"/>
    <w:rsid w:val="3CBFD58F"/>
    <w:rsid w:val="3CEEEF7C"/>
    <w:rsid w:val="3CFAF397"/>
    <w:rsid w:val="3D6073F0"/>
    <w:rsid w:val="3D65C286"/>
    <w:rsid w:val="3D67E2FD"/>
    <w:rsid w:val="3DA1198D"/>
    <w:rsid w:val="3DD9142C"/>
    <w:rsid w:val="3E1EA71F"/>
    <w:rsid w:val="3E38359F"/>
    <w:rsid w:val="3E8DE3A1"/>
    <w:rsid w:val="3EAC83E7"/>
    <w:rsid w:val="3EB0D570"/>
    <w:rsid w:val="3F0047B8"/>
    <w:rsid w:val="3F23697D"/>
    <w:rsid w:val="3F3CB4B7"/>
    <w:rsid w:val="3F7715A4"/>
    <w:rsid w:val="3FBBC492"/>
    <w:rsid w:val="3FBFE253"/>
    <w:rsid w:val="3FFDCB17"/>
    <w:rsid w:val="401B886C"/>
    <w:rsid w:val="4034C922"/>
    <w:rsid w:val="4036C23D"/>
    <w:rsid w:val="403F1B18"/>
    <w:rsid w:val="404CA5D1"/>
    <w:rsid w:val="40A66E39"/>
    <w:rsid w:val="40BC727C"/>
    <w:rsid w:val="40C3E1EA"/>
    <w:rsid w:val="40CA7C0D"/>
    <w:rsid w:val="40D6FFF9"/>
    <w:rsid w:val="4102CA5B"/>
    <w:rsid w:val="415E9913"/>
    <w:rsid w:val="417185E9"/>
    <w:rsid w:val="41E14BBE"/>
    <w:rsid w:val="41E87632"/>
    <w:rsid w:val="41EA7694"/>
    <w:rsid w:val="42201F8D"/>
    <w:rsid w:val="4259E33E"/>
    <w:rsid w:val="42696BE3"/>
    <w:rsid w:val="42BC0464"/>
    <w:rsid w:val="42D6D334"/>
    <w:rsid w:val="42EDE7D0"/>
    <w:rsid w:val="430D6AB3"/>
    <w:rsid w:val="430D8C50"/>
    <w:rsid w:val="4323058D"/>
    <w:rsid w:val="437EC07E"/>
    <w:rsid w:val="43844693"/>
    <w:rsid w:val="43C4C552"/>
    <w:rsid w:val="43C4D4E6"/>
    <w:rsid w:val="440318EE"/>
    <w:rsid w:val="44379D79"/>
    <w:rsid w:val="44414A89"/>
    <w:rsid w:val="448F35B5"/>
    <w:rsid w:val="449639D5"/>
    <w:rsid w:val="449E275B"/>
    <w:rsid w:val="44B247EB"/>
    <w:rsid w:val="44B868BE"/>
    <w:rsid w:val="44BED5EE"/>
    <w:rsid w:val="44D4C1A6"/>
    <w:rsid w:val="44E8D28D"/>
    <w:rsid w:val="44F36CB9"/>
    <w:rsid w:val="452016F4"/>
    <w:rsid w:val="45504347"/>
    <w:rsid w:val="455A874C"/>
    <w:rsid w:val="455A8E14"/>
    <w:rsid w:val="458D08D1"/>
    <w:rsid w:val="4593A6FD"/>
    <w:rsid w:val="4594118D"/>
    <w:rsid w:val="45D5F58C"/>
    <w:rsid w:val="45E0B629"/>
    <w:rsid w:val="45FE0F09"/>
    <w:rsid w:val="462BE318"/>
    <w:rsid w:val="462C4311"/>
    <w:rsid w:val="4639F7BC"/>
    <w:rsid w:val="46E784F8"/>
    <w:rsid w:val="46FAB69C"/>
    <w:rsid w:val="47309875"/>
    <w:rsid w:val="47A66DA9"/>
    <w:rsid w:val="48396CED"/>
    <w:rsid w:val="483C4333"/>
    <w:rsid w:val="4849C313"/>
    <w:rsid w:val="4854655A"/>
    <w:rsid w:val="48F3368A"/>
    <w:rsid w:val="48F5FC3B"/>
    <w:rsid w:val="490B1F9C"/>
    <w:rsid w:val="4914BBAC"/>
    <w:rsid w:val="49770206"/>
    <w:rsid w:val="4984FFED"/>
    <w:rsid w:val="4985303A"/>
    <w:rsid w:val="49BE6045"/>
    <w:rsid w:val="4A19E772"/>
    <w:rsid w:val="4A412CE0"/>
    <w:rsid w:val="4A596F0F"/>
    <w:rsid w:val="4A911E70"/>
    <w:rsid w:val="4ADA6B8E"/>
    <w:rsid w:val="4AFF543B"/>
    <w:rsid w:val="4B6840BB"/>
    <w:rsid w:val="4B75F1B8"/>
    <w:rsid w:val="4B81CDBF"/>
    <w:rsid w:val="4B8DEA31"/>
    <w:rsid w:val="4BE015EF"/>
    <w:rsid w:val="4C074FD3"/>
    <w:rsid w:val="4C0C2ADC"/>
    <w:rsid w:val="4C0C3F8B"/>
    <w:rsid w:val="4C4C5C6E"/>
    <w:rsid w:val="4C7A2CC1"/>
    <w:rsid w:val="4CA02BC7"/>
    <w:rsid w:val="4CA22405"/>
    <w:rsid w:val="4CC0E632"/>
    <w:rsid w:val="4D6F6339"/>
    <w:rsid w:val="4D7A0CBA"/>
    <w:rsid w:val="4DC0DC8C"/>
    <w:rsid w:val="4DE75A8F"/>
    <w:rsid w:val="4DE82CCF"/>
    <w:rsid w:val="4E484EF1"/>
    <w:rsid w:val="4E6D9415"/>
    <w:rsid w:val="4E922168"/>
    <w:rsid w:val="4F18B599"/>
    <w:rsid w:val="4F238943"/>
    <w:rsid w:val="4F33F965"/>
    <w:rsid w:val="4F7B7E3D"/>
    <w:rsid w:val="4FF2DFB1"/>
    <w:rsid w:val="502CF5D7"/>
    <w:rsid w:val="503F6EDA"/>
    <w:rsid w:val="50789F9C"/>
    <w:rsid w:val="509F7484"/>
    <w:rsid w:val="50ED0ADB"/>
    <w:rsid w:val="51768345"/>
    <w:rsid w:val="51DB45A1"/>
    <w:rsid w:val="51E2D45C"/>
    <w:rsid w:val="51F10F43"/>
    <w:rsid w:val="52475C71"/>
    <w:rsid w:val="524F5773"/>
    <w:rsid w:val="52746D21"/>
    <w:rsid w:val="52A76252"/>
    <w:rsid w:val="52B5816C"/>
    <w:rsid w:val="52EB0F7E"/>
    <w:rsid w:val="5316E495"/>
    <w:rsid w:val="53351370"/>
    <w:rsid w:val="5339476F"/>
    <w:rsid w:val="534C2557"/>
    <w:rsid w:val="535DF8E1"/>
    <w:rsid w:val="53638EBA"/>
    <w:rsid w:val="53A34078"/>
    <w:rsid w:val="53EBD8E1"/>
    <w:rsid w:val="53F3155A"/>
    <w:rsid w:val="5422E7EE"/>
    <w:rsid w:val="547625B1"/>
    <w:rsid w:val="547688EE"/>
    <w:rsid w:val="549AB617"/>
    <w:rsid w:val="54AE2407"/>
    <w:rsid w:val="54C7E2E1"/>
    <w:rsid w:val="551AC63B"/>
    <w:rsid w:val="5528B005"/>
    <w:rsid w:val="555C9A19"/>
    <w:rsid w:val="5575BD5E"/>
    <w:rsid w:val="557EA703"/>
    <w:rsid w:val="55826BE1"/>
    <w:rsid w:val="55912964"/>
    <w:rsid w:val="559A8FC9"/>
    <w:rsid w:val="55A5375F"/>
    <w:rsid w:val="55D9A718"/>
    <w:rsid w:val="55E3CF75"/>
    <w:rsid w:val="5655CA15"/>
    <w:rsid w:val="5658087A"/>
    <w:rsid w:val="56680197"/>
    <w:rsid w:val="56826551"/>
    <w:rsid w:val="56B6457F"/>
    <w:rsid w:val="56B706D6"/>
    <w:rsid w:val="56C7940A"/>
    <w:rsid w:val="5708E0EC"/>
    <w:rsid w:val="5708EB38"/>
    <w:rsid w:val="57118DBF"/>
    <w:rsid w:val="57858DF8"/>
    <w:rsid w:val="5788F28F"/>
    <w:rsid w:val="579FC916"/>
    <w:rsid w:val="57CC9C6C"/>
    <w:rsid w:val="57E84CA2"/>
    <w:rsid w:val="57FF83A3"/>
    <w:rsid w:val="58077129"/>
    <w:rsid w:val="58107219"/>
    <w:rsid w:val="58393EA0"/>
    <w:rsid w:val="58C6867D"/>
    <w:rsid w:val="591147DA"/>
    <w:rsid w:val="5924C2F0"/>
    <w:rsid w:val="59317EB7"/>
    <w:rsid w:val="5946A1C1"/>
    <w:rsid w:val="594D09B5"/>
    <w:rsid w:val="596F44F8"/>
    <w:rsid w:val="5971B2FC"/>
    <w:rsid w:val="59864CAD"/>
    <w:rsid w:val="5986E4E8"/>
    <w:rsid w:val="5994CAFD"/>
    <w:rsid w:val="59A3418A"/>
    <w:rsid w:val="59D34C06"/>
    <w:rsid w:val="59DBEB6C"/>
    <w:rsid w:val="5A199D25"/>
    <w:rsid w:val="5A521826"/>
    <w:rsid w:val="5AA5D47E"/>
    <w:rsid w:val="5AAD183B"/>
    <w:rsid w:val="5AFD9656"/>
    <w:rsid w:val="5B18020C"/>
    <w:rsid w:val="5B3F11EB"/>
    <w:rsid w:val="5B4812DB"/>
    <w:rsid w:val="5B64E98F"/>
    <w:rsid w:val="5B7211BC"/>
    <w:rsid w:val="5B819E04"/>
    <w:rsid w:val="5BA4109F"/>
    <w:rsid w:val="5BBED893"/>
    <w:rsid w:val="5C4D2CAC"/>
    <w:rsid w:val="5C85A389"/>
    <w:rsid w:val="5CA6E5BA"/>
    <w:rsid w:val="5CB935EC"/>
    <w:rsid w:val="5CCFD2C2"/>
    <w:rsid w:val="5D034FB1"/>
    <w:rsid w:val="5D0C3450"/>
    <w:rsid w:val="5D0F08BD"/>
    <w:rsid w:val="5D18D979"/>
    <w:rsid w:val="5D2EF2E8"/>
    <w:rsid w:val="5D8AD8B1"/>
    <w:rsid w:val="5DE86DFE"/>
    <w:rsid w:val="5E2173EA"/>
    <w:rsid w:val="5E349FA0"/>
    <w:rsid w:val="5E923379"/>
    <w:rsid w:val="5E9D1B4E"/>
    <w:rsid w:val="5EA88024"/>
    <w:rsid w:val="5EE99499"/>
    <w:rsid w:val="5F54677B"/>
    <w:rsid w:val="5F80895E"/>
    <w:rsid w:val="5F86085F"/>
    <w:rsid w:val="5FBBA9FC"/>
    <w:rsid w:val="5FDE867C"/>
    <w:rsid w:val="5FEF12BD"/>
    <w:rsid w:val="600B3C07"/>
    <w:rsid w:val="601CEC8F"/>
    <w:rsid w:val="60348EE6"/>
    <w:rsid w:val="606693AA"/>
    <w:rsid w:val="6074BB90"/>
    <w:rsid w:val="607B3C01"/>
    <w:rsid w:val="607D888F"/>
    <w:rsid w:val="60DA5FA7"/>
    <w:rsid w:val="61056EC3"/>
    <w:rsid w:val="61200EC0"/>
    <w:rsid w:val="6137C25B"/>
    <w:rsid w:val="613871EA"/>
    <w:rsid w:val="61415B41"/>
    <w:rsid w:val="615914AC"/>
    <w:rsid w:val="618615B3"/>
    <w:rsid w:val="61B1E4DD"/>
    <w:rsid w:val="620A46B1"/>
    <w:rsid w:val="6229E24A"/>
    <w:rsid w:val="626D68C3"/>
    <w:rsid w:val="62787C7C"/>
    <w:rsid w:val="62D3E3D9"/>
    <w:rsid w:val="62EAC483"/>
    <w:rsid w:val="62F4E50D"/>
    <w:rsid w:val="63045FF7"/>
    <w:rsid w:val="630AB4B7"/>
    <w:rsid w:val="6354063B"/>
    <w:rsid w:val="636FFB74"/>
    <w:rsid w:val="63783B93"/>
    <w:rsid w:val="637F6FDD"/>
    <w:rsid w:val="6384609B"/>
    <w:rsid w:val="63B52951"/>
    <w:rsid w:val="63D61800"/>
    <w:rsid w:val="63DFC66E"/>
    <w:rsid w:val="64192CC4"/>
    <w:rsid w:val="6419FE9A"/>
    <w:rsid w:val="641CD0E0"/>
    <w:rsid w:val="64390825"/>
    <w:rsid w:val="6453C672"/>
    <w:rsid w:val="6490B56E"/>
    <w:rsid w:val="649CAF1B"/>
    <w:rsid w:val="64C43EB5"/>
    <w:rsid w:val="65140BF4"/>
    <w:rsid w:val="65475A73"/>
    <w:rsid w:val="65802ECC"/>
    <w:rsid w:val="659266B8"/>
    <w:rsid w:val="65A513CB"/>
    <w:rsid w:val="65B01D3E"/>
    <w:rsid w:val="65BACBAF"/>
    <w:rsid w:val="65C99D4C"/>
    <w:rsid w:val="65EC9EC3"/>
    <w:rsid w:val="66161E89"/>
    <w:rsid w:val="66196E65"/>
    <w:rsid w:val="66600F16"/>
    <w:rsid w:val="66ECCA13"/>
    <w:rsid w:val="674BED9F"/>
    <w:rsid w:val="6763C338"/>
    <w:rsid w:val="6782C840"/>
    <w:rsid w:val="681D94F3"/>
    <w:rsid w:val="6832732B"/>
    <w:rsid w:val="6890EF46"/>
    <w:rsid w:val="68B8025A"/>
    <w:rsid w:val="68C6EB99"/>
    <w:rsid w:val="68DDCE3A"/>
    <w:rsid w:val="68F04203"/>
    <w:rsid w:val="6903A763"/>
    <w:rsid w:val="69079984"/>
    <w:rsid w:val="69749367"/>
    <w:rsid w:val="69A41FCA"/>
    <w:rsid w:val="69AB84FD"/>
    <w:rsid w:val="69BA7235"/>
    <w:rsid w:val="69D18077"/>
    <w:rsid w:val="6A246AD5"/>
    <w:rsid w:val="6A62BBFA"/>
    <w:rsid w:val="6A9D0E6F"/>
    <w:rsid w:val="6AC4967D"/>
    <w:rsid w:val="6AE6CE95"/>
    <w:rsid w:val="6AE7DCC2"/>
    <w:rsid w:val="6B1BD3BC"/>
    <w:rsid w:val="6B224E7E"/>
    <w:rsid w:val="6B47555E"/>
    <w:rsid w:val="6B87F8F5"/>
    <w:rsid w:val="6BA1FEA4"/>
    <w:rsid w:val="6BE556F2"/>
    <w:rsid w:val="6BF6CFC5"/>
    <w:rsid w:val="6C144B09"/>
    <w:rsid w:val="6C781295"/>
    <w:rsid w:val="6CAB312A"/>
    <w:rsid w:val="6CB46D68"/>
    <w:rsid w:val="6D002076"/>
    <w:rsid w:val="6D01BBAE"/>
    <w:rsid w:val="6D09E16B"/>
    <w:rsid w:val="6D832AA2"/>
    <w:rsid w:val="6D9EE093"/>
    <w:rsid w:val="6DC307FA"/>
    <w:rsid w:val="6DD29B8B"/>
    <w:rsid w:val="6DD4A19C"/>
    <w:rsid w:val="6E0AA0AD"/>
    <w:rsid w:val="6E771D49"/>
    <w:rsid w:val="6E7E2FE6"/>
    <w:rsid w:val="6EA947E5"/>
    <w:rsid w:val="6F18433D"/>
    <w:rsid w:val="6F26DEEB"/>
    <w:rsid w:val="6F29B5F5"/>
    <w:rsid w:val="6F32EA8A"/>
    <w:rsid w:val="6F3AB0F4"/>
    <w:rsid w:val="6F40F0AC"/>
    <w:rsid w:val="6F6EFF77"/>
    <w:rsid w:val="6F75474D"/>
    <w:rsid w:val="6FF43ABF"/>
    <w:rsid w:val="6FF5BFA1"/>
    <w:rsid w:val="702F9152"/>
    <w:rsid w:val="7038612E"/>
    <w:rsid w:val="703877EB"/>
    <w:rsid w:val="706795DA"/>
    <w:rsid w:val="706A0401"/>
    <w:rsid w:val="70E7BC2C"/>
    <w:rsid w:val="71155128"/>
    <w:rsid w:val="7134BDC8"/>
    <w:rsid w:val="716E46EF"/>
    <w:rsid w:val="7197F8A6"/>
    <w:rsid w:val="71E9F4C6"/>
    <w:rsid w:val="71F69398"/>
    <w:rsid w:val="7242D63F"/>
    <w:rsid w:val="72915F68"/>
    <w:rsid w:val="72968DCC"/>
    <w:rsid w:val="72DAFF2D"/>
    <w:rsid w:val="72EB0062"/>
    <w:rsid w:val="730A1750"/>
    <w:rsid w:val="73729CBC"/>
    <w:rsid w:val="737CCECD"/>
    <w:rsid w:val="73D28C03"/>
    <w:rsid w:val="73DB8BD3"/>
    <w:rsid w:val="73F068D7"/>
    <w:rsid w:val="73FD2718"/>
    <w:rsid w:val="7446B012"/>
    <w:rsid w:val="7448B870"/>
    <w:rsid w:val="745EE917"/>
    <w:rsid w:val="74609428"/>
    <w:rsid w:val="74634F95"/>
    <w:rsid w:val="7471ACED"/>
    <w:rsid w:val="74A5E7B1"/>
    <w:rsid w:val="74FE6919"/>
    <w:rsid w:val="75030275"/>
    <w:rsid w:val="75196816"/>
    <w:rsid w:val="75486DE2"/>
    <w:rsid w:val="75862DFE"/>
    <w:rsid w:val="75A3261B"/>
    <w:rsid w:val="75BB2D4F"/>
    <w:rsid w:val="75CE2E8E"/>
    <w:rsid w:val="75DCE7B1"/>
    <w:rsid w:val="76983963"/>
    <w:rsid w:val="770E9386"/>
    <w:rsid w:val="77280999"/>
    <w:rsid w:val="773E8660"/>
    <w:rsid w:val="774FF71C"/>
    <w:rsid w:val="775AAEDC"/>
    <w:rsid w:val="7762691A"/>
    <w:rsid w:val="77EF7801"/>
    <w:rsid w:val="7804CBE7"/>
    <w:rsid w:val="782FBEB0"/>
    <w:rsid w:val="7872F816"/>
    <w:rsid w:val="78E055C1"/>
    <w:rsid w:val="78FE52CD"/>
    <w:rsid w:val="79107D02"/>
    <w:rsid w:val="793FF25E"/>
    <w:rsid w:val="7985746A"/>
    <w:rsid w:val="79869ED8"/>
    <w:rsid w:val="799804CA"/>
    <w:rsid w:val="79C45B2E"/>
    <w:rsid w:val="7A1A4189"/>
    <w:rsid w:val="7AA3618A"/>
    <w:rsid w:val="7AB324A4"/>
    <w:rsid w:val="7ABA6305"/>
    <w:rsid w:val="7ABDDB9C"/>
    <w:rsid w:val="7B152935"/>
    <w:rsid w:val="7B5666F7"/>
    <w:rsid w:val="7B602B8F"/>
    <w:rsid w:val="7C4EF505"/>
    <w:rsid w:val="7C6070CB"/>
    <w:rsid w:val="7C645CC5"/>
    <w:rsid w:val="7CA6C139"/>
    <w:rsid w:val="7CCB4FE8"/>
    <w:rsid w:val="7CF4EBFD"/>
    <w:rsid w:val="7D22F1FF"/>
    <w:rsid w:val="7D4AB9C3"/>
    <w:rsid w:val="7D669124"/>
    <w:rsid w:val="7D6D82EF"/>
    <w:rsid w:val="7DB5A778"/>
    <w:rsid w:val="7DBC6432"/>
    <w:rsid w:val="7E0E311B"/>
    <w:rsid w:val="7E5D5351"/>
    <w:rsid w:val="7E7BFAF1"/>
    <w:rsid w:val="7E8CFE57"/>
    <w:rsid w:val="7EA0D9CA"/>
    <w:rsid w:val="7FACF923"/>
    <w:rsid w:val="7FD6C6A2"/>
    <w:rsid w:val="7FF923B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B26D9052-6B4A-485B-BB31-7AD91675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 w:type="paragraph" w:styleId="NormalWeb">
    <w:name w:val="Normal (Web)"/>
    <w:basedOn w:val="Normal"/>
    <w:uiPriority w:val="99"/>
    <w:unhideWhenUsed/>
    <w:rsid w:val="00511CEF"/>
    <w:pPr>
      <w:spacing w:before="100" w:beforeAutospacing="1" w:after="100" w:afterAutospacing="1" w:line="240" w:lineRule="auto"/>
    </w:pPr>
    <w:rPr>
      <w:rFonts w:ascii="Times New Roman" w:eastAsia="Times New Roman" w:hAnsi="Times New Roman" w:cs="Times New Roman"/>
      <w:szCs w:val="24"/>
      <w:lang w:eastAsia="en-NZ"/>
    </w:rPr>
  </w:style>
  <w:style w:type="paragraph" w:styleId="Revision">
    <w:name w:val="Revision"/>
    <w:hidden/>
    <w:uiPriority w:val="99"/>
    <w:semiHidden/>
    <w:rsid w:val="001F58A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10614359">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185871024">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463353477">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igure.nz/chart/ThXaIxtaFP4CSN0j"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un.org/disabilities/documents/convention/convoptprot-e.pdf" TargetMode="External"/><Relationship Id="rId5" Type="http://schemas.openxmlformats.org/officeDocument/2006/relationships/hyperlink" Target="https://www.donaldbeasley.org.nz/assets/projects/UNCRPD/Health-and-Wellbeing-Report/My-Experiences-My-Rights-A-Monitoring-Report-on-Disabled-People_s-Experience-of-Health-and-Wellbeing-in-Aotearoa-New-Zealand-Short-Report.pdf" TargetMode="External"/><Relationship Id="rId4" Type="http://schemas.openxmlformats.org/officeDocument/2006/relationships/hyperlink" Target="https://www.stuff.co.nz/pou-tiaki/300425033/not-built-for-me-lack-of-accessible-homes-leaves-disabled-people-without-dig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4FE8F6A2-9FCA-4970-8497-8405A02A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130AEB22-13F0-4141-80FA-8FFE373C7EC1}">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c67b1871-600f-4b9e-a4b1-ab314be2ee20"/>
    <ds:schemaRef ds:uri="d2301f34-5cde-48a5-92d5-a0089b6a6a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2590</Words>
  <Characters>14768</Characters>
  <Application>Microsoft Office Word</Application>
  <DocSecurity>0</DocSecurity>
  <Lines>123</Lines>
  <Paragraphs>34</Paragraphs>
  <ScaleCrop>false</ScaleCrop>
  <Company>healthAlliance</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Chris Ford</cp:lastModifiedBy>
  <cp:revision>2</cp:revision>
  <cp:lastPrinted>2020-04-01T16:17:00Z</cp:lastPrinted>
  <dcterms:created xsi:type="dcterms:W3CDTF">2023-10-12T04:27:00Z</dcterms:created>
  <dcterms:modified xsi:type="dcterms:W3CDTF">2023-10-12T04:27:00Z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