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8F9B4" w14:textId="57076470" w:rsidR="00FA5DE7" w:rsidRPr="00FA5DE7"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298D60CB">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4C3A1D2E"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592A93E5" w14:textId="77777777" w:rsidR="00FA5DE7" w:rsidRPr="00FA5DE7" w:rsidRDefault="00FA5DE7" w:rsidP="003A2E54">
      <w:pPr>
        <w:spacing w:line="360" w:lineRule="auto"/>
        <w:rPr>
          <w:szCs w:val="24"/>
        </w:rPr>
      </w:pPr>
    </w:p>
    <w:p w14:paraId="381A843F" w14:textId="77777777" w:rsidR="0087640A" w:rsidRDefault="0087640A" w:rsidP="63C5E42D">
      <w:pPr>
        <w:spacing w:line="360" w:lineRule="auto"/>
      </w:pPr>
    </w:p>
    <w:p w14:paraId="597865CC" w14:textId="77777777" w:rsidR="0087640A" w:rsidRDefault="0087640A" w:rsidP="63C5E42D">
      <w:pPr>
        <w:spacing w:line="360" w:lineRule="auto"/>
      </w:pPr>
    </w:p>
    <w:p w14:paraId="6CC2BBFA" w14:textId="77777777" w:rsidR="0087640A" w:rsidRDefault="0087640A" w:rsidP="63C5E42D">
      <w:pPr>
        <w:spacing w:line="360" w:lineRule="auto"/>
      </w:pPr>
    </w:p>
    <w:p w14:paraId="1CB6F8F7" w14:textId="5A501D94" w:rsidR="63C5E42D" w:rsidRDefault="567E84A4" w:rsidP="63C5E42D">
      <w:pPr>
        <w:spacing w:line="360" w:lineRule="auto"/>
      </w:pPr>
      <w:r>
        <w:t>April 2023</w:t>
      </w:r>
    </w:p>
    <w:p w14:paraId="2F62465D" w14:textId="1465D3FB" w:rsidR="004757BD" w:rsidRPr="00FA5DE7" w:rsidRDefault="0B5AAC90" w:rsidP="003A2E54">
      <w:pPr>
        <w:spacing w:line="360" w:lineRule="auto"/>
      </w:pPr>
      <w:r>
        <w:t xml:space="preserve">To </w:t>
      </w:r>
      <w:r w:rsidR="5535214C">
        <w:t>Wellington City Council</w:t>
      </w:r>
    </w:p>
    <w:p w14:paraId="41E6D60F" w14:textId="7FA07BA1" w:rsidR="00FA5DE7" w:rsidRPr="00FA5DE7" w:rsidRDefault="00FA5DE7" w:rsidP="003A2E54">
      <w:pPr>
        <w:spacing w:line="360" w:lineRule="auto"/>
      </w:pPr>
      <w:r w:rsidRPr="00FA5DE7">
        <w:t>Please find attached DPA’s submis</w:t>
      </w:r>
      <w:r w:rsidR="00350BA4">
        <w:t>sion on</w:t>
      </w:r>
      <w:r w:rsidR="0027000B">
        <w:t xml:space="preserve"> </w:t>
      </w:r>
      <w:r w:rsidR="00352D6B" w:rsidRPr="00352D6B">
        <w:rPr>
          <w:rFonts w:cs="Arial"/>
          <w:szCs w:val="24"/>
        </w:rPr>
        <w:t>Mahere ā-tau</w:t>
      </w:r>
      <w:r w:rsidR="00352D6B">
        <w:rPr>
          <w:rFonts w:cs="Arial"/>
          <w:szCs w:val="24"/>
        </w:rPr>
        <w:t xml:space="preserve"> Draft Annual Plan 2023-2024</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B98976B" w14:textId="77777777" w:rsidR="002B5719" w:rsidRDefault="002B5719" w:rsidP="00EF72A7">
      <w:pPr>
        <w:spacing w:line="360" w:lineRule="auto"/>
        <w:rPr>
          <w:szCs w:val="24"/>
        </w:rPr>
      </w:pPr>
    </w:p>
    <w:p w14:paraId="0D305631" w14:textId="77777777" w:rsidR="002B5719" w:rsidRDefault="002B5719" w:rsidP="00EF72A7">
      <w:pPr>
        <w:spacing w:line="360" w:lineRule="auto"/>
        <w:rPr>
          <w:szCs w:val="24"/>
        </w:rPr>
      </w:pPr>
    </w:p>
    <w:p w14:paraId="1DD7ECF6" w14:textId="77777777" w:rsidR="002B5719" w:rsidRDefault="002B5719" w:rsidP="00EF72A7">
      <w:pPr>
        <w:spacing w:line="360" w:lineRule="auto"/>
        <w:rPr>
          <w:szCs w:val="24"/>
        </w:rPr>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Chris Ford </w:t>
      </w:r>
    </w:p>
    <w:p w14:paraId="62B5A155"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Regional Policy Advisor (Local Government) </w:t>
      </w:r>
    </w:p>
    <w:p w14:paraId="6CFB16A3"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Acting Kaituitui – Wellington Region </w:t>
      </w:r>
    </w:p>
    <w:p w14:paraId="77A06678" w14:textId="77777777" w:rsidR="00644F76" w:rsidRDefault="006F3C1E" w:rsidP="00644F76">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37D9DCAE" w14:textId="7FAA5A40" w:rsidR="00C0742F" w:rsidRPr="00644F76" w:rsidRDefault="00C0742F" w:rsidP="00644F76">
      <w:pPr>
        <w:spacing w:after="0" w:line="360" w:lineRule="auto"/>
        <w:textAlignment w:val="baseline"/>
        <w:rPr>
          <w:rFonts w:ascii="Segoe UI" w:eastAsia="Times New Roman" w:hAnsi="Segoe UI" w:cs="Segoe UI"/>
          <w:sz w:val="18"/>
          <w:szCs w:val="18"/>
          <w:lang w:eastAsia="en-NZ"/>
        </w:rPr>
      </w:pPr>
      <w:r w:rsidRPr="00EF72A7">
        <w:rPr>
          <w:b/>
          <w:bCs/>
          <w:color w:val="1F3864" w:themeColor="accent5" w:themeShade="80"/>
          <w:sz w:val="32"/>
          <w:szCs w:val="32"/>
        </w:rPr>
        <w:lastRenderedPageBreak/>
        <w:t>Introducing Disabled Persons Assembly NZ</w:t>
      </w:r>
    </w:p>
    <w:p w14:paraId="3BF3C229" w14:textId="77777777" w:rsidR="00C0742F" w:rsidRPr="004E3921" w:rsidRDefault="00C0742F" w:rsidP="00EF72A7">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EF72A7">
      <w:pPr>
        <w:spacing w:line="360" w:lineRule="auto"/>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EF72A7">
      <w:pPr>
        <w:spacing w:after="0" w:line="360" w:lineRule="auto"/>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EF72A7">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6" w:history="1">
        <w:r w:rsidRPr="004E3921">
          <w:rPr>
            <w:rStyle w:val="Hyperlink"/>
            <w:lang w:val="en-US"/>
          </w:rPr>
          <w:t xml:space="preserve">Te </w:t>
        </w:r>
        <w:proofErr w:type="spellStart"/>
        <w:r w:rsidRPr="004E3921">
          <w:rPr>
            <w:rStyle w:val="Hyperlink"/>
            <w:lang w:val="en-US"/>
          </w:rPr>
          <w:t>Tiriti</w:t>
        </w:r>
        <w:proofErr w:type="spellEnd"/>
        <w:r w:rsidRPr="004E3921">
          <w:rPr>
            <w:rStyle w:val="Hyperlink"/>
            <w:lang w:val="en-US"/>
          </w:rPr>
          <w:t xml:space="preserve">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EF72A7">
      <w:pPr>
        <w:spacing w:after="0" w:line="360" w:lineRule="auto"/>
        <w:rPr>
          <w:b/>
          <w:bCs/>
        </w:rPr>
      </w:pPr>
      <w:r w:rsidRPr="004E3921">
        <w:rPr>
          <w:b/>
          <w:bCs/>
          <w:lang w:val="en-US"/>
        </w:rPr>
        <w:t xml:space="preserve">We drive systemic change through: </w:t>
      </w:r>
    </w:p>
    <w:p w14:paraId="7BB20AB3" w14:textId="77777777" w:rsidR="00C0742F" w:rsidRPr="004E3921" w:rsidRDefault="00C0742F" w:rsidP="00EF72A7">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nationally and internationally.</w:t>
      </w:r>
      <w:r w:rsidRPr="004E3921">
        <w:rPr>
          <w:lang w:val="en-US"/>
        </w:rPr>
        <w:t xml:space="preserve"> </w:t>
      </w:r>
    </w:p>
    <w:p w14:paraId="7851820A" w14:textId="77777777" w:rsidR="00C0742F" w:rsidRPr="004E3921" w:rsidRDefault="00C0742F" w:rsidP="00EF72A7">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EF72A7">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6890955A" w14:textId="1445C88E" w:rsidR="00EF72A7" w:rsidRDefault="00C0742F" w:rsidP="00276E2E">
      <w:pPr>
        <w:pStyle w:val="ListParagraph"/>
        <w:numPr>
          <w:ilvl w:val="0"/>
          <w:numId w:val="25"/>
        </w:numPr>
        <w:spacing w:after="200" w:line="360" w:lineRule="auto"/>
      </w:pPr>
      <w:r w:rsidRPr="004E3921">
        <w:rPr>
          <w:b/>
          <w:bCs/>
        </w:rPr>
        <w:t>Monitoring:</w:t>
      </w:r>
      <w:r w:rsidRPr="004E3921">
        <w:t xml:space="preserve"> monitoring and giving feedback on existing laws, policies and practices about and relevant to disabled people.</w:t>
      </w:r>
    </w:p>
    <w:p w14:paraId="0A3EEAF4" w14:textId="77777777" w:rsidR="00404814" w:rsidRPr="00404814" w:rsidRDefault="00404814" w:rsidP="00404814">
      <w:pPr>
        <w:spacing w:after="0" w:line="360" w:lineRule="auto"/>
        <w:textAlignment w:val="baseline"/>
        <w:rPr>
          <w:rFonts w:eastAsia="Times New Roman" w:cs="Arial"/>
          <w:b/>
          <w:bCs/>
          <w:color w:val="002060"/>
          <w:szCs w:val="24"/>
          <w:lang w:eastAsia="en-NZ"/>
        </w:rPr>
      </w:pPr>
      <w:r w:rsidRPr="00404814">
        <w:rPr>
          <w:rFonts w:eastAsia="Times New Roman" w:cs="Arial"/>
          <w:b/>
          <w:bCs/>
          <w:color w:val="002060"/>
          <w:szCs w:val="24"/>
          <w:lang w:eastAsia="en-NZ"/>
        </w:rPr>
        <w:t>United Nations Convention on the Rights of Persons with Disabilities </w:t>
      </w:r>
    </w:p>
    <w:p w14:paraId="2AC84DF3" w14:textId="77777777" w:rsidR="00404814" w:rsidRPr="00404814" w:rsidRDefault="00404814" w:rsidP="00404814">
      <w:pPr>
        <w:spacing w:after="0" w:line="360" w:lineRule="auto"/>
        <w:textAlignment w:val="baseline"/>
        <w:rPr>
          <w:rFonts w:eastAsia="Times New Roman" w:cs="Arial"/>
          <w:szCs w:val="24"/>
          <w:lang w:eastAsia="en-NZ"/>
        </w:rPr>
      </w:pPr>
      <w:r w:rsidRPr="00404814">
        <w:rPr>
          <w:rFonts w:eastAsia="Times New Roman" w:cs="Arial"/>
          <w:szCs w:val="24"/>
          <w:lang w:eastAsia="en-NZ"/>
        </w:rPr>
        <w:t>DPA was influential in creating the United Nations Convention on the Rights of Persons with Disabilities (UNCRPD),</w:t>
      </w:r>
      <w:r w:rsidRPr="00404814">
        <w:rPr>
          <w:rFonts w:eastAsia="Times New Roman" w:cs="Arial"/>
          <w:szCs w:val="24"/>
          <w:vertAlign w:val="superscript"/>
          <w:lang w:eastAsia="en-NZ"/>
        </w:rPr>
        <w:t>1</w:t>
      </w:r>
      <w:r w:rsidRPr="00404814">
        <w:rPr>
          <w:rFonts w:eastAsia="Times New Roman" w:cs="Arial"/>
          <w:szCs w:val="24"/>
          <w:lang w:eastAsia="en-NZ"/>
        </w:rPr>
        <w:t xml:space="preserve"> a foundational document for disabled people which New Zealand has signed and ratified, confirming that disabled people must </w:t>
      </w:r>
      <w:r w:rsidRPr="00404814">
        <w:rPr>
          <w:rFonts w:eastAsia="Times New Roman" w:cs="Arial"/>
          <w:szCs w:val="24"/>
          <w:lang w:eastAsia="en-NZ"/>
        </w:rPr>
        <w:lastRenderedPageBreak/>
        <w:t>have the same human rights as everyone else. All state bodies in New Zealand, including local and regional government, have a responsibility to uphold the principles and articles of this convention. There are a number of UNCRPD articles particularly relevant to this submission, including: </w:t>
      </w:r>
    </w:p>
    <w:p w14:paraId="3F1D7914" w14:textId="77777777" w:rsidR="001C7FF2" w:rsidRDefault="001C7FF2" w:rsidP="001C7FF2">
      <w:pPr>
        <w:pStyle w:val="ListParagraph"/>
        <w:numPr>
          <w:ilvl w:val="0"/>
          <w:numId w:val="31"/>
        </w:numPr>
        <w:spacing w:line="360" w:lineRule="auto"/>
        <w:rPr>
          <w:b/>
          <w:bCs/>
        </w:rPr>
      </w:pPr>
      <w:r w:rsidRPr="53151FE3">
        <w:rPr>
          <w:b/>
          <w:bCs/>
        </w:rPr>
        <w:t>Article 3: General principles</w:t>
      </w:r>
    </w:p>
    <w:p w14:paraId="68BAC7F5" w14:textId="77777777" w:rsidR="001C7FF2" w:rsidRPr="00D0003F" w:rsidRDefault="001C7FF2" w:rsidP="001C7FF2">
      <w:pPr>
        <w:pStyle w:val="ListParagraph"/>
        <w:numPr>
          <w:ilvl w:val="0"/>
          <w:numId w:val="31"/>
        </w:numPr>
        <w:spacing w:line="360" w:lineRule="auto"/>
        <w:rPr>
          <w:b/>
          <w:bCs/>
        </w:rPr>
      </w:pPr>
      <w:r w:rsidRPr="53151FE3">
        <w:rPr>
          <w:b/>
          <w:bCs/>
        </w:rPr>
        <w:t>Article 9: Accessibility</w:t>
      </w:r>
    </w:p>
    <w:p w14:paraId="6095FE15" w14:textId="77777777" w:rsidR="001C7FF2" w:rsidRDefault="001C7FF2" w:rsidP="001C7FF2">
      <w:pPr>
        <w:pStyle w:val="ListParagraph"/>
        <w:numPr>
          <w:ilvl w:val="0"/>
          <w:numId w:val="31"/>
        </w:numPr>
        <w:spacing w:line="360" w:lineRule="auto"/>
        <w:rPr>
          <w:b/>
          <w:bCs/>
        </w:rPr>
      </w:pPr>
      <w:r w:rsidRPr="53151FE3">
        <w:rPr>
          <w:b/>
          <w:bCs/>
        </w:rPr>
        <w:t xml:space="preserve">Article 19: Living independently and being included in the </w:t>
      </w:r>
      <w:proofErr w:type="gramStart"/>
      <w:r w:rsidRPr="53151FE3">
        <w:rPr>
          <w:b/>
          <w:bCs/>
        </w:rPr>
        <w:t>community</w:t>
      </w:r>
      <w:proofErr w:type="gramEnd"/>
    </w:p>
    <w:p w14:paraId="031E73A3" w14:textId="4F16892B" w:rsidR="001C7FF2" w:rsidRPr="001729BE" w:rsidRDefault="001C7FF2" w:rsidP="001729BE">
      <w:pPr>
        <w:pStyle w:val="ListParagraph"/>
        <w:numPr>
          <w:ilvl w:val="0"/>
          <w:numId w:val="31"/>
        </w:numPr>
        <w:spacing w:line="360" w:lineRule="auto"/>
        <w:rPr>
          <w:b/>
          <w:bCs/>
        </w:rPr>
      </w:pPr>
      <w:r w:rsidRPr="53151FE3">
        <w:rPr>
          <w:b/>
          <w:bCs/>
        </w:rPr>
        <w:t>Article 20: Personal mobility</w:t>
      </w:r>
    </w:p>
    <w:p w14:paraId="6163210E" w14:textId="0A03C586" w:rsidR="00404814" w:rsidRPr="001729BE" w:rsidRDefault="001C7FF2" w:rsidP="001729BE">
      <w:pPr>
        <w:pStyle w:val="ListParagraph"/>
        <w:numPr>
          <w:ilvl w:val="0"/>
          <w:numId w:val="31"/>
        </w:numPr>
        <w:spacing w:line="360" w:lineRule="auto"/>
        <w:rPr>
          <w:b/>
          <w:bCs/>
        </w:rPr>
      </w:pPr>
      <w:r w:rsidRPr="53151FE3">
        <w:rPr>
          <w:b/>
          <w:bCs/>
        </w:rPr>
        <w:t>Article 30: Participation in cultural life, recreation and spor</w:t>
      </w:r>
      <w:r w:rsidR="001729BE">
        <w:rPr>
          <w:b/>
          <w:bCs/>
        </w:rPr>
        <w:t>t</w:t>
      </w:r>
    </w:p>
    <w:p w14:paraId="6E3EC756" w14:textId="77777777" w:rsidR="00404814" w:rsidRPr="001729BE" w:rsidRDefault="00404814" w:rsidP="001729BE">
      <w:pPr>
        <w:spacing w:after="0" w:line="360" w:lineRule="auto"/>
        <w:textAlignment w:val="baseline"/>
        <w:rPr>
          <w:rFonts w:eastAsia="Times New Roman" w:cs="Arial"/>
          <w:szCs w:val="24"/>
          <w:lang w:eastAsia="en-NZ"/>
        </w:rPr>
      </w:pPr>
      <w:r w:rsidRPr="00404814">
        <w:rPr>
          <w:rFonts w:eastAsia="Times New Roman" w:cs="Arial"/>
          <w:b/>
          <w:bCs/>
          <w:color w:val="002060"/>
          <w:szCs w:val="24"/>
          <w:lang w:eastAsia="en-NZ"/>
        </w:rPr>
        <w:t>New Zealand Disability Strategy 2016-2026 </w:t>
      </w:r>
    </w:p>
    <w:p w14:paraId="79721950" w14:textId="77777777" w:rsidR="00404814" w:rsidRPr="00404814" w:rsidRDefault="00404814" w:rsidP="00404814">
      <w:pPr>
        <w:spacing w:after="0" w:line="360" w:lineRule="auto"/>
        <w:textAlignment w:val="baseline"/>
        <w:rPr>
          <w:rFonts w:eastAsia="Times New Roman" w:cs="Arial"/>
          <w:szCs w:val="24"/>
          <w:lang w:eastAsia="en-NZ"/>
        </w:rPr>
      </w:pPr>
      <w:r w:rsidRPr="00404814">
        <w:rPr>
          <w:rFonts w:eastAsia="Times New Roman" w:cs="Arial"/>
          <w:szCs w:val="24"/>
          <w:lang w:eastAsia="en-NZ"/>
        </w:rPr>
        <w:t>Since ratifying the UNCRPD, the New Zealand Government has established a Disability Strategy</w:t>
      </w:r>
      <w:r w:rsidRPr="00404814">
        <w:rPr>
          <w:rFonts w:eastAsia="Times New Roman" w:cs="Arial"/>
          <w:szCs w:val="24"/>
          <w:vertAlign w:val="superscript"/>
          <w:lang w:eastAsia="en-NZ"/>
        </w:rPr>
        <w:t>2</w:t>
      </w:r>
      <w:r w:rsidRPr="00404814">
        <w:rPr>
          <w:rFonts w:eastAsia="Times New Roman" w:cs="Arial"/>
          <w:szCs w:val="24"/>
          <w:lang w:eastAsia="en-NZ"/>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 There are a number of Strategy outcomes particularly relevant to this submission, including: </w:t>
      </w:r>
    </w:p>
    <w:p w14:paraId="176AC6C2" w14:textId="2598562E" w:rsidR="008D5E99" w:rsidRDefault="00404814" w:rsidP="008D5E99">
      <w:pPr>
        <w:numPr>
          <w:ilvl w:val="0"/>
          <w:numId w:val="32"/>
        </w:numPr>
        <w:spacing w:after="0" w:line="360" w:lineRule="auto"/>
        <w:ind w:left="1080" w:firstLine="0"/>
        <w:textAlignment w:val="baseline"/>
        <w:rPr>
          <w:rFonts w:eastAsia="Times New Roman" w:cs="Arial"/>
          <w:szCs w:val="24"/>
          <w:lang w:eastAsia="en-NZ"/>
        </w:rPr>
      </w:pPr>
      <w:r w:rsidRPr="00404814">
        <w:rPr>
          <w:rFonts w:eastAsia="Times New Roman" w:cs="Arial"/>
          <w:b/>
          <w:bCs/>
          <w:szCs w:val="24"/>
          <w:lang w:eastAsia="en-NZ"/>
        </w:rPr>
        <w:t>Outcome 5 – Accessibility</w:t>
      </w:r>
      <w:r w:rsidRPr="00404814">
        <w:rPr>
          <w:rFonts w:eastAsia="Times New Roman" w:cs="Arial"/>
          <w:szCs w:val="24"/>
          <w:lang w:eastAsia="en-NZ"/>
        </w:rPr>
        <w:t> </w:t>
      </w:r>
    </w:p>
    <w:p w14:paraId="542BBA97" w14:textId="3D181421" w:rsidR="00404814" w:rsidRDefault="008D5E99" w:rsidP="006E2206">
      <w:pPr>
        <w:numPr>
          <w:ilvl w:val="0"/>
          <w:numId w:val="32"/>
        </w:numPr>
        <w:spacing w:after="0" w:line="360" w:lineRule="auto"/>
        <w:ind w:left="1080" w:firstLine="0"/>
        <w:textAlignment w:val="baseline"/>
        <w:rPr>
          <w:rFonts w:eastAsia="Times New Roman" w:cs="Arial"/>
          <w:b/>
          <w:bCs/>
          <w:szCs w:val="24"/>
          <w:lang w:eastAsia="en-NZ"/>
        </w:rPr>
      </w:pPr>
      <w:r w:rsidRPr="00794216">
        <w:rPr>
          <w:rFonts w:eastAsia="Times New Roman" w:cs="Arial"/>
          <w:b/>
          <w:bCs/>
          <w:szCs w:val="24"/>
          <w:lang w:eastAsia="en-NZ"/>
        </w:rPr>
        <w:t xml:space="preserve">Outcome 8 </w:t>
      </w:r>
      <w:r w:rsidR="006E2206">
        <w:rPr>
          <w:rFonts w:eastAsia="Times New Roman" w:cs="Arial"/>
          <w:b/>
          <w:bCs/>
          <w:szCs w:val="24"/>
          <w:lang w:eastAsia="en-NZ"/>
        </w:rPr>
        <w:t>–</w:t>
      </w:r>
      <w:r w:rsidRPr="00794216">
        <w:rPr>
          <w:rFonts w:eastAsia="Times New Roman" w:cs="Arial"/>
          <w:b/>
          <w:bCs/>
          <w:szCs w:val="24"/>
          <w:lang w:eastAsia="en-NZ"/>
        </w:rPr>
        <w:t xml:space="preserve"> Leadership</w:t>
      </w:r>
    </w:p>
    <w:p w14:paraId="6833D5AD" w14:textId="77777777" w:rsidR="006E2206" w:rsidRPr="006E2206" w:rsidRDefault="006E2206" w:rsidP="006E2206">
      <w:pPr>
        <w:spacing w:after="0" w:line="360" w:lineRule="auto"/>
        <w:ind w:left="1080"/>
        <w:textAlignment w:val="baseline"/>
        <w:rPr>
          <w:rFonts w:eastAsia="Times New Roman" w:cs="Arial"/>
          <w:b/>
          <w:bCs/>
          <w:szCs w:val="24"/>
          <w:lang w:eastAsia="en-NZ"/>
        </w:rPr>
      </w:pPr>
    </w:p>
    <w:p w14:paraId="093EE94D" w14:textId="770E0C8B" w:rsidR="00EF72A7" w:rsidRDefault="006C30CF" w:rsidP="00EF72A7">
      <w:pPr>
        <w:pStyle w:val="Heading1"/>
        <w:spacing w:after="0" w:line="360" w:lineRule="auto"/>
        <w:rPr>
          <w:sz w:val="32"/>
        </w:rPr>
      </w:pPr>
      <w:r w:rsidRPr="00EF72A7">
        <w:rPr>
          <w:sz w:val="32"/>
        </w:rPr>
        <w:t>The Submission</w:t>
      </w:r>
    </w:p>
    <w:p w14:paraId="42382401" w14:textId="7E9A2F7C" w:rsidR="008254E8" w:rsidRDefault="008B4B81" w:rsidP="00F41C81">
      <w:pPr>
        <w:spacing w:line="360" w:lineRule="auto"/>
      </w:pPr>
      <w:r>
        <w:t xml:space="preserve">DPA welcomes this opportunity to submit on </w:t>
      </w:r>
      <w:r w:rsidR="003E7AFD">
        <w:t xml:space="preserve">Wellington City Council’s </w:t>
      </w:r>
      <w:r w:rsidR="00644F76" w:rsidRPr="00352D6B">
        <w:rPr>
          <w:rFonts w:cs="Arial"/>
          <w:szCs w:val="24"/>
        </w:rPr>
        <w:t>Mahere ā-tau</w:t>
      </w:r>
      <w:r>
        <w:t xml:space="preserve"> </w:t>
      </w:r>
      <w:r w:rsidR="003E7AFD">
        <w:t xml:space="preserve">Draft </w:t>
      </w:r>
      <w:r>
        <w:t>Annual Plan 2023-24.</w:t>
      </w:r>
    </w:p>
    <w:p w14:paraId="158EE8EC" w14:textId="1460EFE9" w:rsidR="003158F0" w:rsidRDefault="003158F0" w:rsidP="00F41C81">
      <w:pPr>
        <w:spacing w:line="360" w:lineRule="auto"/>
      </w:pPr>
      <w:r>
        <w:t xml:space="preserve">We see from this plan that the Council is progressing </w:t>
      </w:r>
      <w:r w:rsidR="6816A0C1">
        <w:t>several</w:t>
      </w:r>
      <w:r>
        <w:t xml:space="preserve"> projects </w:t>
      </w:r>
      <w:r w:rsidR="006335F6">
        <w:t>that have emerged from previous long-term plans</w:t>
      </w:r>
      <w:r w:rsidR="00605C7A">
        <w:t>.</w:t>
      </w:r>
    </w:p>
    <w:p w14:paraId="17B4B464" w14:textId="7612AFAD" w:rsidR="00605C7A" w:rsidRDefault="00605C7A" w:rsidP="00F41C81">
      <w:pPr>
        <w:spacing w:line="360" w:lineRule="auto"/>
      </w:pPr>
      <w:r>
        <w:t xml:space="preserve">We wish to congratulate Council for progressing the following projects upon which </w:t>
      </w:r>
      <w:r w:rsidR="006E079D">
        <w:t>DPA</w:t>
      </w:r>
      <w:r w:rsidR="001E27AD">
        <w:t xml:space="preserve"> specifically</w:t>
      </w:r>
      <w:r>
        <w:t xml:space="preserve"> submitted:</w:t>
      </w:r>
    </w:p>
    <w:p w14:paraId="2B3E09C7" w14:textId="77777777" w:rsidR="004410E5" w:rsidRDefault="00084135" w:rsidP="004410E5">
      <w:pPr>
        <w:pStyle w:val="ListParagraph"/>
        <w:numPr>
          <w:ilvl w:val="0"/>
          <w:numId w:val="35"/>
        </w:numPr>
        <w:spacing w:line="360" w:lineRule="auto"/>
        <w:rPr>
          <w:rFonts w:cs="Arial"/>
          <w:szCs w:val="24"/>
        </w:rPr>
      </w:pPr>
      <w:r>
        <w:t>Begonia House Garden</w:t>
      </w:r>
      <w:r w:rsidR="004410E5" w:rsidRPr="004410E5">
        <w:rPr>
          <w:rFonts w:cs="Arial"/>
          <w:szCs w:val="24"/>
        </w:rPr>
        <w:t xml:space="preserve"> </w:t>
      </w:r>
    </w:p>
    <w:p w14:paraId="0485C08E" w14:textId="52373CCF" w:rsidR="00605C7A" w:rsidRPr="004410E5" w:rsidRDefault="004410E5" w:rsidP="004410E5">
      <w:pPr>
        <w:pStyle w:val="ListParagraph"/>
        <w:numPr>
          <w:ilvl w:val="0"/>
          <w:numId w:val="35"/>
        </w:numPr>
        <w:spacing w:line="360" w:lineRule="auto"/>
        <w:rPr>
          <w:rFonts w:cs="Arial"/>
          <w:szCs w:val="24"/>
        </w:rPr>
      </w:pPr>
      <w:r>
        <w:rPr>
          <w:rFonts w:cs="Arial"/>
          <w:szCs w:val="24"/>
        </w:rPr>
        <w:t>City Housing/</w:t>
      </w:r>
      <w:r w:rsidRPr="00FE2E6E">
        <w:rPr>
          <w:rFonts w:ascii="GuardianSans-Semibold" w:hAnsi="GuardianSans-Semibold" w:cs="GuardianSans-Semibold"/>
          <w:sz w:val="19"/>
          <w:szCs w:val="19"/>
        </w:rPr>
        <w:t xml:space="preserve"> </w:t>
      </w:r>
      <w:r w:rsidRPr="00FE2E6E">
        <w:rPr>
          <w:rFonts w:cs="Arial"/>
          <w:szCs w:val="24"/>
        </w:rPr>
        <w:t xml:space="preserve">Te </w:t>
      </w:r>
      <w:proofErr w:type="spellStart"/>
      <w:r w:rsidRPr="00FE2E6E">
        <w:rPr>
          <w:rFonts w:cs="Arial"/>
          <w:szCs w:val="24"/>
        </w:rPr>
        <w:t>Kāinga</w:t>
      </w:r>
      <w:proofErr w:type="spellEnd"/>
      <w:r w:rsidRPr="00FE2E6E">
        <w:rPr>
          <w:rFonts w:cs="Arial"/>
          <w:szCs w:val="24"/>
        </w:rPr>
        <w:t xml:space="preserve"> programme</w:t>
      </w:r>
    </w:p>
    <w:p w14:paraId="7CD27222" w14:textId="7C9DCF7B" w:rsidR="00084135" w:rsidRDefault="006D3D25" w:rsidP="00605C7A">
      <w:pPr>
        <w:pStyle w:val="ListParagraph"/>
        <w:numPr>
          <w:ilvl w:val="0"/>
          <w:numId w:val="35"/>
        </w:numPr>
        <w:spacing w:line="360" w:lineRule="auto"/>
        <w:rPr>
          <w:rFonts w:cs="Arial"/>
          <w:szCs w:val="24"/>
        </w:rPr>
      </w:pPr>
      <w:proofErr w:type="spellStart"/>
      <w:r w:rsidRPr="006D3D25">
        <w:rPr>
          <w:rFonts w:cs="Arial"/>
          <w:szCs w:val="24"/>
        </w:rPr>
        <w:t>Paneke</w:t>
      </w:r>
      <w:proofErr w:type="spellEnd"/>
      <w:r w:rsidRPr="006D3D25">
        <w:rPr>
          <w:rFonts w:cs="Arial"/>
          <w:szCs w:val="24"/>
        </w:rPr>
        <w:t xml:space="preserve"> </w:t>
      </w:r>
      <w:proofErr w:type="spellStart"/>
      <w:r w:rsidRPr="006D3D25">
        <w:rPr>
          <w:rFonts w:cs="Arial"/>
          <w:szCs w:val="24"/>
        </w:rPr>
        <w:t>Pōneke</w:t>
      </w:r>
      <w:proofErr w:type="spellEnd"/>
      <w:r w:rsidRPr="006D3D25">
        <w:rPr>
          <w:rFonts w:cs="Arial"/>
          <w:szCs w:val="24"/>
        </w:rPr>
        <w:t xml:space="preserve"> – Bike network plan</w:t>
      </w:r>
    </w:p>
    <w:p w14:paraId="01F0A7DD" w14:textId="5D0B0B09" w:rsidR="005E71B2" w:rsidRDefault="005E71B2" w:rsidP="00605C7A">
      <w:pPr>
        <w:pStyle w:val="ListParagraph"/>
        <w:numPr>
          <w:ilvl w:val="0"/>
          <w:numId w:val="35"/>
        </w:numPr>
        <w:spacing w:line="360" w:lineRule="auto"/>
        <w:rPr>
          <w:rFonts w:cs="Arial"/>
          <w:szCs w:val="24"/>
        </w:rPr>
      </w:pPr>
      <w:r>
        <w:rPr>
          <w:rFonts w:cs="Arial"/>
          <w:szCs w:val="24"/>
        </w:rPr>
        <w:t>Let’s Get Wellington Moving (various projects)</w:t>
      </w:r>
    </w:p>
    <w:p w14:paraId="5013E7A2" w14:textId="67978F43" w:rsidR="00F9625D" w:rsidRDefault="0036471B" w:rsidP="00F9625D">
      <w:pPr>
        <w:spacing w:line="360" w:lineRule="auto"/>
      </w:pPr>
      <w:r>
        <w:lastRenderedPageBreak/>
        <w:t xml:space="preserve">We would like to </w:t>
      </w:r>
      <w:r w:rsidR="005B3AAD">
        <w:t xml:space="preserve">make brief comments and recommendations on </w:t>
      </w:r>
      <w:r w:rsidR="00446DC2">
        <w:t>these specific policies and projects</w:t>
      </w:r>
      <w:r w:rsidR="001E27AD">
        <w:t xml:space="preserve"> contained in this annual plan</w:t>
      </w:r>
      <w:r w:rsidR="00446DC2">
        <w:t>:</w:t>
      </w:r>
    </w:p>
    <w:p w14:paraId="605D8F08" w14:textId="0D096B0B" w:rsidR="00446DC2" w:rsidRDefault="00DF090E" w:rsidP="00446DC2">
      <w:pPr>
        <w:pStyle w:val="ListParagraph"/>
        <w:numPr>
          <w:ilvl w:val="0"/>
          <w:numId w:val="34"/>
        </w:numPr>
        <w:spacing w:line="360" w:lineRule="auto"/>
      </w:pPr>
      <w:r>
        <w:t>Rates remission and rebate changes</w:t>
      </w:r>
    </w:p>
    <w:p w14:paraId="1417E0D7" w14:textId="785CF0BB" w:rsidR="00DF090E" w:rsidRDefault="00C46CCF" w:rsidP="00446DC2">
      <w:pPr>
        <w:pStyle w:val="ListParagraph"/>
        <w:numPr>
          <w:ilvl w:val="0"/>
          <w:numId w:val="34"/>
        </w:numPr>
        <w:spacing w:line="360" w:lineRule="auto"/>
      </w:pPr>
      <w:r>
        <w:t>City Housing</w:t>
      </w:r>
    </w:p>
    <w:p w14:paraId="634ADEAB" w14:textId="645578F5" w:rsidR="00692D0C" w:rsidRPr="005C30C2" w:rsidRDefault="00AC31BB" w:rsidP="005C30C2">
      <w:pPr>
        <w:pStyle w:val="ListParagraph"/>
        <w:numPr>
          <w:ilvl w:val="0"/>
          <w:numId w:val="34"/>
        </w:numPr>
        <w:spacing w:line="360" w:lineRule="auto"/>
        <w:rPr>
          <w:rFonts w:cs="Arial"/>
          <w:szCs w:val="24"/>
        </w:rPr>
      </w:pPr>
      <w:r w:rsidRPr="00AC31BB">
        <w:rPr>
          <w:rFonts w:cs="Arial"/>
          <w:szCs w:val="24"/>
        </w:rPr>
        <w:t xml:space="preserve">Te </w:t>
      </w:r>
      <w:proofErr w:type="spellStart"/>
      <w:r w:rsidRPr="00AC31BB">
        <w:rPr>
          <w:rFonts w:cs="Arial"/>
          <w:szCs w:val="24"/>
        </w:rPr>
        <w:t>Ngākau</w:t>
      </w:r>
      <w:proofErr w:type="spellEnd"/>
      <w:r w:rsidRPr="00AC31BB">
        <w:rPr>
          <w:rFonts w:cs="Arial"/>
          <w:szCs w:val="24"/>
        </w:rPr>
        <w:t xml:space="preserve"> Civic Square</w:t>
      </w:r>
    </w:p>
    <w:p w14:paraId="6619E5A8" w14:textId="50F8F10C" w:rsidR="00AF7A97" w:rsidRDefault="00AF7A97" w:rsidP="00446DC2">
      <w:pPr>
        <w:pStyle w:val="ListParagraph"/>
        <w:numPr>
          <w:ilvl w:val="0"/>
          <w:numId w:val="34"/>
        </w:numPr>
        <w:spacing w:line="360" w:lineRule="auto"/>
        <w:rPr>
          <w:rFonts w:cs="Arial"/>
          <w:szCs w:val="24"/>
        </w:rPr>
      </w:pPr>
      <w:r>
        <w:rPr>
          <w:rFonts w:cs="Arial"/>
          <w:szCs w:val="24"/>
        </w:rPr>
        <w:t>Let’s Get Wellington Moving</w:t>
      </w:r>
    </w:p>
    <w:p w14:paraId="475360E0" w14:textId="64A26E64" w:rsidR="00AF7A97" w:rsidRPr="00DC42DE" w:rsidRDefault="0012682F" w:rsidP="00AF7A97">
      <w:pPr>
        <w:spacing w:line="360" w:lineRule="auto"/>
        <w:rPr>
          <w:rFonts w:cs="Arial"/>
          <w:b/>
          <w:bCs/>
          <w:sz w:val="28"/>
          <w:szCs w:val="28"/>
        </w:rPr>
      </w:pPr>
      <w:r w:rsidRPr="00DC42DE">
        <w:rPr>
          <w:rFonts w:cs="Arial"/>
          <w:b/>
          <w:bCs/>
          <w:sz w:val="28"/>
          <w:szCs w:val="28"/>
        </w:rPr>
        <w:t>Rates remission and rebate changes</w:t>
      </w:r>
    </w:p>
    <w:p w14:paraId="676BE5A9" w14:textId="18C665D9" w:rsidR="001D211B" w:rsidRDefault="000B26E2" w:rsidP="000B26E2">
      <w:pPr>
        <w:spacing w:line="360" w:lineRule="auto"/>
      </w:pPr>
      <w:r>
        <w:t>DPA supports the Council’s proposal to support ratepayers, especially low-income ratepayers, from being disproportionately affected by</w:t>
      </w:r>
      <w:r w:rsidR="00515E93">
        <w:t xml:space="preserve"> proposed</w:t>
      </w:r>
      <w:r>
        <w:t xml:space="preserve"> </w:t>
      </w:r>
      <w:r w:rsidR="00E51AA3">
        <w:t>rates increases</w:t>
      </w:r>
      <w:r>
        <w:t>.</w:t>
      </w:r>
      <w:r w:rsidR="009504F9">
        <w:t xml:space="preserve"> </w:t>
      </w:r>
    </w:p>
    <w:p w14:paraId="22C1A15D" w14:textId="534DCA7C" w:rsidR="009504F9" w:rsidRDefault="009504F9" w:rsidP="000B26E2">
      <w:pPr>
        <w:spacing w:line="360" w:lineRule="auto"/>
      </w:pPr>
      <w:r>
        <w:t>We support the proposals</w:t>
      </w:r>
      <w:r w:rsidR="004F3BE3">
        <w:t xml:space="preserve"> to include the Council’s own</w:t>
      </w:r>
      <w:r w:rsidR="002C1F3B">
        <w:t xml:space="preserve"> remission form in their rates rebate form, but also to increase the low-income remission amount from $500 to $700 and </w:t>
      </w:r>
      <w:r w:rsidR="00161F89">
        <w:t>eliminate the financial hardship postponement fee application fee for ratepayers that also qualify for the Central Government</w:t>
      </w:r>
      <w:r w:rsidR="001D211B">
        <w:t xml:space="preserve"> rates rebate scheme.</w:t>
      </w:r>
    </w:p>
    <w:p w14:paraId="687950AD" w14:textId="2BF70347" w:rsidR="000B26E2" w:rsidRDefault="000B26E2" w:rsidP="000B26E2">
      <w:pPr>
        <w:spacing w:line="360" w:lineRule="auto"/>
      </w:pPr>
      <w:r>
        <w:t xml:space="preserve">This move </w:t>
      </w:r>
      <w:r w:rsidR="025B6CAF">
        <w:t>is a positive one for</w:t>
      </w:r>
      <w:r>
        <w:t xml:space="preserve"> many low-income earn</w:t>
      </w:r>
      <w:r w:rsidR="001D211B">
        <w:t>ing ratepayers</w:t>
      </w:r>
      <w:r>
        <w:t>, including disabled people</w:t>
      </w:r>
      <w:r w:rsidR="001D211B">
        <w:t>,</w:t>
      </w:r>
      <w:r>
        <w:t xml:space="preserve"> </w:t>
      </w:r>
      <w:r w:rsidR="001D211B">
        <w:t xml:space="preserve">who are </w:t>
      </w:r>
      <w:r>
        <w:t xml:space="preserve">currently experiencing increased stress on budgets due to </w:t>
      </w:r>
      <w:r w:rsidR="00197B8E">
        <w:t>the cost-of-living crisis</w:t>
      </w:r>
      <w:r>
        <w:t>.</w:t>
      </w:r>
      <w:r w:rsidR="5564E4A1">
        <w:t xml:space="preserve"> This information needs to be available in accessible formats</w:t>
      </w:r>
      <w:r>
        <w:t>.</w:t>
      </w:r>
    </w:p>
    <w:tbl>
      <w:tblPr>
        <w:tblpPr w:leftFromText="180" w:rightFromText="180" w:vertAnchor="text" w:horzAnchor="margin" w:tblpX="-10" w:tblpY="205"/>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4"/>
      </w:tblGrid>
      <w:tr w:rsidR="00871ED1" w14:paraId="6C6B43FF" w14:textId="77777777" w:rsidTr="007A470B">
        <w:trPr>
          <w:trHeight w:val="306"/>
        </w:trPr>
        <w:tc>
          <w:tcPr>
            <w:tcW w:w="8784" w:type="dxa"/>
          </w:tcPr>
          <w:p w14:paraId="17C7F0BD" w14:textId="4B2E0306" w:rsidR="00871ED1" w:rsidRDefault="00DC6551" w:rsidP="007A470B">
            <w:pPr>
              <w:spacing w:line="360" w:lineRule="auto"/>
            </w:pPr>
            <w:r w:rsidRPr="001B0C72">
              <w:rPr>
                <w:b/>
                <w:bCs/>
              </w:rPr>
              <w:t>Recommendation</w:t>
            </w:r>
            <w:r w:rsidR="3D3329CB" w:rsidRPr="20FB236D">
              <w:rPr>
                <w:b/>
                <w:bCs/>
              </w:rPr>
              <w:t xml:space="preserve"> 1</w:t>
            </w:r>
            <w:r w:rsidRPr="001B0C72">
              <w:rPr>
                <w:b/>
                <w:bCs/>
              </w:rPr>
              <w:t>:</w:t>
            </w:r>
            <w:r>
              <w:t xml:space="preserve"> </w:t>
            </w:r>
            <w:r w:rsidR="00A64354">
              <w:t xml:space="preserve">That information about the </w:t>
            </w:r>
            <w:r w:rsidR="001B0C72">
              <w:t xml:space="preserve">Council’s new </w:t>
            </w:r>
            <w:r w:rsidR="00A64354">
              <w:t xml:space="preserve">rates remission policies </w:t>
            </w:r>
            <w:r w:rsidR="60598C77">
              <w:t>is</w:t>
            </w:r>
            <w:r w:rsidR="00A64354">
              <w:t xml:space="preserve"> made available in accessible formats including New Zealand Sign Language, </w:t>
            </w:r>
            <w:r w:rsidR="001F248F">
              <w:t>Easy Read, Large Print</w:t>
            </w:r>
            <w:r w:rsidR="001B0C72">
              <w:t xml:space="preserve"> and audio.</w:t>
            </w:r>
          </w:p>
        </w:tc>
      </w:tr>
    </w:tbl>
    <w:p w14:paraId="1DB04D49" w14:textId="77777777" w:rsidR="001D60C9" w:rsidRDefault="001D60C9" w:rsidP="00AF7A97">
      <w:pPr>
        <w:spacing w:line="360" w:lineRule="auto"/>
        <w:rPr>
          <w:rFonts w:cs="Arial"/>
          <w:b/>
          <w:bCs/>
          <w:szCs w:val="24"/>
        </w:rPr>
      </w:pPr>
    </w:p>
    <w:p w14:paraId="4170480F" w14:textId="314F6E79" w:rsidR="005217EC" w:rsidRPr="00DC42DE" w:rsidRDefault="00F1459C" w:rsidP="005217EC">
      <w:pPr>
        <w:spacing w:line="360" w:lineRule="auto"/>
        <w:rPr>
          <w:b/>
          <w:bCs/>
          <w:sz w:val="28"/>
          <w:szCs w:val="28"/>
        </w:rPr>
      </w:pPr>
      <w:r w:rsidRPr="00DC42DE">
        <w:rPr>
          <w:b/>
          <w:bCs/>
          <w:sz w:val="28"/>
          <w:szCs w:val="28"/>
        </w:rPr>
        <w:t>City Housing</w:t>
      </w:r>
      <w:r w:rsidR="00562051">
        <w:rPr>
          <w:b/>
          <w:bCs/>
          <w:sz w:val="28"/>
          <w:szCs w:val="28"/>
        </w:rPr>
        <w:t>/</w:t>
      </w:r>
      <w:r w:rsidR="00562051" w:rsidRPr="00562051">
        <w:rPr>
          <w:rFonts w:cs="Arial"/>
          <w:b/>
          <w:bCs/>
          <w:sz w:val="28"/>
          <w:szCs w:val="28"/>
        </w:rPr>
        <w:t xml:space="preserve">Te </w:t>
      </w:r>
      <w:proofErr w:type="spellStart"/>
      <w:r w:rsidR="00562051" w:rsidRPr="00562051">
        <w:rPr>
          <w:rFonts w:cs="Arial"/>
          <w:b/>
          <w:bCs/>
          <w:sz w:val="28"/>
          <w:szCs w:val="28"/>
        </w:rPr>
        <w:t>Kāinga</w:t>
      </w:r>
      <w:proofErr w:type="spellEnd"/>
      <w:r w:rsidR="00562051" w:rsidRPr="00562051">
        <w:rPr>
          <w:rFonts w:cs="Arial"/>
          <w:b/>
          <w:bCs/>
          <w:sz w:val="28"/>
          <w:szCs w:val="28"/>
        </w:rPr>
        <w:t xml:space="preserve"> programme</w:t>
      </w:r>
    </w:p>
    <w:p w14:paraId="0438A424" w14:textId="3292AAB5" w:rsidR="00F1459C" w:rsidRDefault="000C7148" w:rsidP="005217EC">
      <w:pPr>
        <w:spacing w:line="360" w:lineRule="auto"/>
        <w:rPr>
          <w:rFonts w:cs="Arial"/>
          <w:szCs w:val="24"/>
        </w:rPr>
      </w:pPr>
      <w:r>
        <w:t>DPA congratulates Council on the completion of the first universal design, accessible units</w:t>
      </w:r>
      <w:r w:rsidR="00563F7C">
        <w:t xml:space="preserve"> in Central Wellington</w:t>
      </w:r>
      <w:r>
        <w:t xml:space="preserve"> </w:t>
      </w:r>
      <w:r w:rsidR="0001756B">
        <w:t xml:space="preserve">as part of its </w:t>
      </w:r>
      <w:r w:rsidR="00FB4A75" w:rsidRPr="00FE2E6E">
        <w:rPr>
          <w:rFonts w:cs="Arial"/>
          <w:szCs w:val="24"/>
        </w:rPr>
        <w:t xml:space="preserve">Te </w:t>
      </w:r>
      <w:proofErr w:type="spellStart"/>
      <w:r w:rsidR="00FB4A75" w:rsidRPr="00FE2E6E">
        <w:rPr>
          <w:rFonts w:cs="Arial"/>
          <w:szCs w:val="24"/>
        </w:rPr>
        <w:t>Kāinga</w:t>
      </w:r>
      <w:proofErr w:type="spellEnd"/>
      <w:r w:rsidR="00FB4A75" w:rsidRPr="00FE2E6E">
        <w:rPr>
          <w:rFonts w:cs="Arial"/>
          <w:szCs w:val="24"/>
        </w:rPr>
        <w:t xml:space="preserve"> programme</w:t>
      </w:r>
      <w:r w:rsidR="000D7628">
        <w:rPr>
          <w:rFonts w:cs="Arial"/>
          <w:szCs w:val="24"/>
        </w:rPr>
        <w:t xml:space="preserve">. </w:t>
      </w:r>
    </w:p>
    <w:p w14:paraId="641B1A59" w14:textId="6C56E6E7" w:rsidR="000D7628" w:rsidRDefault="000D7628" w:rsidP="005217EC">
      <w:pPr>
        <w:spacing w:line="360" w:lineRule="auto"/>
        <w:rPr>
          <w:rFonts w:cs="Arial"/>
          <w:szCs w:val="24"/>
        </w:rPr>
      </w:pPr>
      <w:r>
        <w:rPr>
          <w:rFonts w:cs="Arial"/>
          <w:szCs w:val="24"/>
        </w:rPr>
        <w:t>Reaction from local DPA members has been very positive</w:t>
      </w:r>
      <w:r w:rsidR="00986255">
        <w:rPr>
          <w:rFonts w:cs="Arial"/>
          <w:szCs w:val="24"/>
        </w:rPr>
        <w:t xml:space="preserve"> to this</w:t>
      </w:r>
      <w:r>
        <w:rPr>
          <w:rFonts w:cs="Arial"/>
          <w:szCs w:val="24"/>
        </w:rPr>
        <w:t>.</w:t>
      </w:r>
    </w:p>
    <w:p w14:paraId="5F0339F5" w14:textId="43EA2A66" w:rsidR="00A12405" w:rsidRDefault="00A12405" w:rsidP="005217EC">
      <w:pPr>
        <w:spacing w:line="360" w:lineRule="auto"/>
        <w:rPr>
          <w:rFonts w:cs="Arial"/>
        </w:rPr>
      </w:pPr>
      <w:r w:rsidRPr="714E1E4C">
        <w:rPr>
          <w:rFonts w:cs="Arial"/>
        </w:rPr>
        <w:t xml:space="preserve">It is also great to see another New Zealand council take the lead on incorporating universal design principles into </w:t>
      </w:r>
      <w:r w:rsidR="00723F51" w:rsidRPr="714E1E4C">
        <w:rPr>
          <w:rFonts w:cs="Arial"/>
        </w:rPr>
        <w:t>its new social housing builds</w:t>
      </w:r>
      <w:r w:rsidRPr="714E1E4C">
        <w:rPr>
          <w:rFonts w:cs="Arial"/>
        </w:rPr>
        <w:t>.</w:t>
      </w:r>
    </w:p>
    <w:p w14:paraId="03752B02" w14:textId="63A1B5FB" w:rsidR="00CD54FB" w:rsidRDefault="00CD54FB" w:rsidP="005217EC">
      <w:pPr>
        <w:spacing w:line="360" w:lineRule="auto"/>
        <w:rPr>
          <w:rFonts w:cs="Arial"/>
        </w:rPr>
      </w:pPr>
      <w:r w:rsidRPr="714E1E4C">
        <w:rPr>
          <w:rFonts w:cs="Arial"/>
        </w:rPr>
        <w:lastRenderedPageBreak/>
        <w:t>DPA believes this as there is still a severe shortage of accessible housing both in Wellington and around the country.</w:t>
      </w:r>
      <w:r w:rsidR="00F052C1" w:rsidRPr="714E1E4C">
        <w:rPr>
          <w:rFonts w:cs="Arial"/>
        </w:rPr>
        <w:t xml:space="preserve"> That is why we </w:t>
      </w:r>
      <w:r w:rsidR="001205AC">
        <w:rPr>
          <w:rFonts w:cs="Arial"/>
        </w:rPr>
        <w:t xml:space="preserve">continually </w:t>
      </w:r>
      <w:r w:rsidR="00F052C1" w:rsidRPr="714E1E4C">
        <w:rPr>
          <w:rFonts w:cs="Arial"/>
        </w:rPr>
        <w:t xml:space="preserve">emphasise the need </w:t>
      </w:r>
      <w:r w:rsidR="002C34CA" w:rsidRPr="714E1E4C">
        <w:rPr>
          <w:rFonts w:cs="Arial"/>
        </w:rPr>
        <w:t>to build social housing to universal design standards.</w:t>
      </w:r>
    </w:p>
    <w:p w14:paraId="10C0932A" w14:textId="4618FDB3" w:rsidR="001E4043" w:rsidRDefault="001E4043" w:rsidP="005217EC">
      <w:pPr>
        <w:spacing w:line="360" w:lineRule="auto"/>
        <w:rPr>
          <w:rFonts w:cs="Arial"/>
        </w:rPr>
      </w:pPr>
      <w:r w:rsidRPr="714E1E4C">
        <w:rPr>
          <w:rFonts w:cs="Arial"/>
        </w:rPr>
        <w:t>Another</w:t>
      </w:r>
      <w:r w:rsidR="00FC181A">
        <w:rPr>
          <w:rFonts w:cs="Arial"/>
        </w:rPr>
        <w:t xml:space="preserve"> important element of social housing is its affordability. </w:t>
      </w:r>
      <w:r w:rsidR="00556065">
        <w:rPr>
          <w:rFonts w:cs="Arial"/>
        </w:rPr>
        <w:t>In the last annual plan</w:t>
      </w:r>
      <w:r w:rsidR="00BF5BA1">
        <w:rPr>
          <w:rFonts w:cs="Arial"/>
        </w:rPr>
        <w:t>,</w:t>
      </w:r>
      <w:r w:rsidR="00556065">
        <w:rPr>
          <w:rFonts w:cs="Arial"/>
        </w:rPr>
        <w:t xml:space="preserve"> we noted </w:t>
      </w:r>
      <w:r w:rsidR="00553BED">
        <w:rPr>
          <w:rFonts w:cs="Arial"/>
        </w:rPr>
        <w:t xml:space="preserve">Wellington City Council’s proposal to </w:t>
      </w:r>
      <w:r w:rsidR="009420E5">
        <w:rPr>
          <w:rFonts w:cs="Arial"/>
        </w:rPr>
        <w:t xml:space="preserve">set up a </w:t>
      </w:r>
      <w:r w:rsidR="000D076B">
        <w:rPr>
          <w:rFonts w:cs="Arial"/>
        </w:rPr>
        <w:t xml:space="preserve">Community Housing </w:t>
      </w:r>
      <w:r w:rsidR="00BF5BA1">
        <w:rPr>
          <w:rFonts w:cs="Arial"/>
        </w:rPr>
        <w:t xml:space="preserve">Provider (CHIP) as a means of accessing Income Related Rental Subsidies (IRSS) from central government. </w:t>
      </w:r>
    </w:p>
    <w:p w14:paraId="57405C0F" w14:textId="193B4459" w:rsidR="00FA7347" w:rsidRDefault="00FA7347" w:rsidP="005217EC">
      <w:pPr>
        <w:spacing w:line="360" w:lineRule="auto"/>
        <w:rPr>
          <w:rFonts w:cs="Arial"/>
        </w:rPr>
      </w:pPr>
      <w:r>
        <w:rPr>
          <w:rFonts w:cs="Arial"/>
        </w:rPr>
        <w:t>Some of our members have commented that</w:t>
      </w:r>
      <w:r w:rsidR="00561966">
        <w:rPr>
          <w:rFonts w:cs="Arial"/>
        </w:rPr>
        <w:t xml:space="preserve"> much of Wellington’s</w:t>
      </w:r>
      <w:r>
        <w:rPr>
          <w:rFonts w:cs="Arial"/>
        </w:rPr>
        <w:t xml:space="preserve"> social housing is still unaffordable</w:t>
      </w:r>
      <w:r w:rsidR="008077DE">
        <w:rPr>
          <w:rFonts w:cs="Arial"/>
        </w:rPr>
        <w:t xml:space="preserve">, suggesting that </w:t>
      </w:r>
      <w:r w:rsidR="00FA0AA6">
        <w:rPr>
          <w:rFonts w:cs="Arial"/>
        </w:rPr>
        <w:t>IRSS subsidies are not yet being claimed by</w:t>
      </w:r>
      <w:r w:rsidR="003523B5">
        <w:rPr>
          <w:rFonts w:cs="Arial"/>
        </w:rPr>
        <w:t xml:space="preserve"> Council. </w:t>
      </w:r>
    </w:p>
    <w:tbl>
      <w:tblPr>
        <w:tblStyle w:val="TableGrid"/>
        <w:tblW w:w="0" w:type="auto"/>
        <w:tblLook w:val="04A0" w:firstRow="1" w:lastRow="0" w:firstColumn="1" w:lastColumn="0" w:noHBand="0" w:noVBand="1"/>
      </w:tblPr>
      <w:tblGrid>
        <w:gridCol w:w="8926"/>
      </w:tblGrid>
      <w:tr w:rsidR="00FB1BD2" w14:paraId="6625AEAF" w14:textId="77777777" w:rsidTr="007A470B">
        <w:tc>
          <w:tcPr>
            <w:tcW w:w="8926" w:type="dxa"/>
          </w:tcPr>
          <w:p w14:paraId="43A68413" w14:textId="7D7C4B15" w:rsidR="00FB1BD2" w:rsidRDefault="00911C1B" w:rsidP="005217EC">
            <w:pPr>
              <w:spacing w:line="360" w:lineRule="auto"/>
              <w:rPr>
                <w:rFonts w:cs="Arial"/>
              </w:rPr>
            </w:pPr>
            <w:r w:rsidRPr="001C2022">
              <w:rPr>
                <w:rFonts w:cs="Arial"/>
                <w:b/>
                <w:bCs/>
              </w:rPr>
              <w:t>Recommendation 2:</w:t>
            </w:r>
            <w:r>
              <w:rPr>
                <w:rFonts w:cs="Arial"/>
              </w:rPr>
              <w:t xml:space="preserve"> </w:t>
            </w:r>
            <w:r w:rsidR="00971EC1">
              <w:rPr>
                <w:rFonts w:cs="Arial"/>
              </w:rPr>
              <w:t>That the WCC continue to lobb</w:t>
            </w:r>
            <w:r w:rsidR="00A22F93">
              <w:rPr>
                <w:rFonts w:cs="Arial"/>
              </w:rPr>
              <w:t xml:space="preserve">y </w:t>
            </w:r>
            <w:r w:rsidR="00A22F93">
              <w:rPr>
                <w:rStyle w:val="normaltextrun"/>
                <w:rFonts w:cs="Arial"/>
                <w:color w:val="000000"/>
                <w:shd w:val="clear" w:color="auto" w:fill="FFFFFF"/>
              </w:rPr>
              <w:t>Government over making the IRRS subsidy available to all local authorities and that this should be the case regardless of the structures any council uses to provide social housing.</w:t>
            </w:r>
            <w:r w:rsidR="00A22F93">
              <w:rPr>
                <w:rStyle w:val="eop"/>
                <w:rFonts w:cs="Arial"/>
                <w:color w:val="000000"/>
                <w:shd w:val="clear" w:color="auto" w:fill="FFFFFF"/>
              </w:rPr>
              <w:t> </w:t>
            </w:r>
          </w:p>
        </w:tc>
      </w:tr>
    </w:tbl>
    <w:p w14:paraId="2C47461D" w14:textId="77777777" w:rsidR="00121637" w:rsidRDefault="00121637" w:rsidP="005217EC">
      <w:pPr>
        <w:spacing w:line="360" w:lineRule="auto"/>
        <w:rPr>
          <w:rFonts w:cs="Arial"/>
          <w:szCs w:val="24"/>
        </w:rPr>
      </w:pPr>
    </w:p>
    <w:p w14:paraId="57489811" w14:textId="0067E19F" w:rsidR="00F45AED" w:rsidRDefault="009351BB" w:rsidP="005217EC">
      <w:pPr>
        <w:spacing w:line="360" w:lineRule="auto"/>
        <w:rPr>
          <w:rFonts w:cs="Arial"/>
          <w:szCs w:val="24"/>
        </w:rPr>
      </w:pPr>
      <w:r>
        <w:rPr>
          <w:rFonts w:cs="Arial"/>
          <w:szCs w:val="24"/>
        </w:rPr>
        <w:t xml:space="preserve">DPA is also pleased to see that plans are afoot to </w:t>
      </w:r>
      <w:r w:rsidR="00340181">
        <w:rPr>
          <w:rFonts w:cs="Arial"/>
          <w:szCs w:val="24"/>
        </w:rPr>
        <w:t>undertake phase two of the city housing plan.</w:t>
      </w:r>
    </w:p>
    <w:p w14:paraId="3831BA9B" w14:textId="0A0AA643" w:rsidR="006404B3" w:rsidRDefault="004D6013" w:rsidP="005217EC">
      <w:pPr>
        <w:spacing w:line="360" w:lineRule="auto"/>
        <w:rPr>
          <w:rFonts w:cs="Arial"/>
          <w:szCs w:val="24"/>
        </w:rPr>
      </w:pPr>
      <w:r>
        <w:rPr>
          <w:rFonts w:cs="Arial"/>
          <w:szCs w:val="24"/>
        </w:rPr>
        <w:t>We note that these plans</w:t>
      </w:r>
      <w:r w:rsidR="00F45AED">
        <w:rPr>
          <w:rFonts w:cs="Arial"/>
          <w:szCs w:val="24"/>
        </w:rPr>
        <w:t xml:space="preserve"> include the development of a business case</w:t>
      </w:r>
      <w:r>
        <w:rPr>
          <w:rFonts w:cs="Arial"/>
          <w:szCs w:val="24"/>
        </w:rPr>
        <w:t xml:space="preserve"> to guide the next phase</w:t>
      </w:r>
      <w:r w:rsidR="00EF09B9">
        <w:rPr>
          <w:rFonts w:cs="Arial"/>
          <w:szCs w:val="24"/>
        </w:rPr>
        <w:t xml:space="preserve"> of the Council’s hous</w:t>
      </w:r>
      <w:r w:rsidR="00723F51">
        <w:rPr>
          <w:rFonts w:cs="Arial"/>
          <w:szCs w:val="24"/>
        </w:rPr>
        <w:t>e</w:t>
      </w:r>
      <w:r w:rsidR="00EF09B9">
        <w:rPr>
          <w:rFonts w:cs="Arial"/>
          <w:szCs w:val="24"/>
        </w:rPr>
        <w:t xml:space="preserve"> build programme.</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5"/>
      </w:tblGrid>
      <w:tr w:rsidR="006F4D75" w14:paraId="61A71093" w14:textId="77777777" w:rsidTr="007A470B">
        <w:trPr>
          <w:trHeight w:val="456"/>
        </w:trPr>
        <w:tc>
          <w:tcPr>
            <w:tcW w:w="8895" w:type="dxa"/>
          </w:tcPr>
          <w:p w14:paraId="1D30512E" w14:textId="5C7F8A66" w:rsidR="006F4D75" w:rsidRPr="00B44EB1" w:rsidRDefault="00B44EB1" w:rsidP="005217EC">
            <w:pPr>
              <w:spacing w:line="360" w:lineRule="auto"/>
              <w:rPr>
                <w:rFonts w:cs="Arial"/>
              </w:rPr>
            </w:pPr>
            <w:r w:rsidRPr="20FB236D">
              <w:rPr>
                <w:rFonts w:cs="Arial"/>
                <w:b/>
              </w:rPr>
              <w:t>Recommendation</w:t>
            </w:r>
            <w:r w:rsidR="60EB012A" w:rsidRPr="20FB236D">
              <w:rPr>
                <w:rFonts w:cs="Arial"/>
                <w:b/>
                <w:bCs/>
              </w:rPr>
              <w:t xml:space="preserve"> </w:t>
            </w:r>
            <w:r w:rsidR="00CE4DB1">
              <w:rPr>
                <w:rFonts w:cs="Arial"/>
                <w:b/>
                <w:bCs/>
              </w:rPr>
              <w:t>3</w:t>
            </w:r>
            <w:r w:rsidRPr="20FB236D">
              <w:rPr>
                <w:rFonts w:cs="Arial"/>
                <w:b/>
              </w:rPr>
              <w:t xml:space="preserve">: </w:t>
            </w:r>
            <w:r w:rsidRPr="20FB236D">
              <w:rPr>
                <w:rFonts w:cs="Arial"/>
              </w:rPr>
              <w:t xml:space="preserve">That </w:t>
            </w:r>
            <w:r w:rsidR="00EF09B9" w:rsidRPr="20FB236D">
              <w:rPr>
                <w:rFonts w:cs="Arial"/>
              </w:rPr>
              <w:t xml:space="preserve">disabled people and disabled people’s organisations be fully involved as co-design partners in business </w:t>
            </w:r>
            <w:r w:rsidR="005017DA" w:rsidRPr="20FB236D">
              <w:rPr>
                <w:rFonts w:cs="Arial"/>
              </w:rPr>
              <w:t>case planning</w:t>
            </w:r>
            <w:r w:rsidR="00970A58" w:rsidRPr="20FB236D">
              <w:rPr>
                <w:rFonts w:cs="Arial"/>
              </w:rPr>
              <w:t xml:space="preserve"> </w:t>
            </w:r>
            <w:r w:rsidR="00DA53A3" w:rsidRPr="20FB236D">
              <w:rPr>
                <w:rFonts w:cs="Arial"/>
              </w:rPr>
              <w:t>for</w:t>
            </w:r>
            <w:r w:rsidR="00476308" w:rsidRPr="20FB236D">
              <w:rPr>
                <w:rFonts w:cs="Arial"/>
              </w:rPr>
              <w:t xml:space="preserve"> the next round of</w:t>
            </w:r>
            <w:r w:rsidR="00DA53A3" w:rsidRPr="20FB236D">
              <w:rPr>
                <w:rFonts w:cs="Arial"/>
              </w:rPr>
              <w:t xml:space="preserve"> council housing</w:t>
            </w:r>
            <w:r w:rsidR="00476308" w:rsidRPr="20FB236D">
              <w:rPr>
                <w:rFonts w:cs="Arial"/>
              </w:rPr>
              <w:t xml:space="preserve"> development</w:t>
            </w:r>
            <w:r w:rsidR="00EF09B9" w:rsidRPr="20FB236D">
              <w:rPr>
                <w:rFonts w:cs="Arial"/>
              </w:rPr>
              <w:t>.</w:t>
            </w:r>
          </w:p>
        </w:tc>
      </w:tr>
    </w:tbl>
    <w:p w14:paraId="734CBD55" w14:textId="485317FF" w:rsidR="20FB236D" w:rsidRDefault="20FB236D" w:rsidP="20FB236D">
      <w:pPr>
        <w:spacing w:line="360" w:lineRule="auto"/>
        <w:rPr>
          <w:rFonts w:cs="Arial"/>
        </w:rPr>
      </w:pPr>
    </w:p>
    <w:p w14:paraId="275DE6AB" w14:textId="163F5BFE" w:rsidR="00C44BFA" w:rsidRDefault="00563F7C" w:rsidP="005217EC">
      <w:pPr>
        <w:spacing w:line="360" w:lineRule="auto"/>
        <w:rPr>
          <w:rFonts w:cs="Arial"/>
        </w:rPr>
      </w:pPr>
      <w:r w:rsidRPr="2F213F69">
        <w:rPr>
          <w:rFonts w:cs="Arial"/>
        </w:rPr>
        <w:t>Also</w:t>
      </w:r>
      <w:r w:rsidR="00C44BFA" w:rsidRPr="2F213F69">
        <w:rPr>
          <w:rFonts w:cs="Arial"/>
        </w:rPr>
        <w:t xml:space="preserve">, we would like to see WCC </w:t>
      </w:r>
      <w:r w:rsidR="7DB3E08F" w:rsidRPr="20FB236D">
        <w:rPr>
          <w:rFonts w:cs="Arial"/>
        </w:rPr>
        <w:t>ensu</w:t>
      </w:r>
      <w:r w:rsidR="00C44BFA" w:rsidRPr="20FB236D">
        <w:rPr>
          <w:rFonts w:cs="Arial"/>
        </w:rPr>
        <w:t>r</w:t>
      </w:r>
      <w:r w:rsidR="7DB3E08F" w:rsidRPr="20FB236D">
        <w:rPr>
          <w:rFonts w:cs="Arial"/>
        </w:rPr>
        <w:t>e that</w:t>
      </w:r>
      <w:r w:rsidR="00C44BFA" w:rsidRPr="2F213F69">
        <w:rPr>
          <w:rFonts w:cs="Arial"/>
        </w:rPr>
        <w:t xml:space="preserve"> all their new social housing builds </w:t>
      </w:r>
      <w:r w:rsidR="0BFE8B3A" w:rsidRPr="20FB236D">
        <w:rPr>
          <w:rFonts w:cs="Arial"/>
        </w:rPr>
        <w:t xml:space="preserve">meet </w:t>
      </w:r>
      <w:r w:rsidR="00C44BFA" w:rsidRPr="2F213F69">
        <w:rPr>
          <w:rFonts w:cs="Arial"/>
        </w:rPr>
        <w:t>universal design</w:t>
      </w:r>
      <w:r w:rsidR="0BFE8B3A" w:rsidRPr="20FB236D">
        <w:rPr>
          <w:rFonts w:cs="Arial"/>
        </w:rPr>
        <w:t xml:space="preserve"> standards</w:t>
      </w:r>
      <w:r w:rsidR="00C44BFA" w:rsidRPr="20FB236D">
        <w:rPr>
          <w:rFonts w:cs="Arial"/>
        </w:rPr>
        <w:t>.</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6"/>
      </w:tblGrid>
      <w:tr w:rsidR="0027000B" w14:paraId="4E9DF113" w14:textId="77777777" w:rsidTr="00C333FE">
        <w:trPr>
          <w:trHeight w:val="684"/>
        </w:trPr>
        <w:tc>
          <w:tcPr>
            <w:tcW w:w="8376" w:type="dxa"/>
          </w:tcPr>
          <w:p w14:paraId="1ECD8CC4" w14:textId="330F1E79" w:rsidR="00046C98" w:rsidRPr="00DE721C" w:rsidRDefault="00DE721C" w:rsidP="005217EC">
            <w:pPr>
              <w:spacing w:line="360" w:lineRule="auto"/>
              <w:rPr>
                <w:rFonts w:cs="Arial"/>
              </w:rPr>
            </w:pPr>
            <w:r w:rsidRPr="2F213F69">
              <w:rPr>
                <w:rFonts w:cs="Arial"/>
                <w:b/>
              </w:rPr>
              <w:t>Recommendation</w:t>
            </w:r>
            <w:r w:rsidR="0AB36F4C" w:rsidRPr="20FB236D">
              <w:rPr>
                <w:rFonts w:cs="Arial"/>
                <w:b/>
                <w:bCs/>
              </w:rPr>
              <w:t xml:space="preserve"> </w:t>
            </w:r>
            <w:r w:rsidR="00265A9B">
              <w:rPr>
                <w:rFonts w:cs="Arial"/>
                <w:b/>
                <w:bCs/>
              </w:rPr>
              <w:t>4</w:t>
            </w:r>
            <w:r w:rsidRPr="2F213F69">
              <w:rPr>
                <w:rFonts w:cs="Arial"/>
                <w:b/>
              </w:rPr>
              <w:t xml:space="preserve">: </w:t>
            </w:r>
            <w:r w:rsidRPr="2F213F69">
              <w:rPr>
                <w:rFonts w:cs="Arial"/>
              </w:rPr>
              <w:t xml:space="preserve">That WCC </w:t>
            </w:r>
            <w:r w:rsidR="005F5E7F" w:rsidRPr="2F213F69">
              <w:rPr>
                <w:rFonts w:cs="Arial"/>
              </w:rPr>
              <w:t xml:space="preserve">builds all </w:t>
            </w:r>
            <w:r w:rsidR="004B7A69" w:rsidRPr="2F213F69">
              <w:rPr>
                <w:rFonts w:cs="Arial"/>
              </w:rPr>
              <w:t xml:space="preserve">new Te </w:t>
            </w:r>
            <w:proofErr w:type="spellStart"/>
            <w:r w:rsidR="004B7A69" w:rsidRPr="2F213F69">
              <w:rPr>
                <w:rFonts w:cs="Arial"/>
              </w:rPr>
              <w:t>Kāinga</w:t>
            </w:r>
            <w:proofErr w:type="spellEnd"/>
            <w:r w:rsidR="004B7A69" w:rsidRPr="2F213F69">
              <w:rPr>
                <w:rFonts w:cs="Arial"/>
              </w:rPr>
              <w:t xml:space="preserve"> properties to universal design standards.</w:t>
            </w:r>
          </w:p>
        </w:tc>
      </w:tr>
    </w:tbl>
    <w:p w14:paraId="1FA855A3" w14:textId="77777777" w:rsidR="003B6AB3" w:rsidRDefault="003B6AB3" w:rsidP="2F213F69">
      <w:pPr>
        <w:spacing w:line="360" w:lineRule="auto"/>
        <w:rPr>
          <w:rFonts w:cs="Arial"/>
          <w:b/>
          <w:bCs/>
          <w:sz w:val="28"/>
          <w:szCs w:val="28"/>
        </w:rPr>
      </w:pPr>
    </w:p>
    <w:p w14:paraId="65A61FF1" w14:textId="246DB43D" w:rsidR="000D7628" w:rsidRDefault="798C4954" w:rsidP="2F213F69">
      <w:pPr>
        <w:spacing w:line="360" w:lineRule="auto"/>
        <w:rPr>
          <w:rFonts w:eastAsia="Calibri"/>
          <w:b/>
          <w:bCs/>
          <w:sz w:val="28"/>
          <w:szCs w:val="28"/>
        </w:rPr>
      </w:pPr>
      <w:r w:rsidRPr="2F213F69">
        <w:rPr>
          <w:rFonts w:cs="Arial"/>
          <w:b/>
          <w:bCs/>
          <w:sz w:val="28"/>
          <w:szCs w:val="28"/>
        </w:rPr>
        <w:lastRenderedPageBreak/>
        <w:t xml:space="preserve">Te </w:t>
      </w:r>
      <w:proofErr w:type="spellStart"/>
      <w:r w:rsidRPr="2F213F69">
        <w:rPr>
          <w:rFonts w:cs="Arial"/>
          <w:b/>
          <w:bCs/>
          <w:sz w:val="28"/>
          <w:szCs w:val="28"/>
        </w:rPr>
        <w:t>Ngākau</w:t>
      </w:r>
      <w:proofErr w:type="spellEnd"/>
      <w:r w:rsidRPr="2F213F69">
        <w:rPr>
          <w:rFonts w:cs="Arial"/>
          <w:b/>
          <w:bCs/>
          <w:sz w:val="28"/>
          <w:szCs w:val="28"/>
        </w:rPr>
        <w:t xml:space="preserve"> Civic Square</w:t>
      </w:r>
    </w:p>
    <w:p w14:paraId="2985F735" w14:textId="0FAE45B4" w:rsidR="000D7628" w:rsidRDefault="330460D8" w:rsidP="005217EC">
      <w:pPr>
        <w:spacing w:line="360" w:lineRule="auto"/>
        <w:rPr>
          <w:rFonts w:cs="Arial"/>
          <w:szCs w:val="24"/>
        </w:rPr>
      </w:pPr>
      <w:r>
        <w:t>DPA is supportive of the projects to earthquake strengthen</w:t>
      </w:r>
      <w:r w:rsidR="698DADEE">
        <w:t xml:space="preserve"> and/or re-build</w:t>
      </w:r>
      <w:r w:rsidR="314F5F21">
        <w:t xml:space="preserve"> several of the buildings on</w:t>
      </w:r>
      <w:r>
        <w:t xml:space="preserve"> </w:t>
      </w:r>
      <w:r w:rsidRPr="2F213F69">
        <w:rPr>
          <w:rFonts w:cs="Arial"/>
          <w:szCs w:val="24"/>
        </w:rPr>
        <w:t xml:space="preserve">Te </w:t>
      </w:r>
      <w:proofErr w:type="spellStart"/>
      <w:r w:rsidRPr="2F213F69">
        <w:rPr>
          <w:rFonts w:cs="Arial"/>
          <w:szCs w:val="24"/>
        </w:rPr>
        <w:t>Ngākau</w:t>
      </w:r>
      <w:proofErr w:type="spellEnd"/>
      <w:r w:rsidR="757D38FD" w:rsidRPr="2F213F69">
        <w:rPr>
          <w:rFonts w:cs="Arial"/>
          <w:szCs w:val="24"/>
        </w:rPr>
        <w:t xml:space="preserve"> Civic Square including</w:t>
      </w:r>
      <w:r w:rsidR="739B39C8" w:rsidRPr="2F213F69">
        <w:rPr>
          <w:rFonts w:cs="Arial"/>
          <w:szCs w:val="24"/>
        </w:rPr>
        <w:t xml:space="preserve"> the new Council building, Town Hall and Te </w:t>
      </w:r>
      <w:proofErr w:type="spellStart"/>
      <w:r w:rsidR="739B39C8" w:rsidRPr="2F213F69">
        <w:rPr>
          <w:rFonts w:cs="Arial"/>
          <w:szCs w:val="24"/>
        </w:rPr>
        <w:t>Matapihi</w:t>
      </w:r>
      <w:proofErr w:type="spellEnd"/>
      <w:r w:rsidR="739B39C8" w:rsidRPr="2F213F69">
        <w:rPr>
          <w:rFonts w:cs="Arial"/>
          <w:szCs w:val="24"/>
        </w:rPr>
        <w:t xml:space="preserve"> Central Library.</w:t>
      </w:r>
    </w:p>
    <w:p w14:paraId="4198404F" w14:textId="6C25258D" w:rsidR="739B39C8" w:rsidRDefault="739B39C8" w:rsidP="2F213F69">
      <w:pPr>
        <w:spacing w:line="360" w:lineRule="auto"/>
        <w:rPr>
          <w:rFonts w:cs="Arial"/>
          <w:szCs w:val="24"/>
        </w:rPr>
      </w:pPr>
      <w:r w:rsidRPr="2F213F69">
        <w:rPr>
          <w:rFonts w:cs="Arial"/>
          <w:szCs w:val="24"/>
        </w:rPr>
        <w:t>DPA understands the necessity of doing so given the high earthquake risk which Wellington carries, something demonstrated only too readily by the Kaikoura Earthquake in 2016.</w:t>
      </w:r>
    </w:p>
    <w:p w14:paraId="51A61D28" w14:textId="1E95C59A" w:rsidR="008B3192" w:rsidRDefault="739B39C8" w:rsidP="2F213F69">
      <w:pPr>
        <w:spacing w:line="360" w:lineRule="auto"/>
        <w:rPr>
          <w:rFonts w:cs="Arial"/>
          <w:szCs w:val="24"/>
        </w:rPr>
      </w:pPr>
      <w:r w:rsidRPr="2F213F69">
        <w:rPr>
          <w:rFonts w:cs="Arial"/>
          <w:szCs w:val="24"/>
        </w:rPr>
        <w:t>Members of Wellington’s disabled community</w:t>
      </w:r>
      <w:r w:rsidR="7EE3D5F7" w:rsidRPr="2F213F69">
        <w:rPr>
          <w:rFonts w:cs="Arial"/>
          <w:szCs w:val="24"/>
        </w:rPr>
        <w:t xml:space="preserve"> were very saddened by the closure of Te </w:t>
      </w:r>
      <w:proofErr w:type="spellStart"/>
      <w:r w:rsidR="7EE3D5F7" w:rsidRPr="2F213F69">
        <w:rPr>
          <w:rFonts w:cs="Arial"/>
          <w:szCs w:val="24"/>
        </w:rPr>
        <w:t>Matapihi</w:t>
      </w:r>
      <w:proofErr w:type="spellEnd"/>
      <w:r w:rsidR="7EE3D5F7" w:rsidRPr="2F213F69">
        <w:rPr>
          <w:rFonts w:cs="Arial"/>
          <w:szCs w:val="24"/>
        </w:rPr>
        <w:t xml:space="preserve"> due to earthquake risks and are looking forward to the opening of the new library in 2026.</w:t>
      </w:r>
    </w:p>
    <w:tbl>
      <w:tblPr>
        <w:tblStyle w:val="TableGrid"/>
        <w:tblW w:w="0" w:type="auto"/>
        <w:tblLook w:val="04A0" w:firstRow="1" w:lastRow="0" w:firstColumn="1" w:lastColumn="0" w:noHBand="0" w:noVBand="1"/>
      </w:tblPr>
      <w:tblGrid>
        <w:gridCol w:w="8926"/>
      </w:tblGrid>
      <w:tr w:rsidR="008B3192" w14:paraId="2A1DF282" w14:textId="77777777" w:rsidTr="000D6B8C">
        <w:tc>
          <w:tcPr>
            <w:tcW w:w="8926" w:type="dxa"/>
          </w:tcPr>
          <w:p w14:paraId="22A4DF79" w14:textId="126DBE69" w:rsidR="008B3192" w:rsidRDefault="00524E84" w:rsidP="2F213F69">
            <w:pPr>
              <w:spacing w:line="360" w:lineRule="auto"/>
              <w:rPr>
                <w:rFonts w:eastAsia="Calibri"/>
                <w:b/>
                <w:sz w:val="28"/>
                <w:szCs w:val="28"/>
              </w:rPr>
            </w:pPr>
            <w:r w:rsidRPr="20FB236D">
              <w:rPr>
                <w:rFonts w:cs="Arial"/>
                <w:b/>
              </w:rPr>
              <w:t>Recommendation</w:t>
            </w:r>
            <w:r w:rsidR="3ADD40C5" w:rsidRPr="20FB236D">
              <w:rPr>
                <w:rFonts w:cs="Arial"/>
                <w:b/>
                <w:bCs/>
              </w:rPr>
              <w:t xml:space="preserve"> 4</w:t>
            </w:r>
            <w:r w:rsidRPr="20FB236D">
              <w:rPr>
                <w:rFonts w:cs="Arial"/>
                <w:b/>
              </w:rPr>
              <w:t xml:space="preserve">: </w:t>
            </w:r>
            <w:r w:rsidRPr="20FB236D">
              <w:rPr>
                <w:rFonts w:cs="Arial"/>
              </w:rPr>
              <w:t xml:space="preserve">That </w:t>
            </w:r>
            <w:r w:rsidR="6F51B404" w:rsidRPr="20FB236D">
              <w:rPr>
                <w:rFonts w:cs="Arial"/>
              </w:rPr>
              <w:t>WCC keep</w:t>
            </w:r>
            <w:r w:rsidR="1D603A11" w:rsidRPr="20FB236D">
              <w:rPr>
                <w:rFonts w:cs="Arial"/>
              </w:rPr>
              <w:t xml:space="preserve"> </w:t>
            </w:r>
            <w:r w:rsidRPr="20FB236D">
              <w:rPr>
                <w:rFonts w:cs="Arial"/>
              </w:rPr>
              <w:t>the Wellington disabled community informed about any accessibility and safety issues which might arise</w:t>
            </w:r>
            <w:r w:rsidR="0094104F" w:rsidRPr="20FB236D">
              <w:rPr>
                <w:rFonts w:cs="Arial"/>
              </w:rPr>
              <w:t xml:space="preserve"> during </w:t>
            </w:r>
            <w:r w:rsidR="52F5B96D" w:rsidRPr="20FB236D">
              <w:rPr>
                <w:rFonts w:cs="Arial"/>
              </w:rPr>
              <w:t xml:space="preserve">the Te </w:t>
            </w:r>
            <w:proofErr w:type="spellStart"/>
            <w:r w:rsidR="52F5B96D" w:rsidRPr="20FB236D">
              <w:rPr>
                <w:rFonts w:cs="Arial"/>
                <w:szCs w:val="24"/>
              </w:rPr>
              <w:t>Ngākau</w:t>
            </w:r>
            <w:proofErr w:type="spellEnd"/>
            <w:r w:rsidR="52F5B96D" w:rsidRPr="20FB236D">
              <w:rPr>
                <w:rFonts w:cs="Arial"/>
                <w:szCs w:val="24"/>
              </w:rPr>
              <w:t xml:space="preserve"> Civic Square</w:t>
            </w:r>
            <w:r w:rsidR="7AFDAAF2" w:rsidRPr="20FB236D">
              <w:rPr>
                <w:rFonts w:cs="Arial"/>
                <w:szCs w:val="24"/>
              </w:rPr>
              <w:t xml:space="preserve"> rebuild. </w:t>
            </w:r>
          </w:p>
        </w:tc>
      </w:tr>
    </w:tbl>
    <w:p w14:paraId="1B7644AF" w14:textId="63370ACC" w:rsidR="272D19B7" w:rsidRDefault="272D19B7" w:rsidP="2F213F69">
      <w:pPr>
        <w:spacing w:line="360" w:lineRule="auto"/>
        <w:rPr>
          <w:rFonts w:cs="Arial"/>
          <w:szCs w:val="24"/>
        </w:rPr>
      </w:pPr>
    </w:p>
    <w:p w14:paraId="171D2D84" w14:textId="6CC9886A" w:rsidR="00D32685" w:rsidRDefault="005C30C2" w:rsidP="00D32685">
      <w:pPr>
        <w:spacing w:line="360" w:lineRule="auto"/>
        <w:rPr>
          <w:b/>
          <w:bCs/>
          <w:sz w:val="28"/>
          <w:szCs w:val="28"/>
        </w:rPr>
      </w:pPr>
      <w:r>
        <w:rPr>
          <w:b/>
          <w:bCs/>
          <w:sz w:val="28"/>
          <w:szCs w:val="28"/>
        </w:rPr>
        <w:t>Let’s Get Wellington Moving</w:t>
      </w:r>
    </w:p>
    <w:p w14:paraId="2EFDDF6A" w14:textId="110A5989" w:rsidR="004363CD" w:rsidRDefault="004E21E9" w:rsidP="00D32685">
      <w:pPr>
        <w:spacing w:line="360" w:lineRule="auto"/>
        <w:rPr>
          <w:szCs w:val="24"/>
        </w:rPr>
      </w:pPr>
      <w:r>
        <w:rPr>
          <w:szCs w:val="24"/>
        </w:rPr>
        <w:t xml:space="preserve">DPA </w:t>
      </w:r>
      <w:r w:rsidR="00220A21">
        <w:rPr>
          <w:szCs w:val="24"/>
        </w:rPr>
        <w:t>has supported (and continues to support)</w:t>
      </w:r>
      <w:r>
        <w:rPr>
          <w:szCs w:val="24"/>
        </w:rPr>
        <w:t xml:space="preserve"> the Let’s Get Wellington Moving </w:t>
      </w:r>
      <w:r w:rsidR="00EF6193">
        <w:rPr>
          <w:szCs w:val="24"/>
        </w:rPr>
        <w:t>work programme.</w:t>
      </w:r>
    </w:p>
    <w:p w14:paraId="0F7E12F4" w14:textId="4296E845" w:rsidR="00E318B5" w:rsidRDefault="00AD24B0" w:rsidP="00D32685">
      <w:pPr>
        <w:spacing w:line="360" w:lineRule="auto"/>
        <w:rPr>
          <w:szCs w:val="24"/>
        </w:rPr>
      </w:pPr>
      <w:r>
        <w:rPr>
          <w:szCs w:val="24"/>
        </w:rPr>
        <w:t>We have submitted on aspects of this work including</w:t>
      </w:r>
      <w:r w:rsidR="008A705A">
        <w:rPr>
          <w:szCs w:val="24"/>
        </w:rPr>
        <w:t xml:space="preserve"> the Golden Mile</w:t>
      </w:r>
      <w:r w:rsidR="009E33AC">
        <w:rPr>
          <w:szCs w:val="24"/>
        </w:rPr>
        <w:t xml:space="preserve"> an</w:t>
      </w:r>
      <w:r w:rsidR="008F2F0F">
        <w:rPr>
          <w:szCs w:val="24"/>
        </w:rPr>
        <w:t>d People Friendly City Stree</w:t>
      </w:r>
      <w:r w:rsidR="00EB06A3">
        <w:rPr>
          <w:szCs w:val="24"/>
        </w:rPr>
        <w:t>ts.</w:t>
      </w:r>
    </w:p>
    <w:p w14:paraId="095B99DB" w14:textId="43E6619D" w:rsidR="00895D59" w:rsidRDefault="002759AD" w:rsidP="00D32685">
      <w:pPr>
        <w:spacing w:line="360" w:lineRule="auto"/>
        <w:rPr>
          <w:szCs w:val="24"/>
        </w:rPr>
      </w:pPr>
      <w:r>
        <w:rPr>
          <w:szCs w:val="24"/>
        </w:rPr>
        <w:t xml:space="preserve">DPA supports the concept of </w:t>
      </w:r>
      <w:r w:rsidR="00CC6DCF">
        <w:rPr>
          <w:szCs w:val="24"/>
        </w:rPr>
        <w:t xml:space="preserve">shared streets </w:t>
      </w:r>
      <w:r w:rsidR="00DF70DB">
        <w:rPr>
          <w:szCs w:val="24"/>
        </w:rPr>
        <w:t>on the proviso that space for cyclists and other micro</w:t>
      </w:r>
      <w:r w:rsidR="00FE3455">
        <w:rPr>
          <w:szCs w:val="24"/>
        </w:rPr>
        <w:t>-</w:t>
      </w:r>
      <w:r w:rsidR="00DF70DB">
        <w:rPr>
          <w:szCs w:val="24"/>
        </w:rPr>
        <w:t>mobility users</w:t>
      </w:r>
      <w:r w:rsidR="004E21A5">
        <w:rPr>
          <w:szCs w:val="24"/>
        </w:rPr>
        <w:t xml:space="preserve"> (especially on the Golden Mile)</w:t>
      </w:r>
      <w:r w:rsidR="00DF70DB">
        <w:rPr>
          <w:szCs w:val="24"/>
        </w:rPr>
        <w:t xml:space="preserve"> </w:t>
      </w:r>
      <w:r w:rsidR="00ED23EE">
        <w:rPr>
          <w:szCs w:val="24"/>
        </w:rPr>
        <w:t>is</w:t>
      </w:r>
      <w:r w:rsidR="00343873">
        <w:rPr>
          <w:szCs w:val="24"/>
        </w:rPr>
        <w:t xml:space="preserve"> kept</w:t>
      </w:r>
      <w:r w:rsidR="00ED23EE">
        <w:rPr>
          <w:szCs w:val="24"/>
        </w:rPr>
        <w:t xml:space="preserve"> separate and parallel</w:t>
      </w:r>
      <w:r w:rsidR="00E402FF">
        <w:rPr>
          <w:szCs w:val="24"/>
        </w:rPr>
        <w:t>,</w:t>
      </w:r>
      <w:r w:rsidR="00ED23EE">
        <w:rPr>
          <w:szCs w:val="24"/>
        </w:rPr>
        <w:t xml:space="preserve"> avoiding the possibility of collision</w:t>
      </w:r>
      <w:r w:rsidR="00FD5419">
        <w:rPr>
          <w:szCs w:val="24"/>
        </w:rPr>
        <w:t>s between cyclists and pedestrians travelling on foot, and</w:t>
      </w:r>
      <w:r w:rsidR="00AA6E37">
        <w:rPr>
          <w:szCs w:val="24"/>
        </w:rPr>
        <w:t xml:space="preserve"> also</w:t>
      </w:r>
      <w:r w:rsidR="00FD5419">
        <w:rPr>
          <w:szCs w:val="24"/>
        </w:rPr>
        <w:t xml:space="preserve"> </w:t>
      </w:r>
      <w:r w:rsidR="000F33F0">
        <w:rPr>
          <w:szCs w:val="24"/>
        </w:rPr>
        <w:t xml:space="preserve">those using </w:t>
      </w:r>
      <w:r w:rsidR="00FD5419">
        <w:rPr>
          <w:szCs w:val="24"/>
        </w:rPr>
        <w:t xml:space="preserve">mobility devices (including crutches, mobility walkers, wheelchairs and children’s strollers). </w:t>
      </w:r>
    </w:p>
    <w:p w14:paraId="27F1EBF1" w14:textId="1BA3952D" w:rsidR="000D64EA" w:rsidRDefault="000D64EA" w:rsidP="00D32685">
      <w:pPr>
        <w:spacing w:line="360" w:lineRule="auto"/>
        <w:rPr>
          <w:szCs w:val="24"/>
        </w:rPr>
      </w:pPr>
      <w:r>
        <w:rPr>
          <w:szCs w:val="24"/>
        </w:rPr>
        <w:t xml:space="preserve">DPA also </w:t>
      </w:r>
      <w:r w:rsidR="00B47AC4">
        <w:rPr>
          <w:szCs w:val="24"/>
        </w:rPr>
        <w:t xml:space="preserve">believes that there is a need </w:t>
      </w:r>
      <w:r w:rsidR="00ED0A05">
        <w:rPr>
          <w:szCs w:val="24"/>
        </w:rPr>
        <w:t xml:space="preserve">to address other issues associated with </w:t>
      </w:r>
      <w:r w:rsidR="00F05D77">
        <w:rPr>
          <w:szCs w:val="24"/>
        </w:rPr>
        <w:t>safe, accessible trav</w:t>
      </w:r>
      <w:r w:rsidR="00772F3D">
        <w:rPr>
          <w:szCs w:val="24"/>
        </w:rPr>
        <w:t xml:space="preserve">el including the need for </w:t>
      </w:r>
      <w:r w:rsidR="005421FC">
        <w:rPr>
          <w:szCs w:val="24"/>
        </w:rPr>
        <w:t xml:space="preserve">buses to go right up to key destinations </w:t>
      </w:r>
      <w:r w:rsidR="005421FC">
        <w:rPr>
          <w:szCs w:val="24"/>
        </w:rPr>
        <w:lastRenderedPageBreak/>
        <w:t xml:space="preserve">including the Railway Station and for more </w:t>
      </w:r>
      <w:r w:rsidR="008B4642">
        <w:rPr>
          <w:szCs w:val="24"/>
        </w:rPr>
        <w:t>accessible public toilets to be opened for longer.</w:t>
      </w:r>
    </w:p>
    <w:p w14:paraId="77BCE0EB" w14:textId="60E60731" w:rsidR="00DD033A" w:rsidRDefault="00DD033A" w:rsidP="00D32685">
      <w:pPr>
        <w:spacing w:line="360" w:lineRule="auto"/>
        <w:rPr>
          <w:szCs w:val="24"/>
        </w:rPr>
      </w:pPr>
      <w:r>
        <w:rPr>
          <w:szCs w:val="24"/>
        </w:rPr>
        <w:t xml:space="preserve">The need for buses to go right up to key points, such as the Railway Station, is due to the </w:t>
      </w:r>
      <w:r w:rsidR="009B30B9">
        <w:rPr>
          <w:szCs w:val="24"/>
        </w:rPr>
        <w:t>safety issues which have dogged Lambton Quay wh</w:t>
      </w:r>
      <w:r w:rsidR="00A972E2">
        <w:rPr>
          <w:szCs w:val="24"/>
        </w:rPr>
        <w:t>ere some</w:t>
      </w:r>
      <w:r w:rsidR="009B30B9">
        <w:rPr>
          <w:szCs w:val="24"/>
        </w:rPr>
        <w:t xml:space="preserve"> fatal crashes</w:t>
      </w:r>
      <w:r w:rsidR="00B02818">
        <w:rPr>
          <w:szCs w:val="24"/>
        </w:rPr>
        <w:t xml:space="preserve"> have occurred</w:t>
      </w:r>
      <w:r w:rsidR="009B30B9">
        <w:rPr>
          <w:szCs w:val="24"/>
        </w:rPr>
        <w:t xml:space="preserve"> in recent years, as well as the safety issues this presents for disabled people and other members of the public.</w:t>
      </w:r>
    </w:p>
    <w:p w14:paraId="2A64D99A" w14:textId="7F8E64AD" w:rsidR="0094586F" w:rsidRDefault="0094586F" w:rsidP="00D32685">
      <w:pPr>
        <w:spacing w:line="360" w:lineRule="auto"/>
        <w:rPr>
          <w:szCs w:val="24"/>
        </w:rPr>
      </w:pPr>
      <w:r>
        <w:rPr>
          <w:szCs w:val="24"/>
        </w:rPr>
        <w:t>Accessible toilets need to be open for longer</w:t>
      </w:r>
      <w:r w:rsidR="007073F4">
        <w:rPr>
          <w:szCs w:val="24"/>
        </w:rPr>
        <w:t xml:space="preserve">, especially given </w:t>
      </w:r>
      <w:r w:rsidR="00AA0CE5">
        <w:rPr>
          <w:szCs w:val="24"/>
        </w:rPr>
        <w:t>that</w:t>
      </w:r>
      <w:r w:rsidR="00485F3B">
        <w:rPr>
          <w:szCs w:val="24"/>
        </w:rPr>
        <w:t xml:space="preserve"> time does not dictate when people, including disabled people, need to have toilet stops.</w:t>
      </w:r>
    </w:p>
    <w:tbl>
      <w:tblPr>
        <w:tblStyle w:val="TableGrid"/>
        <w:tblW w:w="0" w:type="auto"/>
        <w:tblLook w:val="04A0" w:firstRow="1" w:lastRow="0" w:firstColumn="1" w:lastColumn="0" w:noHBand="0" w:noVBand="1"/>
      </w:tblPr>
      <w:tblGrid>
        <w:gridCol w:w="9016"/>
      </w:tblGrid>
      <w:tr w:rsidR="00A830F1" w14:paraId="0D1EA779" w14:textId="77777777" w:rsidTr="00A830F1">
        <w:tc>
          <w:tcPr>
            <w:tcW w:w="9016" w:type="dxa"/>
          </w:tcPr>
          <w:p w14:paraId="0B154A7B" w14:textId="77777777" w:rsidR="00A830F1" w:rsidRDefault="004C7359" w:rsidP="00D32685">
            <w:pPr>
              <w:spacing w:line="360" w:lineRule="auto"/>
              <w:rPr>
                <w:szCs w:val="24"/>
              </w:rPr>
            </w:pPr>
            <w:r w:rsidRPr="00B9347B">
              <w:rPr>
                <w:b/>
                <w:bCs/>
                <w:szCs w:val="24"/>
              </w:rPr>
              <w:t xml:space="preserve">Recommendation </w:t>
            </w:r>
            <w:r w:rsidR="001E023A" w:rsidRPr="00B9347B">
              <w:rPr>
                <w:b/>
                <w:bCs/>
                <w:szCs w:val="24"/>
              </w:rPr>
              <w:t>5:</w:t>
            </w:r>
            <w:r w:rsidR="001E023A">
              <w:rPr>
                <w:szCs w:val="24"/>
              </w:rPr>
              <w:t xml:space="preserve"> </w:t>
            </w:r>
            <w:r w:rsidR="004E134B">
              <w:rPr>
                <w:szCs w:val="24"/>
              </w:rPr>
              <w:t>That public transport, such as buses, have the ability</w:t>
            </w:r>
            <w:r w:rsidR="00221C20">
              <w:rPr>
                <w:szCs w:val="24"/>
              </w:rPr>
              <w:t xml:space="preserve"> to pick up and drop off passengers at key </w:t>
            </w:r>
            <w:r w:rsidR="00B9347B">
              <w:rPr>
                <w:szCs w:val="24"/>
              </w:rPr>
              <w:t>destinations including the Railway Station for both safety and accessibility reasons.</w:t>
            </w:r>
          </w:p>
          <w:p w14:paraId="25857D24" w14:textId="105FA810" w:rsidR="00B9347B" w:rsidRPr="00E2488D" w:rsidRDefault="00B9347B" w:rsidP="00D32685">
            <w:pPr>
              <w:spacing w:line="360" w:lineRule="auto"/>
              <w:rPr>
                <w:szCs w:val="24"/>
              </w:rPr>
            </w:pPr>
            <w:r w:rsidRPr="00B9347B">
              <w:rPr>
                <w:b/>
                <w:bCs/>
                <w:szCs w:val="24"/>
              </w:rPr>
              <w:t>Recommendation 6:</w:t>
            </w:r>
            <w:r>
              <w:rPr>
                <w:b/>
                <w:bCs/>
                <w:szCs w:val="24"/>
              </w:rPr>
              <w:t xml:space="preserve"> </w:t>
            </w:r>
            <w:r w:rsidR="00A972E2">
              <w:rPr>
                <w:szCs w:val="24"/>
              </w:rPr>
              <w:t>That accessible toilets</w:t>
            </w:r>
            <w:r w:rsidR="00E2488D">
              <w:rPr>
                <w:szCs w:val="24"/>
              </w:rPr>
              <w:t xml:space="preserve"> </w:t>
            </w:r>
            <w:r w:rsidR="00A972E2">
              <w:rPr>
                <w:szCs w:val="24"/>
              </w:rPr>
              <w:t xml:space="preserve">should </w:t>
            </w:r>
            <w:r w:rsidR="00E2488D">
              <w:rPr>
                <w:szCs w:val="24"/>
              </w:rPr>
              <w:t>be open for more hours</w:t>
            </w:r>
            <w:r w:rsidR="00905590">
              <w:rPr>
                <w:szCs w:val="24"/>
              </w:rPr>
              <w:t>, including in the evenings, for the safety and convenience of disabled people and other members of the public.</w:t>
            </w:r>
          </w:p>
        </w:tc>
      </w:tr>
    </w:tbl>
    <w:p w14:paraId="20947412" w14:textId="77777777" w:rsidR="003A2740" w:rsidRDefault="003A2740" w:rsidP="00D32685">
      <w:pPr>
        <w:spacing w:line="360" w:lineRule="auto"/>
        <w:rPr>
          <w:szCs w:val="24"/>
        </w:rPr>
      </w:pPr>
    </w:p>
    <w:p w14:paraId="500EE2C1" w14:textId="2B1A281D" w:rsidR="00584824" w:rsidRDefault="00584824" w:rsidP="00D32685">
      <w:pPr>
        <w:spacing w:line="360" w:lineRule="auto"/>
        <w:rPr>
          <w:szCs w:val="24"/>
        </w:rPr>
      </w:pPr>
      <w:r>
        <w:rPr>
          <w:szCs w:val="24"/>
        </w:rPr>
        <w:t xml:space="preserve">Another issue is the need for </w:t>
      </w:r>
      <w:r w:rsidR="006F316F">
        <w:rPr>
          <w:szCs w:val="24"/>
        </w:rPr>
        <w:t>improvements to pedestrian crossings, especially for the benefit of blind and low vision people</w:t>
      </w:r>
      <w:r w:rsidR="008B7431">
        <w:rPr>
          <w:szCs w:val="24"/>
        </w:rPr>
        <w:t xml:space="preserve"> in terms of </w:t>
      </w:r>
      <w:r w:rsidR="00850069">
        <w:rPr>
          <w:szCs w:val="24"/>
        </w:rPr>
        <w:t>having more audible crossings available</w:t>
      </w:r>
      <w:r w:rsidR="00B56023">
        <w:rPr>
          <w:szCs w:val="24"/>
        </w:rPr>
        <w:t xml:space="preserve"> as well as buttons </w:t>
      </w:r>
      <w:r w:rsidR="008C5890">
        <w:rPr>
          <w:szCs w:val="24"/>
        </w:rPr>
        <w:t xml:space="preserve">which are located in the same place and which work. </w:t>
      </w:r>
    </w:p>
    <w:tbl>
      <w:tblPr>
        <w:tblStyle w:val="TableGrid"/>
        <w:tblW w:w="0" w:type="auto"/>
        <w:tblLook w:val="04A0" w:firstRow="1" w:lastRow="0" w:firstColumn="1" w:lastColumn="0" w:noHBand="0" w:noVBand="1"/>
      </w:tblPr>
      <w:tblGrid>
        <w:gridCol w:w="9016"/>
      </w:tblGrid>
      <w:tr w:rsidR="004354C1" w14:paraId="4D6D8909" w14:textId="77777777" w:rsidTr="004354C1">
        <w:tc>
          <w:tcPr>
            <w:tcW w:w="9016" w:type="dxa"/>
          </w:tcPr>
          <w:p w14:paraId="2EC2843F" w14:textId="77777777" w:rsidR="004354C1" w:rsidRDefault="003F479A" w:rsidP="00D32685">
            <w:pPr>
              <w:spacing w:line="360" w:lineRule="auto"/>
              <w:rPr>
                <w:szCs w:val="24"/>
              </w:rPr>
            </w:pPr>
            <w:r>
              <w:rPr>
                <w:b/>
                <w:bCs/>
                <w:szCs w:val="24"/>
              </w:rPr>
              <w:t xml:space="preserve">Recommendation 7: </w:t>
            </w:r>
            <w:r w:rsidR="00904230">
              <w:rPr>
                <w:szCs w:val="24"/>
              </w:rPr>
              <w:t xml:space="preserve">That Council make accessibility improvements </w:t>
            </w:r>
            <w:r w:rsidR="00874F59">
              <w:rPr>
                <w:szCs w:val="24"/>
              </w:rPr>
              <w:t>on pedestrian crossings including the creation of more audible crossings</w:t>
            </w:r>
            <w:r w:rsidR="00780A13">
              <w:rPr>
                <w:szCs w:val="24"/>
              </w:rPr>
              <w:t xml:space="preserve"> and</w:t>
            </w:r>
            <w:r w:rsidR="00AE2C64">
              <w:rPr>
                <w:szCs w:val="24"/>
              </w:rPr>
              <w:t xml:space="preserve"> using </w:t>
            </w:r>
            <w:r w:rsidR="003B7DE2">
              <w:rPr>
                <w:szCs w:val="24"/>
              </w:rPr>
              <w:t>systems</w:t>
            </w:r>
            <w:r w:rsidR="00C56BF3">
              <w:rPr>
                <w:szCs w:val="24"/>
              </w:rPr>
              <w:t xml:space="preserve"> where buttons are aligned in the same place and which work.</w:t>
            </w:r>
          </w:p>
          <w:p w14:paraId="7D5BFFB4" w14:textId="47F4A3AB" w:rsidR="001C52E4" w:rsidRPr="000D6B8C" w:rsidRDefault="001006CB" w:rsidP="00D32685">
            <w:pPr>
              <w:spacing w:line="360" w:lineRule="auto"/>
              <w:rPr>
                <w:szCs w:val="24"/>
              </w:rPr>
            </w:pPr>
            <w:r w:rsidRPr="000D6B8C">
              <w:rPr>
                <w:b/>
                <w:bCs/>
                <w:szCs w:val="24"/>
              </w:rPr>
              <w:t>Recommendation 8:</w:t>
            </w:r>
            <w:r w:rsidRPr="000D6B8C">
              <w:rPr>
                <w:szCs w:val="24"/>
              </w:rPr>
              <w:t xml:space="preserve"> </w:t>
            </w:r>
            <w:r w:rsidR="009373CE" w:rsidRPr="000D6B8C">
              <w:rPr>
                <w:szCs w:val="24"/>
              </w:rPr>
              <w:t xml:space="preserve">That the Council run education programmes when changes are made to pedestrian crossings around </w:t>
            </w:r>
            <w:r w:rsidR="000D6B8C">
              <w:rPr>
                <w:szCs w:val="24"/>
              </w:rPr>
              <w:t>matters like when it is safe to cross.</w:t>
            </w:r>
          </w:p>
        </w:tc>
      </w:tr>
    </w:tbl>
    <w:p w14:paraId="55032777" w14:textId="77777777" w:rsidR="007D3DB3" w:rsidRDefault="007D3DB3" w:rsidP="00D32685">
      <w:pPr>
        <w:spacing w:line="360" w:lineRule="auto"/>
        <w:rPr>
          <w:szCs w:val="24"/>
        </w:rPr>
      </w:pPr>
    </w:p>
    <w:p w14:paraId="23CF73D8" w14:textId="480DD076" w:rsidR="00E20525" w:rsidRDefault="007D790F" w:rsidP="00D32685">
      <w:pPr>
        <w:spacing w:line="360" w:lineRule="auto"/>
        <w:rPr>
          <w:szCs w:val="24"/>
        </w:rPr>
      </w:pPr>
      <w:r>
        <w:rPr>
          <w:szCs w:val="24"/>
        </w:rPr>
        <w:t xml:space="preserve">As part of the transformational programme, we look forward to the development of business cases for rapid mass transit, </w:t>
      </w:r>
      <w:r w:rsidR="003B7BCB">
        <w:rPr>
          <w:szCs w:val="24"/>
        </w:rPr>
        <w:t>the basin reserve and second Mount Victoria tunnel.</w:t>
      </w:r>
    </w:p>
    <w:tbl>
      <w:tblPr>
        <w:tblStyle w:val="TableGrid"/>
        <w:tblW w:w="9067" w:type="dxa"/>
        <w:tblLook w:val="04A0" w:firstRow="1" w:lastRow="0" w:firstColumn="1" w:lastColumn="0" w:noHBand="0" w:noVBand="1"/>
      </w:tblPr>
      <w:tblGrid>
        <w:gridCol w:w="9067"/>
      </w:tblGrid>
      <w:tr w:rsidR="00F75596" w14:paraId="0FB3994D" w14:textId="77777777" w:rsidTr="00D62B41">
        <w:tc>
          <w:tcPr>
            <w:tcW w:w="9067" w:type="dxa"/>
          </w:tcPr>
          <w:p w14:paraId="2AF8391B" w14:textId="66EE5AA4" w:rsidR="00F75596" w:rsidRPr="00690DE8" w:rsidRDefault="00A431DB" w:rsidP="00D32685">
            <w:pPr>
              <w:spacing w:line="360" w:lineRule="auto"/>
            </w:pPr>
            <w:r w:rsidRPr="20FB236D">
              <w:rPr>
                <w:b/>
              </w:rPr>
              <w:lastRenderedPageBreak/>
              <w:t>Recommendation</w:t>
            </w:r>
            <w:r w:rsidR="079AF806" w:rsidRPr="20FB236D">
              <w:rPr>
                <w:b/>
                <w:bCs/>
              </w:rPr>
              <w:t xml:space="preserve"> </w:t>
            </w:r>
            <w:r w:rsidR="000D6B8C">
              <w:rPr>
                <w:b/>
                <w:bCs/>
              </w:rPr>
              <w:t>9</w:t>
            </w:r>
            <w:r w:rsidRPr="20FB236D">
              <w:rPr>
                <w:b/>
              </w:rPr>
              <w:t xml:space="preserve">: </w:t>
            </w:r>
            <w:r w:rsidR="00FC2F3F" w:rsidRPr="20FB236D">
              <w:rPr>
                <w:rFonts w:cs="Arial"/>
              </w:rPr>
              <w:t>That disabled people and disabled people’s organisations</w:t>
            </w:r>
            <w:r w:rsidR="318D4046" w:rsidRPr="20FB236D">
              <w:rPr>
                <w:rFonts w:cs="Arial"/>
              </w:rPr>
              <w:t xml:space="preserve"> be</w:t>
            </w:r>
            <w:r w:rsidR="00FC2F3F" w:rsidRPr="20FB236D">
              <w:rPr>
                <w:rFonts w:cs="Arial"/>
              </w:rPr>
              <w:t xml:space="preserve"> involved as co-design partners in the business planning cases for rapid mass transit, the basin reserve and </w:t>
            </w:r>
            <w:r w:rsidR="008A15A4" w:rsidRPr="20FB236D">
              <w:rPr>
                <w:rFonts w:cs="Arial"/>
              </w:rPr>
              <w:t>second Mount Victoria tunnel</w:t>
            </w:r>
            <w:r w:rsidR="00FC2F3F" w:rsidRPr="20FB236D">
              <w:rPr>
                <w:rFonts w:cs="Arial"/>
              </w:rPr>
              <w:t>.</w:t>
            </w:r>
          </w:p>
        </w:tc>
      </w:tr>
    </w:tbl>
    <w:p w14:paraId="6088E3B8" w14:textId="30D93D9B" w:rsidR="006C30CF" w:rsidRDefault="006C30CF" w:rsidP="00EF72A7">
      <w:pPr>
        <w:pStyle w:val="Heading1"/>
        <w:spacing w:line="360" w:lineRule="auto"/>
        <w:rPr>
          <w:sz w:val="32"/>
        </w:rPr>
      </w:pPr>
    </w:p>
    <w:p w14:paraId="24CB42C6" w14:textId="77777777" w:rsidR="00A972E2" w:rsidRPr="00A972E2" w:rsidRDefault="00A972E2" w:rsidP="00A972E2"/>
    <w:p w14:paraId="61DC298D" w14:textId="33B13CF7" w:rsidR="00832012" w:rsidRPr="006C5B0C" w:rsidRDefault="00832012" w:rsidP="00F41C81"/>
    <w:sectPr w:rsidR="00832012" w:rsidRPr="006C5B0C"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E89B" w14:textId="77777777" w:rsidR="00963BAC" w:rsidRDefault="00963BAC" w:rsidP="005602D3">
      <w:pPr>
        <w:spacing w:after="0" w:line="240" w:lineRule="auto"/>
      </w:pPr>
      <w:r>
        <w:separator/>
      </w:r>
    </w:p>
  </w:endnote>
  <w:endnote w:type="continuationSeparator" w:id="0">
    <w:p w14:paraId="6EC2D468" w14:textId="77777777" w:rsidR="00963BAC" w:rsidRDefault="00963BAC" w:rsidP="005602D3">
      <w:pPr>
        <w:spacing w:after="0" w:line="240" w:lineRule="auto"/>
      </w:pPr>
      <w:r>
        <w:continuationSeparator/>
      </w:r>
    </w:p>
  </w:endnote>
  <w:endnote w:type="continuationNotice" w:id="1">
    <w:p w14:paraId="27D6BC45" w14:textId="77777777" w:rsidR="00963BAC" w:rsidRDefault="00963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uardianSans-Semibold">
    <w:altName w:val="Calibri"/>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D5EA" w14:textId="77777777" w:rsidR="00963BAC" w:rsidRDefault="00963BAC" w:rsidP="005602D3">
      <w:pPr>
        <w:spacing w:after="0" w:line="240" w:lineRule="auto"/>
      </w:pPr>
    </w:p>
  </w:footnote>
  <w:footnote w:type="continuationSeparator" w:id="0">
    <w:p w14:paraId="6B6CAB49" w14:textId="77777777" w:rsidR="00963BAC" w:rsidRDefault="00963BAC" w:rsidP="005602D3">
      <w:pPr>
        <w:spacing w:after="0" w:line="240" w:lineRule="auto"/>
      </w:pPr>
      <w:r>
        <w:continuationSeparator/>
      </w:r>
    </w:p>
  </w:footnote>
  <w:footnote w:type="continuationNotice" w:id="1">
    <w:p w14:paraId="2531DECE" w14:textId="77777777" w:rsidR="00963BAC" w:rsidRPr="003D21B1" w:rsidRDefault="00963BAC" w:rsidP="003D21B1">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823FE2"/>
    <w:multiLevelType w:val="hybridMultilevel"/>
    <w:tmpl w:val="3CA4E7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5C04BFD"/>
    <w:multiLevelType w:val="hybridMultilevel"/>
    <w:tmpl w:val="C5D89FF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E5F67DA"/>
    <w:multiLevelType w:val="hybridMultilevel"/>
    <w:tmpl w:val="AEEAB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3503F07"/>
    <w:multiLevelType w:val="hybridMultilevel"/>
    <w:tmpl w:val="6BE234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3"/>
  </w:num>
  <w:num w:numId="4" w16cid:durableId="25301161">
    <w:abstractNumId w:val="15"/>
  </w:num>
  <w:num w:numId="5" w16cid:durableId="1751850489">
    <w:abstractNumId w:val="17"/>
  </w:num>
  <w:num w:numId="6" w16cid:durableId="705910267">
    <w:abstractNumId w:val="28"/>
  </w:num>
  <w:num w:numId="7" w16cid:durableId="268657952">
    <w:abstractNumId w:val="27"/>
  </w:num>
  <w:num w:numId="8" w16cid:durableId="1116290010">
    <w:abstractNumId w:val="33"/>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5"/>
  </w:num>
  <w:num w:numId="18" w16cid:durableId="125314328">
    <w:abstractNumId w:val="20"/>
  </w:num>
  <w:num w:numId="19" w16cid:durableId="196626558">
    <w:abstractNumId w:val="26"/>
  </w:num>
  <w:num w:numId="20" w16cid:durableId="992493483">
    <w:abstractNumId w:val="24"/>
  </w:num>
  <w:num w:numId="21" w16cid:durableId="884218452">
    <w:abstractNumId w:val="19"/>
  </w:num>
  <w:num w:numId="22" w16cid:durableId="998342359">
    <w:abstractNumId w:val="31"/>
  </w:num>
  <w:num w:numId="23" w16cid:durableId="521473645">
    <w:abstractNumId w:val="13"/>
  </w:num>
  <w:num w:numId="24" w16cid:durableId="1425418937">
    <w:abstractNumId w:val="25"/>
  </w:num>
  <w:num w:numId="25" w16cid:durableId="617758634">
    <w:abstractNumId w:val="21"/>
  </w:num>
  <w:num w:numId="26" w16cid:durableId="1378119871">
    <w:abstractNumId w:val="16"/>
  </w:num>
  <w:num w:numId="27" w16cid:durableId="1914273176">
    <w:abstractNumId w:val="12"/>
  </w:num>
  <w:num w:numId="28" w16cid:durableId="571743726">
    <w:abstractNumId w:val="34"/>
  </w:num>
  <w:num w:numId="29" w16cid:durableId="434249693">
    <w:abstractNumId w:val="10"/>
  </w:num>
  <w:num w:numId="30" w16cid:durableId="66273621">
    <w:abstractNumId w:val="14"/>
  </w:num>
  <w:num w:numId="31" w16cid:durableId="833109649">
    <w:abstractNumId w:val="18"/>
  </w:num>
  <w:num w:numId="32" w16cid:durableId="32274992">
    <w:abstractNumId w:val="30"/>
  </w:num>
  <w:num w:numId="33" w16cid:durableId="1289045376">
    <w:abstractNumId w:val="11"/>
  </w:num>
  <w:num w:numId="34" w16cid:durableId="2076389857">
    <w:abstractNumId w:val="29"/>
  </w:num>
  <w:num w:numId="35" w16cid:durableId="729888787">
    <w:abstractNumId w:val="32"/>
  </w:num>
  <w:num w:numId="36" w16cid:durableId="2139371851">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16A63"/>
    <w:rsid w:val="0001756B"/>
    <w:rsid w:val="00021CF7"/>
    <w:rsid w:val="00023520"/>
    <w:rsid w:val="000235BD"/>
    <w:rsid w:val="00023C6D"/>
    <w:rsid w:val="000269D0"/>
    <w:rsid w:val="00030886"/>
    <w:rsid w:val="00031508"/>
    <w:rsid w:val="00032A54"/>
    <w:rsid w:val="00032AC8"/>
    <w:rsid w:val="00035CDA"/>
    <w:rsid w:val="00042578"/>
    <w:rsid w:val="00043C03"/>
    <w:rsid w:val="00043EEA"/>
    <w:rsid w:val="0004616F"/>
    <w:rsid w:val="00046C98"/>
    <w:rsid w:val="00055EA7"/>
    <w:rsid w:val="000565CF"/>
    <w:rsid w:val="00060960"/>
    <w:rsid w:val="0006150E"/>
    <w:rsid w:val="00061633"/>
    <w:rsid w:val="000619B4"/>
    <w:rsid w:val="000629C2"/>
    <w:rsid w:val="0006372D"/>
    <w:rsid w:val="00064483"/>
    <w:rsid w:val="00072DA3"/>
    <w:rsid w:val="000744CE"/>
    <w:rsid w:val="00075DA4"/>
    <w:rsid w:val="00075E30"/>
    <w:rsid w:val="00076949"/>
    <w:rsid w:val="00081D4F"/>
    <w:rsid w:val="00081FD2"/>
    <w:rsid w:val="00082179"/>
    <w:rsid w:val="00083E8E"/>
    <w:rsid w:val="00084135"/>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6E2"/>
    <w:rsid w:val="000B2D00"/>
    <w:rsid w:val="000B4B86"/>
    <w:rsid w:val="000B6303"/>
    <w:rsid w:val="000C0955"/>
    <w:rsid w:val="000C10AB"/>
    <w:rsid w:val="000C1B60"/>
    <w:rsid w:val="000C3348"/>
    <w:rsid w:val="000C7148"/>
    <w:rsid w:val="000C753C"/>
    <w:rsid w:val="000D076B"/>
    <w:rsid w:val="000D1EF3"/>
    <w:rsid w:val="000D2D8D"/>
    <w:rsid w:val="000D406C"/>
    <w:rsid w:val="000D4365"/>
    <w:rsid w:val="000D51F9"/>
    <w:rsid w:val="000D532E"/>
    <w:rsid w:val="000D5FB7"/>
    <w:rsid w:val="000D64EA"/>
    <w:rsid w:val="000D6500"/>
    <w:rsid w:val="000D6B8C"/>
    <w:rsid w:val="000D7628"/>
    <w:rsid w:val="000E0BD9"/>
    <w:rsid w:val="000E20EF"/>
    <w:rsid w:val="000E2C33"/>
    <w:rsid w:val="000E5108"/>
    <w:rsid w:val="000E6FE4"/>
    <w:rsid w:val="000E75B9"/>
    <w:rsid w:val="000F0FD8"/>
    <w:rsid w:val="000F2C00"/>
    <w:rsid w:val="000F2DEA"/>
    <w:rsid w:val="000F33F0"/>
    <w:rsid w:val="000F38BD"/>
    <w:rsid w:val="000F40E4"/>
    <w:rsid w:val="000F5D20"/>
    <w:rsid w:val="000F6D7A"/>
    <w:rsid w:val="000F79D4"/>
    <w:rsid w:val="001006CB"/>
    <w:rsid w:val="00101E18"/>
    <w:rsid w:val="00102ECC"/>
    <w:rsid w:val="00102FC4"/>
    <w:rsid w:val="00103070"/>
    <w:rsid w:val="00103557"/>
    <w:rsid w:val="00105341"/>
    <w:rsid w:val="001054C2"/>
    <w:rsid w:val="00105588"/>
    <w:rsid w:val="00107B27"/>
    <w:rsid w:val="001118EA"/>
    <w:rsid w:val="00112F07"/>
    <w:rsid w:val="00115279"/>
    <w:rsid w:val="00120531"/>
    <w:rsid w:val="001205AC"/>
    <w:rsid w:val="00121637"/>
    <w:rsid w:val="0012239C"/>
    <w:rsid w:val="00122833"/>
    <w:rsid w:val="00123F61"/>
    <w:rsid w:val="00125D9A"/>
    <w:rsid w:val="0012682F"/>
    <w:rsid w:val="0012761F"/>
    <w:rsid w:val="00127B8C"/>
    <w:rsid w:val="00127B8D"/>
    <w:rsid w:val="00131103"/>
    <w:rsid w:val="00131741"/>
    <w:rsid w:val="001317E3"/>
    <w:rsid w:val="00133408"/>
    <w:rsid w:val="001355CF"/>
    <w:rsid w:val="0013722E"/>
    <w:rsid w:val="00137F75"/>
    <w:rsid w:val="00140867"/>
    <w:rsid w:val="00140D5D"/>
    <w:rsid w:val="0014116E"/>
    <w:rsid w:val="00141501"/>
    <w:rsid w:val="00143CE8"/>
    <w:rsid w:val="00144796"/>
    <w:rsid w:val="00144EA9"/>
    <w:rsid w:val="00145C21"/>
    <w:rsid w:val="001471F3"/>
    <w:rsid w:val="00147B4B"/>
    <w:rsid w:val="00151720"/>
    <w:rsid w:val="00155793"/>
    <w:rsid w:val="00161F89"/>
    <w:rsid w:val="00162C14"/>
    <w:rsid w:val="00162E7C"/>
    <w:rsid w:val="00163EEB"/>
    <w:rsid w:val="00164EA6"/>
    <w:rsid w:val="00167432"/>
    <w:rsid w:val="00167C5B"/>
    <w:rsid w:val="00171448"/>
    <w:rsid w:val="00171C76"/>
    <w:rsid w:val="00172350"/>
    <w:rsid w:val="0017272D"/>
    <w:rsid w:val="001728D4"/>
    <w:rsid w:val="001729BE"/>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B8E"/>
    <w:rsid w:val="00197EBC"/>
    <w:rsid w:val="001A19D8"/>
    <w:rsid w:val="001A5E4D"/>
    <w:rsid w:val="001A6141"/>
    <w:rsid w:val="001A73E2"/>
    <w:rsid w:val="001B0C72"/>
    <w:rsid w:val="001B1491"/>
    <w:rsid w:val="001B184E"/>
    <w:rsid w:val="001B3DB2"/>
    <w:rsid w:val="001B492D"/>
    <w:rsid w:val="001B4DFE"/>
    <w:rsid w:val="001B50E4"/>
    <w:rsid w:val="001B56A2"/>
    <w:rsid w:val="001B7AE4"/>
    <w:rsid w:val="001C127F"/>
    <w:rsid w:val="001C1E7D"/>
    <w:rsid w:val="001C2022"/>
    <w:rsid w:val="001C32DB"/>
    <w:rsid w:val="001C37C4"/>
    <w:rsid w:val="001C3BA4"/>
    <w:rsid w:val="001C4556"/>
    <w:rsid w:val="001C52E4"/>
    <w:rsid w:val="001C57E8"/>
    <w:rsid w:val="001C6679"/>
    <w:rsid w:val="001C77CD"/>
    <w:rsid w:val="001C7FF2"/>
    <w:rsid w:val="001D0A95"/>
    <w:rsid w:val="001D211B"/>
    <w:rsid w:val="001D214E"/>
    <w:rsid w:val="001D245E"/>
    <w:rsid w:val="001D249F"/>
    <w:rsid w:val="001D3044"/>
    <w:rsid w:val="001D3627"/>
    <w:rsid w:val="001D4289"/>
    <w:rsid w:val="001D4F95"/>
    <w:rsid w:val="001D5C1C"/>
    <w:rsid w:val="001D5EF8"/>
    <w:rsid w:val="001D60C9"/>
    <w:rsid w:val="001D625B"/>
    <w:rsid w:val="001D747E"/>
    <w:rsid w:val="001E023A"/>
    <w:rsid w:val="001E1810"/>
    <w:rsid w:val="001E1CF9"/>
    <w:rsid w:val="001E1F4B"/>
    <w:rsid w:val="001E27AD"/>
    <w:rsid w:val="001E35E1"/>
    <w:rsid w:val="001E4043"/>
    <w:rsid w:val="001E5695"/>
    <w:rsid w:val="001E615B"/>
    <w:rsid w:val="001E71C8"/>
    <w:rsid w:val="001F248F"/>
    <w:rsid w:val="001F2B86"/>
    <w:rsid w:val="001F66FE"/>
    <w:rsid w:val="001F6BAF"/>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0A21"/>
    <w:rsid w:val="00221C20"/>
    <w:rsid w:val="0022366D"/>
    <w:rsid w:val="00224B22"/>
    <w:rsid w:val="00225851"/>
    <w:rsid w:val="0023082A"/>
    <w:rsid w:val="002324CE"/>
    <w:rsid w:val="00233677"/>
    <w:rsid w:val="0023437E"/>
    <w:rsid w:val="00234B78"/>
    <w:rsid w:val="002350E5"/>
    <w:rsid w:val="00236AF8"/>
    <w:rsid w:val="0024139B"/>
    <w:rsid w:val="00243CE0"/>
    <w:rsid w:val="00243F4B"/>
    <w:rsid w:val="00244A1D"/>
    <w:rsid w:val="00244AC8"/>
    <w:rsid w:val="002462F4"/>
    <w:rsid w:val="00251A97"/>
    <w:rsid w:val="00253042"/>
    <w:rsid w:val="00253546"/>
    <w:rsid w:val="00260488"/>
    <w:rsid w:val="00260DA7"/>
    <w:rsid w:val="00262E18"/>
    <w:rsid w:val="00265A9B"/>
    <w:rsid w:val="00265B96"/>
    <w:rsid w:val="0027000B"/>
    <w:rsid w:val="00270F29"/>
    <w:rsid w:val="002717F8"/>
    <w:rsid w:val="00271838"/>
    <w:rsid w:val="00271C46"/>
    <w:rsid w:val="00272499"/>
    <w:rsid w:val="0027329C"/>
    <w:rsid w:val="00274DEA"/>
    <w:rsid w:val="002759AD"/>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0D21"/>
    <w:rsid w:val="002B1BF6"/>
    <w:rsid w:val="002B2893"/>
    <w:rsid w:val="002B337A"/>
    <w:rsid w:val="002B4729"/>
    <w:rsid w:val="002B4F0A"/>
    <w:rsid w:val="002B51D8"/>
    <w:rsid w:val="002B5719"/>
    <w:rsid w:val="002B7E5D"/>
    <w:rsid w:val="002C0B9B"/>
    <w:rsid w:val="002C0DB2"/>
    <w:rsid w:val="002C1F3B"/>
    <w:rsid w:val="002C34CA"/>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6D00"/>
    <w:rsid w:val="002D77F4"/>
    <w:rsid w:val="002E10F4"/>
    <w:rsid w:val="002E4E23"/>
    <w:rsid w:val="002E5104"/>
    <w:rsid w:val="002E5BA9"/>
    <w:rsid w:val="002E622D"/>
    <w:rsid w:val="002F16CD"/>
    <w:rsid w:val="002F3E87"/>
    <w:rsid w:val="002F3E8E"/>
    <w:rsid w:val="002F3F80"/>
    <w:rsid w:val="002F3FC5"/>
    <w:rsid w:val="002F6288"/>
    <w:rsid w:val="003017FC"/>
    <w:rsid w:val="00302E1A"/>
    <w:rsid w:val="0030418F"/>
    <w:rsid w:val="00304CE6"/>
    <w:rsid w:val="00312F3F"/>
    <w:rsid w:val="00313118"/>
    <w:rsid w:val="003142CD"/>
    <w:rsid w:val="00314634"/>
    <w:rsid w:val="00315725"/>
    <w:rsid w:val="003158F0"/>
    <w:rsid w:val="00315EEE"/>
    <w:rsid w:val="00315F4E"/>
    <w:rsid w:val="0032076A"/>
    <w:rsid w:val="00320F41"/>
    <w:rsid w:val="00321102"/>
    <w:rsid w:val="0032227B"/>
    <w:rsid w:val="00333C90"/>
    <w:rsid w:val="00336C51"/>
    <w:rsid w:val="00340181"/>
    <w:rsid w:val="0034167C"/>
    <w:rsid w:val="00341F85"/>
    <w:rsid w:val="00343873"/>
    <w:rsid w:val="00343DB1"/>
    <w:rsid w:val="00345329"/>
    <w:rsid w:val="00345647"/>
    <w:rsid w:val="003467AC"/>
    <w:rsid w:val="00346C40"/>
    <w:rsid w:val="00347906"/>
    <w:rsid w:val="0035075B"/>
    <w:rsid w:val="00350B21"/>
    <w:rsid w:val="00350BA4"/>
    <w:rsid w:val="00350CD0"/>
    <w:rsid w:val="00350F9A"/>
    <w:rsid w:val="003523B5"/>
    <w:rsid w:val="00352D6B"/>
    <w:rsid w:val="00355B90"/>
    <w:rsid w:val="00355C36"/>
    <w:rsid w:val="00356C7F"/>
    <w:rsid w:val="00357428"/>
    <w:rsid w:val="00357462"/>
    <w:rsid w:val="00360CF4"/>
    <w:rsid w:val="00362D82"/>
    <w:rsid w:val="003633CA"/>
    <w:rsid w:val="003635E9"/>
    <w:rsid w:val="00363BB4"/>
    <w:rsid w:val="00363C01"/>
    <w:rsid w:val="0036471B"/>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740"/>
    <w:rsid w:val="003A2E54"/>
    <w:rsid w:val="003A3F35"/>
    <w:rsid w:val="003A7AE9"/>
    <w:rsid w:val="003B152C"/>
    <w:rsid w:val="003B1ADF"/>
    <w:rsid w:val="003B1CF5"/>
    <w:rsid w:val="003B54EE"/>
    <w:rsid w:val="003B5A85"/>
    <w:rsid w:val="003B5F70"/>
    <w:rsid w:val="003B6993"/>
    <w:rsid w:val="003B6AB3"/>
    <w:rsid w:val="003B7BCB"/>
    <w:rsid w:val="003B7DE2"/>
    <w:rsid w:val="003C0C3F"/>
    <w:rsid w:val="003C589A"/>
    <w:rsid w:val="003D21B1"/>
    <w:rsid w:val="003D524A"/>
    <w:rsid w:val="003D5299"/>
    <w:rsid w:val="003D77E8"/>
    <w:rsid w:val="003D794C"/>
    <w:rsid w:val="003E2FAD"/>
    <w:rsid w:val="003E3100"/>
    <w:rsid w:val="003E5085"/>
    <w:rsid w:val="003E5E80"/>
    <w:rsid w:val="003E719A"/>
    <w:rsid w:val="003E740C"/>
    <w:rsid w:val="003E74E0"/>
    <w:rsid w:val="003E7AFD"/>
    <w:rsid w:val="003F0717"/>
    <w:rsid w:val="003F36AB"/>
    <w:rsid w:val="003F455E"/>
    <w:rsid w:val="003F479A"/>
    <w:rsid w:val="003F5FFC"/>
    <w:rsid w:val="00401F61"/>
    <w:rsid w:val="00402F26"/>
    <w:rsid w:val="00403D99"/>
    <w:rsid w:val="00404814"/>
    <w:rsid w:val="0040556F"/>
    <w:rsid w:val="00407686"/>
    <w:rsid w:val="00413279"/>
    <w:rsid w:val="00416ADA"/>
    <w:rsid w:val="00416AF1"/>
    <w:rsid w:val="0041770A"/>
    <w:rsid w:val="004255D7"/>
    <w:rsid w:val="004257D4"/>
    <w:rsid w:val="0042693C"/>
    <w:rsid w:val="00431A03"/>
    <w:rsid w:val="0043469A"/>
    <w:rsid w:val="004354C1"/>
    <w:rsid w:val="004363CD"/>
    <w:rsid w:val="00440A24"/>
    <w:rsid w:val="004410E5"/>
    <w:rsid w:val="004437FA"/>
    <w:rsid w:val="0044596C"/>
    <w:rsid w:val="00446DC2"/>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4C1F"/>
    <w:rsid w:val="004757BD"/>
    <w:rsid w:val="00476308"/>
    <w:rsid w:val="00477296"/>
    <w:rsid w:val="00477F8C"/>
    <w:rsid w:val="00477FDE"/>
    <w:rsid w:val="00480677"/>
    <w:rsid w:val="00480F69"/>
    <w:rsid w:val="00485F3B"/>
    <w:rsid w:val="0048732F"/>
    <w:rsid w:val="00493AE0"/>
    <w:rsid w:val="004941FC"/>
    <w:rsid w:val="00494B90"/>
    <w:rsid w:val="004A0B69"/>
    <w:rsid w:val="004A0DF2"/>
    <w:rsid w:val="004A138A"/>
    <w:rsid w:val="004A3887"/>
    <w:rsid w:val="004A42AE"/>
    <w:rsid w:val="004A491A"/>
    <w:rsid w:val="004A53BC"/>
    <w:rsid w:val="004A7A5F"/>
    <w:rsid w:val="004B1B43"/>
    <w:rsid w:val="004B4E31"/>
    <w:rsid w:val="004B646A"/>
    <w:rsid w:val="004B7A69"/>
    <w:rsid w:val="004B7B9F"/>
    <w:rsid w:val="004C0539"/>
    <w:rsid w:val="004C0D6A"/>
    <w:rsid w:val="004C149F"/>
    <w:rsid w:val="004C2041"/>
    <w:rsid w:val="004C25F0"/>
    <w:rsid w:val="004C5BE9"/>
    <w:rsid w:val="004C6014"/>
    <w:rsid w:val="004C7359"/>
    <w:rsid w:val="004C7C0B"/>
    <w:rsid w:val="004C7EFA"/>
    <w:rsid w:val="004D3150"/>
    <w:rsid w:val="004D3468"/>
    <w:rsid w:val="004D4028"/>
    <w:rsid w:val="004D44E2"/>
    <w:rsid w:val="004D466F"/>
    <w:rsid w:val="004D47BB"/>
    <w:rsid w:val="004D50D3"/>
    <w:rsid w:val="004D6013"/>
    <w:rsid w:val="004D67D4"/>
    <w:rsid w:val="004D7E70"/>
    <w:rsid w:val="004E02B9"/>
    <w:rsid w:val="004E0341"/>
    <w:rsid w:val="004E134B"/>
    <w:rsid w:val="004E21A5"/>
    <w:rsid w:val="004E21E9"/>
    <w:rsid w:val="004E3847"/>
    <w:rsid w:val="004E4A50"/>
    <w:rsid w:val="004E4B73"/>
    <w:rsid w:val="004E52C5"/>
    <w:rsid w:val="004E6B96"/>
    <w:rsid w:val="004E7544"/>
    <w:rsid w:val="004F0407"/>
    <w:rsid w:val="004F1357"/>
    <w:rsid w:val="004F2FF9"/>
    <w:rsid w:val="004F3256"/>
    <w:rsid w:val="004F3BE3"/>
    <w:rsid w:val="004F57E5"/>
    <w:rsid w:val="004F68A5"/>
    <w:rsid w:val="005001AA"/>
    <w:rsid w:val="005001DC"/>
    <w:rsid w:val="0050116B"/>
    <w:rsid w:val="00501191"/>
    <w:rsid w:val="005017DA"/>
    <w:rsid w:val="0050187C"/>
    <w:rsid w:val="00501E8C"/>
    <w:rsid w:val="00503C28"/>
    <w:rsid w:val="00504691"/>
    <w:rsid w:val="00504EEF"/>
    <w:rsid w:val="00506ABF"/>
    <w:rsid w:val="00510312"/>
    <w:rsid w:val="00510CDE"/>
    <w:rsid w:val="00510FCB"/>
    <w:rsid w:val="00514A4F"/>
    <w:rsid w:val="00515D39"/>
    <w:rsid w:val="00515E93"/>
    <w:rsid w:val="00516DAF"/>
    <w:rsid w:val="005200BE"/>
    <w:rsid w:val="005208C6"/>
    <w:rsid w:val="005214DC"/>
    <w:rsid w:val="005217EC"/>
    <w:rsid w:val="005239ED"/>
    <w:rsid w:val="00523E2F"/>
    <w:rsid w:val="00524E84"/>
    <w:rsid w:val="00524F74"/>
    <w:rsid w:val="005250A4"/>
    <w:rsid w:val="00526305"/>
    <w:rsid w:val="005266FF"/>
    <w:rsid w:val="00530D53"/>
    <w:rsid w:val="00533311"/>
    <w:rsid w:val="00537DEE"/>
    <w:rsid w:val="005421FC"/>
    <w:rsid w:val="0054340B"/>
    <w:rsid w:val="00544E5C"/>
    <w:rsid w:val="005459FD"/>
    <w:rsid w:val="005471AC"/>
    <w:rsid w:val="00547447"/>
    <w:rsid w:val="005479FD"/>
    <w:rsid w:val="00547D7A"/>
    <w:rsid w:val="00552473"/>
    <w:rsid w:val="005527C0"/>
    <w:rsid w:val="00552D7B"/>
    <w:rsid w:val="00553BED"/>
    <w:rsid w:val="00553EAE"/>
    <w:rsid w:val="00555DA1"/>
    <w:rsid w:val="00556065"/>
    <w:rsid w:val="00556CE8"/>
    <w:rsid w:val="00557005"/>
    <w:rsid w:val="005602D3"/>
    <w:rsid w:val="00560E19"/>
    <w:rsid w:val="00561731"/>
    <w:rsid w:val="00561966"/>
    <w:rsid w:val="005619A0"/>
    <w:rsid w:val="00561DCA"/>
    <w:rsid w:val="00562051"/>
    <w:rsid w:val="00563F7C"/>
    <w:rsid w:val="00564FBB"/>
    <w:rsid w:val="00566FAF"/>
    <w:rsid w:val="005704AB"/>
    <w:rsid w:val="0057174C"/>
    <w:rsid w:val="00572440"/>
    <w:rsid w:val="0057566C"/>
    <w:rsid w:val="00577AB5"/>
    <w:rsid w:val="00577E78"/>
    <w:rsid w:val="005847A3"/>
    <w:rsid w:val="00584824"/>
    <w:rsid w:val="00584E35"/>
    <w:rsid w:val="00585147"/>
    <w:rsid w:val="0058531E"/>
    <w:rsid w:val="00586AB6"/>
    <w:rsid w:val="00586D24"/>
    <w:rsid w:val="0058721E"/>
    <w:rsid w:val="00587427"/>
    <w:rsid w:val="00587C9C"/>
    <w:rsid w:val="00590C95"/>
    <w:rsid w:val="00590E93"/>
    <w:rsid w:val="00592E96"/>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AD"/>
    <w:rsid w:val="005B3AEA"/>
    <w:rsid w:val="005B46E2"/>
    <w:rsid w:val="005C18D8"/>
    <w:rsid w:val="005C2933"/>
    <w:rsid w:val="005C30C2"/>
    <w:rsid w:val="005C4982"/>
    <w:rsid w:val="005C5010"/>
    <w:rsid w:val="005C521C"/>
    <w:rsid w:val="005C7C25"/>
    <w:rsid w:val="005D520C"/>
    <w:rsid w:val="005D7A4E"/>
    <w:rsid w:val="005E14A6"/>
    <w:rsid w:val="005E1762"/>
    <w:rsid w:val="005E3BB7"/>
    <w:rsid w:val="005E5F5D"/>
    <w:rsid w:val="005E640C"/>
    <w:rsid w:val="005E669F"/>
    <w:rsid w:val="005E71B2"/>
    <w:rsid w:val="005F149C"/>
    <w:rsid w:val="005F2165"/>
    <w:rsid w:val="005F27A4"/>
    <w:rsid w:val="005F283C"/>
    <w:rsid w:val="005F2B99"/>
    <w:rsid w:val="005F2E10"/>
    <w:rsid w:val="005F39F6"/>
    <w:rsid w:val="005F5E7F"/>
    <w:rsid w:val="005F71F0"/>
    <w:rsid w:val="005F7582"/>
    <w:rsid w:val="005F7EB2"/>
    <w:rsid w:val="0060123F"/>
    <w:rsid w:val="00601511"/>
    <w:rsid w:val="0060216E"/>
    <w:rsid w:val="00602389"/>
    <w:rsid w:val="00603927"/>
    <w:rsid w:val="00604CC1"/>
    <w:rsid w:val="00605C7A"/>
    <w:rsid w:val="00605D31"/>
    <w:rsid w:val="00607E99"/>
    <w:rsid w:val="00614E9D"/>
    <w:rsid w:val="00616B4B"/>
    <w:rsid w:val="00617066"/>
    <w:rsid w:val="00621637"/>
    <w:rsid w:val="00621FB1"/>
    <w:rsid w:val="00622705"/>
    <w:rsid w:val="0062396E"/>
    <w:rsid w:val="0062495B"/>
    <w:rsid w:val="00625C9C"/>
    <w:rsid w:val="00627D14"/>
    <w:rsid w:val="00632B37"/>
    <w:rsid w:val="006335F6"/>
    <w:rsid w:val="00634B11"/>
    <w:rsid w:val="00640203"/>
    <w:rsid w:val="006404B3"/>
    <w:rsid w:val="00644B44"/>
    <w:rsid w:val="00644F76"/>
    <w:rsid w:val="00647040"/>
    <w:rsid w:val="0064783E"/>
    <w:rsid w:val="006478F2"/>
    <w:rsid w:val="00650AA3"/>
    <w:rsid w:val="00650E8A"/>
    <w:rsid w:val="006524C5"/>
    <w:rsid w:val="006526DC"/>
    <w:rsid w:val="006529C0"/>
    <w:rsid w:val="00653806"/>
    <w:rsid w:val="00654AFC"/>
    <w:rsid w:val="0065634F"/>
    <w:rsid w:val="00657413"/>
    <w:rsid w:val="00657B1B"/>
    <w:rsid w:val="0066191C"/>
    <w:rsid w:val="00662E32"/>
    <w:rsid w:val="00662EC9"/>
    <w:rsid w:val="006645EA"/>
    <w:rsid w:val="00665109"/>
    <w:rsid w:val="00665F29"/>
    <w:rsid w:val="006664EC"/>
    <w:rsid w:val="00666C52"/>
    <w:rsid w:val="00671843"/>
    <w:rsid w:val="00672F6F"/>
    <w:rsid w:val="006730E5"/>
    <w:rsid w:val="006743EA"/>
    <w:rsid w:val="0068043B"/>
    <w:rsid w:val="0068136C"/>
    <w:rsid w:val="006822C4"/>
    <w:rsid w:val="0068241D"/>
    <w:rsid w:val="00683382"/>
    <w:rsid w:val="00683519"/>
    <w:rsid w:val="00690DE8"/>
    <w:rsid w:val="00692D0C"/>
    <w:rsid w:val="00693EB2"/>
    <w:rsid w:val="006963F1"/>
    <w:rsid w:val="00697DC8"/>
    <w:rsid w:val="006A28A2"/>
    <w:rsid w:val="006A3861"/>
    <w:rsid w:val="006A4051"/>
    <w:rsid w:val="006A5569"/>
    <w:rsid w:val="006A5BCF"/>
    <w:rsid w:val="006A7632"/>
    <w:rsid w:val="006B0361"/>
    <w:rsid w:val="006B0520"/>
    <w:rsid w:val="006B0CE5"/>
    <w:rsid w:val="006B0D24"/>
    <w:rsid w:val="006B32EF"/>
    <w:rsid w:val="006B5E00"/>
    <w:rsid w:val="006C0795"/>
    <w:rsid w:val="006C16DD"/>
    <w:rsid w:val="006C1782"/>
    <w:rsid w:val="006C30CF"/>
    <w:rsid w:val="006C3159"/>
    <w:rsid w:val="006C3492"/>
    <w:rsid w:val="006C4958"/>
    <w:rsid w:val="006C49AB"/>
    <w:rsid w:val="006C4A6F"/>
    <w:rsid w:val="006C4D66"/>
    <w:rsid w:val="006C4E5C"/>
    <w:rsid w:val="006C4F50"/>
    <w:rsid w:val="006C5B0C"/>
    <w:rsid w:val="006C6BAB"/>
    <w:rsid w:val="006C78B0"/>
    <w:rsid w:val="006D13F8"/>
    <w:rsid w:val="006D2A79"/>
    <w:rsid w:val="006D3D25"/>
    <w:rsid w:val="006D4F46"/>
    <w:rsid w:val="006D4F54"/>
    <w:rsid w:val="006D53F2"/>
    <w:rsid w:val="006D58A1"/>
    <w:rsid w:val="006D7C63"/>
    <w:rsid w:val="006E000D"/>
    <w:rsid w:val="006E079D"/>
    <w:rsid w:val="006E1487"/>
    <w:rsid w:val="006E21CD"/>
    <w:rsid w:val="006E2206"/>
    <w:rsid w:val="006E2338"/>
    <w:rsid w:val="006E2380"/>
    <w:rsid w:val="006E4379"/>
    <w:rsid w:val="006E5CF3"/>
    <w:rsid w:val="006E64A6"/>
    <w:rsid w:val="006E6EB0"/>
    <w:rsid w:val="006E7B71"/>
    <w:rsid w:val="006F07E0"/>
    <w:rsid w:val="006F19AD"/>
    <w:rsid w:val="006F1F49"/>
    <w:rsid w:val="006F316F"/>
    <w:rsid w:val="006F3C1E"/>
    <w:rsid w:val="006F470A"/>
    <w:rsid w:val="006F4BCF"/>
    <w:rsid w:val="006F4D75"/>
    <w:rsid w:val="006F4FF2"/>
    <w:rsid w:val="006F51F9"/>
    <w:rsid w:val="006F5B8F"/>
    <w:rsid w:val="007011C1"/>
    <w:rsid w:val="0070138A"/>
    <w:rsid w:val="00706441"/>
    <w:rsid w:val="007073F4"/>
    <w:rsid w:val="00707990"/>
    <w:rsid w:val="007124ED"/>
    <w:rsid w:val="0071265D"/>
    <w:rsid w:val="00714165"/>
    <w:rsid w:val="00714381"/>
    <w:rsid w:val="00717DCB"/>
    <w:rsid w:val="007207E1"/>
    <w:rsid w:val="007218FD"/>
    <w:rsid w:val="00721C2D"/>
    <w:rsid w:val="00723F51"/>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2F3D"/>
    <w:rsid w:val="00774AFC"/>
    <w:rsid w:val="00774C8D"/>
    <w:rsid w:val="007809B3"/>
    <w:rsid w:val="00780A13"/>
    <w:rsid w:val="00780A67"/>
    <w:rsid w:val="007812B5"/>
    <w:rsid w:val="007812C8"/>
    <w:rsid w:val="0078478F"/>
    <w:rsid w:val="00784871"/>
    <w:rsid w:val="00784B83"/>
    <w:rsid w:val="007866A8"/>
    <w:rsid w:val="00786A7E"/>
    <w:rsid w:val="00787C19"/>
    <w:rsid w:val="00791EE7"/>
    <w:rsid w:val="00793EB6"/>
    <w:rsid w:val="00794216"/>
    <w:rsid w:val="007945A1"/>
    <w:rsid w:val="00794A46"/>
    <w:rsid w:val="00795D9D"/>
    <w:rsid w:val="007964C5"/>
    <w:rsid w:val="00796ACA"/>
    <w:rsid w:val="0079756D"/>
    <w:rsid w:val="007A07E5"/>
    <w:rsid w:val="007A1BB9"/>
    <w:rsid w:val="007A1FEF"/>
    <w:rsid w:val="007A470B"/>
    <w:rsid w:val="007B2062"/>
    <w:rsid w:val="007B291C"/>
    <w:rsid w:val="007B2A92"/>
    <w:rsid w:val="007B4EA7"/>
    <w:rsid w:val="007C0469"/>
    <w:rsid w:val="007C2E6D"/>
    <w:rsid w:val="007C2EEA"/>
    <w:rsid w:val="007C4A23"/>
    <w:rsid w:val="007C5DAD"/>
    <w:rsid w:val="007D1922"/>
    <w:rsid w:val="007D2914"/>
    <w:rsid w:val="007D30FA"/>
    <w:rsid w:val="007D3DB3"/>
    <w:rsid w:val="007D4EF2"/>
    <w:rsid w:val="007D5ACF"/>
    <w:rsid w:val="007D790F"/>
    <w:rsid w:val="007E0973"/>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077DE"/>
    <w:rsid w:val="00810272"/>
    <w:rsid w:val="00810284"/>
    <w:rsid w:val="0082039C"/>
    <w:rsid w:val="008211F1"/>
    <w:rsid w:val="0082155D"/>
    <w:rsid w:val="00822128"/>
    <w:rsid w:val="00824B8D"/>
    <w:rsid w:val="008254E8"/>
    <w:rsid w:val="00826916"/>
    <w:rsid w:val="0082745E"/>
    <w:rsid w:val="00827D5C"/>
    <w:rsid w:val="008311F4"/>
    <w:rsid w:val="00832012"/>
    <w:rsid w:val="008358AC"/>
    <w:rsid w:val="00835A45"/>
    <w:rsid w:val="0083604C"/>
    <w:rsid w:val="00836966"/>
    <w:rsid w:val="00837278"/>
    <w:rsid w:val="008376F9"/>
    <w:rsid w:val="008406B2"/>
    <w:rsid w:val="00840B74"/>
    <w:rsid w:val="00841460"/>
    <w:rsid w:val="00841B70"/>
    <w:rsid w:val="00841CB2"/>
    <w:rsid w:val="008436BF"/>
    <w:rsid w:val="00843D1E"/>
    <w:rsid w:val="00844224"/>
    <w:rsid w:val="00845DA6"/>
    <w:rsid w:val="008467AE"/>
    <w:rsid w:val="00850069"/>
    <w:rsid w:val="00851BE3"/>
    <w:rsid w:val="00853933"/>
    <w:rsid w:val="008563C8"/>
    <w:rsid w:val="00863247"/>
    <w:rsid w:val="008632DE"/>
    <w:rsid w:val="00864279"/>
    <w:rsid w:val="0086664F"/>
    <w:rsid w:val="00870138"/>
    <w:rsid w:val="00871ED1"/>
    <w:rsid w:val="00873C15"/>
    <w:rsid w:val="00873F11"/>
    <w:rsid w:val="0087445A"/>
    <w:rsid w:val="00874F59"/>
    <w:rsid w:val="0087640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95D59"/>
    <w:rsid w:val="008A15A4"/>
    <w:rsid w:val="008A1615"/>
    <w:rsid w:val="008A3100"/>
    <w:rsid w:val="008A40D9"/>
    <w:rsid w:val="008A705A"/>
    <w:rsid w:val="008B0EB4"/>
    <w:rsid w:val="008B1461"/>
    <w:rsid w:val="008B3192"/>
    <w:rsid w:val="008B4642"/>
    <w:rsid w:val="008B4B81"/>
    <w:rsid w:val="008B5081"/>
    <w:rsid w:val="008B7431"/>
    <w:rsid w:val="008C116E"/>
    <w:rsid w:val="008C2A2D"/>
    <w:rsid w:val="008C3410"/>
    <w:rsid w:val="008C3D90"/>
    <w:rsid w:val="008C4284"/>
    <w:rsid w:val="008C51A3"/>
    <w:rsid w:val="008C5890"/>
    <w:rsid w:val="008C794B"/>
    <w:rsid w:val="008D00B5"/>
    <w:rsid w:val="008D01E7"/>
    <w:rsid w:val="008D0C21"/>
    <w:rsid w:val="008D2275"/>
    <w:rsid w:val="008D2BDD"/>
    <w:rsid w:val="008D5873"/>
    <w:rsid w:val="008D5E99"/>
    <w:rsid w:val="008D6F88"/>
    <w:rsid w:val="008D7FD4"/>
    <w:rsid w:val="008E076D"/>
    <w:rsid w:val="008E2517"/>
    <w:rsid w:val="008E2B65"/>
    <w:rsid w:val="008E2F47"/>
    <w:rsid w:val="008E6986"/>
    <w:rsid w:val="008E7218"/>
    <w:rsid w:val="008E7443"/>
    <w:rsid w:val="008F0D7D"/>
    <w:rsid w:val="008F2D57"/>
    <w:rsid w:val="008F2F0F"/>
    <w:rsid w:val="008F413F"/>
    <w:rsid w:val="008F4FC4"/>
    <w:rsid w:val="008F5001"/>
    <w:rsid w:val="008F515B"/>
    <w:rsid w:val="008F698B"/>
    <w:rsid w:val="00900064"/>
    <w:rsid w:val="0090133E"/>
    <w:rsid w:val="0090198E"/>
    <w:rsid w:val="00901F73"/>
    <w:rsid w:val="00903806"/>
    <w:rsid w:val="00903950"/>
    <w:rsid w:val="00903CCB"/>
    <w:rsid w:val="00903E92"/>
    <w:rsid w:val="00904230"/>
    <w:rsid w:val="00904EF7"/>
    <w:rsid w:val="00905590"/>
    <w:rsid w:val="0091121C"/>
    <w:rsid w:val="00911700"/>
    <w:rsid w:val="00911C1B"/>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51BB"/>
    <w:rsid w:val="009360B5"/>
    <w:rsid w:val="009373CE"/>
    <w:rsid w:val="0094104F"/>
    <w:rsid w:val="009420E5"/>
    <w:rsid w:val="0094586F"/>
    <w:rsid w:val="009464E6"/>
    <w:rsid w:val="00946976"/>
    <w:rsid w:val="009504F9"/>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3BAC"/>
    <w:rsid w:val="00964BC0"/>
    <w:rsid w:val="00964E23"/>
    <w:rsid w:val="00965698"/>
    <w:rsid w:val="00965DF1"/>
    <w:rsid w:val="00970A58"/>
    <w:rsid w:val="00971123"/>
    <w:rsid w:val="00971EC1"/>
    <w:rsid w:val="0097355E"/>
    <w:rsid w:val="009746A4"/>
    <w:rsid w:val="00975960"/>
    <w:rsid w:val="00977994"/>
    <w:rsid w:val="00977E19"/>
    <w:rsid w:val="00982B52"/>
    <w:rsid w:val="00983FD9"/>
    <w:rsid w:val="00984911"/>
    <w:rsid w:val="009850F5"/>
    <w:rsid w:val="00986093"/>
    <w:rsid w:val="00986255"/>
    <w:rsid w:val="0098717D"/>
    <w:rsid w:val="009875FF"/>
    <w:rsid w:val="009879F2"/>
    <w:rsid w:val="00991D95"/>
    <w:rsid w:val="009940E4"/>
    <w:rsid w:val="009955E6"/>
    <w:rsid w:val="00997353"/>
    <w:rsid w:val="00997591"/>
    <w:rsid w:val="009A1B88"/>
    <w:rsid w:val="009A22DF"/>
    <w:rsid w:val="009A43E1"/>
    <w:rsid w:val="009A7206"/>
    <w:rsid w:val="009A735C"/>
    <w:rsid w:val="009B1935"/>
    <w:rsid w:val="009B1A33"/>
    <w:rsid w:val="009B30B9"/>
    <w:rsid w:val="009B488B"/>
    <w:rsid w:val="009B4EFC"/>
    <w:rsid w:val="009C0540"/>
    <w:rsid w:val="009C10B4"/>
    <w:rsid w:val="009C270D"/>
    <w:rsid w:val="009C47B2"/>
    <w:rsid w:val="009C504A"/>
    <w:rsid w:val="009C635D"/>
    <w:rsid w:val="009C6A7A"/>
    <w:rsid w:val="009C7DC7"/>
    <w:rsid w:val="009D0609"/>
    <w:rsid w:val="009D09FB"/>
    <w:rsid w:val="009D2131"/>
    <w:rsid w:val="009D5388"/>
    <w:rsid w:val="009D7981"/>
    <w:rsid w:val="009E1BCD"/>
    <w:rsid w:val="009E264E"/>
    <w:rsid w:val="009E33AC"/>
    <w:rsid w:val="009E37E8"/>
    <w:rsid w:val="009E7FE9"/>
    <w:rsid w:val="009F0395"/>
    <w:rsid w:val="009F2F7D"/>
    <w:rsid w:val="009F3704"/>
    <w:rsid w:val="009F378D"/>
    <w:rsid w:val="009F4344"/>
    <w:rsid w:val="009F4637"/>
    <w:rsid w:val="009F4B7C"/>
    <w:rsid w:val="009F5E0D"/>
    <w:rsid w:val="009F6095"/>
    <w:rsid w:val="009F6C28"/>
    <w:rsid w:val="00A005D1"/>
    <w:rsid w:val="00A02757"/>
    <w:rsid w:val="00A053B0"/>
    <w:rsid w:val="00A06076"/>
    <w:rsid w:val="00A0623E"/>
    <w:rsid w:val="00A07318"/>
    <w:rsid w:val="00A07BE2"/>
    <w:rsid w:val="00A12405"/>
    <w:rsid w:val="00A15263"/>
    <w:rsid w:val="00A16FC6"/>
    <w:rsid w:val="00A1755B"/>
    <w:rsid w:val="00A17615"/>
    <w:rsid w:val="00A20EF1"/>
    <w:rsid w:val="00A22335"/>
    <w:rsid w:val="00A22BFD"/>
    <w:rsid w:val="00A22F93"/>
    <w:rsid w:val="00A25607"/>
    <w:rsid w:val="00A273D6"/>
    <w:rsid w:val="00A27B38"/>
    <w:rsid w:val="00A32D82"/>
    <w:rsid w:val="00A356A2"/>
    <w:rsid w:val="00A36EA5"/>
    <w:rsid w:val="00A3755A"/>
    <w:rsid w:val="00A37807"/>
    <w:rsid w:val="00A4170F"/>
    <w:rsid w:val="00A431DB"/>
    <w:rsid w:val="00A47C72"/>
    <w:rsid w:val="00A52279"/>
    <w:rsid w:val="00A538B1"/>
    <w:rsid w:val="00A53B25"/>
    <w:rsid w:val="00A5430D"/>
    <w:rsid w:val="00A55C68"/>
    <w:rsid w:val="00A55CC8"/>
    <w:rsid w:val="00A56473"/>
    <w:rsid w:val="00A5728A"/>
    <w:rsid w:val="00A57807"/>
    <w:rsid w:val="00A6152A"/>
    <w:rsid w:val="00A629A1"/>
    <w:rsid w:val="00A62CCD"/>
    <w:rsid w:val="00A62DAD"/>
    <w:rsid w:val="00A64354"/>
    <w:rsid w:val="00A64D2D"/>
    <w:rsid w:val="00A66AF6"/>
    <w:rsid w:val="00A7138F"/>
    <w:rsid w:val="00A71FB3"/>
    <w:rsid w:val="00A7241E"/>
    <w:rsid w:val="00A725CC"/>
    <w:rsid w:val="00A737B0"/>
    <w:rsid w:val="00A75404"/>
    <w:rsid w:val="00A76B1C"/>
    <w:rsid w:val="00A77451"/>
    <w:rsid w:val="00A77479"/>
    <w:rsid w:val="00A7777A"/>
    <w:rsid w:val="00A80810"/>
    <w:rsid w:val="00A830F1"/>
    <w:rsid w:val="00A849ED"/>
    <w:rsid w:val="00A85B0A"/>
    <w:rsid w:val="00A866F4"/>
    <w:rsid w:val="00A8719A"/>
    <w:rsid w:val="00A87BD7"/>
    <w:rsid w:val="00A9002E"/>
    <w:rsid w:val="00A90378"/>
    <w:rsid w:val="00A915F3"/>
    <w:rsid w:val="00A92874"/>
    <w:rsid w:val="00A9532C"/>
    <w:rsid w:val="00A962EE"/>
    <w:rsid w:val="00A972E2"/>
    <w:rsid w:val="00A9754A"/>
    <w:rsid w:val="00AA0CE5"/>
    <w:rsid w:val="00AA1C94"/>
    <w:rsid w:val="00AA300F"/>
    <w:rsid w:val="00AA3097"/>
    <w:rsid w:val="00AA6458"/>
    <w:rsid w:val="00AA6E37"/>
    <w:rsid w:val="00AB0302"/>
    <w:rsid w:val="00AB0B6F"/>
    <w:rsid w:val="00AB0C87"/>
    <w:rsid w:val="00AB1EB6"/>
    <w:rsid w:val="00AB4A06"/>
    <w:rsid w:val="00AB5A1A"/>
    <w:rsid w:val="00AB6143"/>
    <w:rsid w:val="00AB6BF0"/>
    <w:rsid w:val="00AC0C97"/>
    <w:rsid w:val="00AC159F"/>
    <w:rsid w:val="00AC2EAC"/>
    <w:rsid w:val="00AC31BB"/>
    <w:rsid w:val="00AC364B"/>
    <w:rsid w:val="00AC388A"/>
    <w:rsid w:val="00AC60C9"/>
    <w:rsid w:val="00AC6285"/>
    <w:rsid w:val="00AD1D8C"/>
    <w:rsid w:val="00AD24B0"/>
    <w:rsid w:val="00AD3B52"/>
    <w:rsid w:val="00AD3B7C"/>
    <w:rsid w:val="00AD4463"/>
    <w:rsid w:val="00AD6651"/>
    <w:rsid w:val="00AD6C9D"/>
    <w:rsid w:val="00AD6F69"/>
    <w:rsid w:val="00AD7626"/>
    <w:rsid w:val="00AD7CAC"/>
    <w:rsid w:val="00AD7D81"/>
    <w:rsid w:val="00AE0444"/>
    <w:rsid w:val="00AE0BBD"/>
    <w:rsid w:val="00AE1E43"/>
    <w:rsid w:val="00AE2C64"/>
    <w:rsid w:val="00AE2E15"/>
    <w:rsid w:val="00AE4C02"/>
    <w:rsid w:val="00AE4DD8"/>
    <w:rsid w:val="00AE56ED"/>
    <w:rsid w:val="00AE7283"/>
    <w:rsid w:val="00AF2022"/>
    <w:rsid w:val="00AF2D69"/>
    <w:rsid w:val="00AF38BA"/>
    <w:rsid w:val="00AF4E1C"/>
    <w:rsid w:val="00AF58F9"/>
    <w:rsid w:val="00AF5A95"/>
    <w:rsid w:val="00AF6698"/>
    <w:rsid w:val="00AF67A4"/>
    <w:rsid w:val="00AF69FD"/>
    <w:rsid w:val="00AF6C0E"/>
    <w:rsid w:val="00AF7A97"/>
    <w:rsid w:val="00B01E92"/>
    <w:rsid w:val="00B02818"/>
    <w:rsid w:val="00B02C79"/>
    <w:rsid w:val="00B03296"/>
    <w:rsid w:val="00B0556E"/>
    <w:rsid w:val="00B0643A"/>
    <w:rsid w:val="00B069A1"/>
    <w:rsid w:val="00B06C97"/>
    <w:rsid w:val="00B1147F"/>
    <w:rsid w:val="00B114A6"/>
    <w:rsid w:val="00B1536B"/>
    <w:rsid w:val="00B17530"/>
    <w:rsid w:val="00B20F6B"/>
    <w:rsid w:val="00B22095"/>
    <w:rsid w:val="00B22DD4"/>
    <w:rsid w:val="00B23B45"/>
    <w:rsid w:val="00B23FA5"/>
    <w:rsid w:val="00B2703D"/>
    <w:rsid w:val="00B274DE"/>
    <w:rsid w:val="00B3015E"/>
    <w:rsid w:val="00B31271"/>
    <w:rsid w:val="00B31EF7"/>
    <w:rsid w:val="00B32442"/>
    <w:rsid w:val="00B32738"/>
    <w:rsid w:val="00B32BAA"/>
    <w:rsid w:val="00B34215"/>
    <w:rsid w:val="00B372BE"/>
    <w:rsid w:val="00B37E72"/>
    <w:rsid w:val="00B40E17"/>
    <w:rsid w:val="00B41C8B"/>
    <w:rsid w:val="00B42110"/>
    <w:rsid w:val="00B42A61"/>
    <w:rsid w:val="00B4373E"/>
    <w:rsid w:val="00B4464C"/>
    <w:rsid w:val="00B44EB1"/>
    <w:rsid w:val="00B45755"/>
    <w:rsid w:val="00B462ED"/>
    <w:rsid w:val="00B474DF"/>
    <w:rsid w:val="00B477AA"/>
    <w:rsid w:val="00B47AC4"/>
    <w:rsid w:val="00B50681"/>
    <w:rsid w:val="00B51718"/>
    <w:rsid w:val="00B5246B"/>
    <w:rsid w:val="00B52807"/>
    <w:rsid w:val="00B541D1"/>
    <w:rsid w:val="00B5495C"/>
    <w:rsid w:val="00B55ECA"/>
    <w:rsid w:val="00B56023"/>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347B"/>
    <w:rsid w:val="00B96ED0"/>
    <w:rsid w:val="00BA0496"/>
    <w:rsid w:val="00BA3C1B"/>
    <w:rsid w:val="00BA688A"/>
    <w:rsid w:val="00BB091E"/>
    <w:rsid w:val="00BB100C"/>
    <w:rsid w:val="00BB1E05"/>
    <w:rsid w:val="00BB2AE8"/>
    <w:rsid w:val="00BB33A3"/>
    <w:rsid w:val="00BB4097"/>
    <w:rsid w:val="00BB4A5B"/>
    <w:rsid w:val="00BB4E2C"/>
    <w:rsid w:val="00BB6022"/>
    <w:rsid w:val="00BB7E50"/>
    <w:rsid w:val="00BC059C"/>
    <w:rsid w:val="00BC1633"/>
    <w:rsid w:val="00BC2B4C"/>
    <w:rsid w:val="00BC567F"/>
    <w:rsid w:val="00BD0405"/>
    <w:rsid w:val="00BD10A4"/>
    <w:rsid w:val="00BD3B46"/>
    <w:rsid w:val="00BD4FC2"/>
    <w:rsid w:val="00BD5CC4"/>
    <w:rsid w:val="00BD7889"/>
    <w:rsid w:val="00BE0DBB"/>
    <w:rsid w:val="00BE11C1"/>
    <w:rsid w:val="00BE11E2"/>
    <w:rsid w:val="00BE2A98"/>
    <w:rsid w:val="00BE3E5C"/>
    <w:rsid w:val="00BE4C2F"/>
    <w:rsid w:val="00BE5F04"/>
    <w:rsid w:val="00BE60C0"/>
    <w:rsid w:val="00BE6918"/>
    <w:rsid w:val="00BF03ED"/>
    <w:rsid w:val="00BF19ED"/>
    <w:rsid w:val="00BF33F7"/>
    <w:rsid w:val="00BF3405"/>
    <w:rsid w:val="00BF4400"/>
    <w:rsid w:val="00BF444F"/>
    <w:rsid w:val="00BF549E"/>
    <w:rsid w:val="00BF5AC8"/>
    <w:rsid w:val="00BF5BA1"/>
    <w:rsid w:val="00BF7871"/>
    <w:rsid w:val="00BF78B6"/>
    <w:rsid w:val="00BF7C50"/>
    <w:rsid w:val="00C00BB1"/>
    <w:rsid w:val="00C011D9"/>
    <w:rsid w:val="00C0134E"/>
    <w:rsid w:val="00C01DD2"/>
    <w:rsid w:val="00C03C55"/>
    <w:rsid w:val="00C03F08"/>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33FE"/>
    <w:rsid w:val="00C351C8"/>
    <w:rsid w:val="00C3691C"/>
    <w:rsid w:val="00C43B4C"/>
    <w:rsid w:val="00C448CB"/>
    <w:rsid w:val="00C44BFA"/>
    <w:rsid w:val="00C45C57"/>
    <w:rsid w:val="00C46CCF"/>
    <w:rsid w:val="00C556D8"/>
    <w:rsid w:val="00C56BF3"/>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486"/>
    <w:rsid w:val="00C83CD2"/>
    <w:rsid w:val="00C857D1"/>
    <w:rsid w:val="00C878F5"/>
    <w:rsid w:val="00C93853"/>
    <w:rsid w:val="00C93B2E"/>
    <w:rsid w:val="00C9499F"/>
    <w:rsid w:val="00C96948"/>
    <w:rsid w:val="00CA1479"/>
    <w:rsid w:val="00CA3AB9"/>
    <w:rsid w:val="00CA6C84"/>
    <w:rsid w:val="00CB016E"/>
    <w:rsid w:val="00CB3794"/>
    <w:rsid w:val="00CB699D"/>
    <w:rsid w:val="00CB69E3"/>
    <w:rsid w:val="00CC1B97"/>
    <w:rsid w:val="00CC2245"/>
    <w:rsid w:val="00CC42CF"/>
    <w:rsid w:val="00CC476A"/>
    <w:rsid w:val="00CC5281"/>
    <w:rsid w:val="00CC62EB"/>
    <w:rsid w:val="00CC6DCF"/>
    <w:rsid w:val="00CC787D"/>
    <w:rsid w:val="00CD1F4F"/>
    <w:rsid w:val="00CD2159"/>
    <w:rsid w:val="00CD2300"/>
    <w:rsid w:val="00CD354F"/>
    <w:rsid w:val="00CD3E10"/>
    <w:rsid w:val="00CD4D45"/>
    <w:rsid w:val="00CD54FB"/>
    <w:rsid w:val="00CD5CC7"/>
    <w:rsid w:val="00CD5D21"/>
    <w:rsid w:val="00CE1B20"/>
    <w:rsid w:val="00CE2B92"/>
    <w:rsid w:val="00CE4DB1"/>
    <w:rsid w:val="00CE5AD1"/>
    <w:rsid w:val="00CE671F"/>
    <w:rsid w:val="00CF0D27"/>
    <w:rsid w:val="00CF0FD2"/>
    <w:rsid w:val="00CF17EF"/>
    <w:rsid w:val="00CF3328"/>
    <w:rsid w:val="00CF34F5"/>
    <w:rsid w:val="00CF3570"/>
    <w:rsid w:val="00CF4628"/>
    <w:rsid w:val="00CF47D1"/>
    <w:rsid w:val="00CF5045"/>
    <w:rsid w:val="00CF6961"/>
    <w:rsid w:val="00CF7767"/>
    <w:rsid w:val="00D0003F"/>
    <w:rsid w:val="00D02073"/>
    <w:rsid w:val="00D03476"/>
    <w:rsid w:val="00D0554E"/>
    <w:rsid w:val="00D05E4F"/>
    <w:rsid w:val="00D10185"/>
    <w:rsid w:val="00D12FDC"/>
    <w:rsid w:val="00D13024"/>
    <w:rsid w:val="00D13EE0"/>
    <w:rsid w:val="00D150A3"/>
    <w:rsid w:val="00D15C3A"/>
    <w:rsid w:val="00D22ADF"/>
    <w:rsid w:val="00D22EFA"/>
    <w:rsid w:val="00D25A6D"/>
    <w:rsid w:val="00D26F3A"/>
    <w:rsid w:val="00D30323"/>
    <w:rsid w:val="00D32685"/>
    <w:rsid w:val="00D3292C"/>
    <w:rsid w:val="00D33B9E"/>
    <w:rsid w:val="00D40303"/>
    <w:rsid w:val="00D40C69"/>
    <w:rsid w:val="00D41651"/>
    <w:rsid w:val="00D41FBE"/>
    <w:rsid w:val="00D425A3"/>
    <w:rsid w:val="00D42FCD"/>
    <w:rsid w:val="00D4481B"/>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274B"/>
    <w:rsid w:val="00D62B41"/>
    <w:rsid w:val="00D64E13"/>
    <w:rsid w:val="00D65489"/>
    <w:rsid w:val="00D65B4A"/>
    <w:rsid w:val="00D670C0"/>
    <w:rsid w:val="00D6714A"/>
    <w:rsid w:val="00D70054"/>
    <w:rsid w:val="00D7435A"/>
    <w:rsid w:val="00D7606A"/>
    <w:rsid w:val="00D86AF3"/>
    <w:rsid w:val="00D9310F"/>
    <w:rsid w:val="00D93508"/>
    <w:rsid w:val="00D951A9"/>
    <w:rsid w:val="00D978F9"/>
    <w:rsid w:val="00D97F67"/>
    <w:rsid w:val="00DA2BAC"/>
    <w:rsid w:val="00DA53A3"/>
    <w:rsid w:val="00DA6740"/>
    <w:rsid w:val="00DA6ACB"/>
    <w:rsid w:val="00DB0161"/>
    <w:rsid w:val="00DB07CC"/>
    <w:rsid w:val="00DB4D6E"/>
    <w:rsid w:val="00DB526D"/>
    <w:rsid w:val="00DB584F"/>
    <w:rsid w:val="00DC1350"/>
    <w:rsid w:val="00DC2FAF"/>
    <w:rsid w:val="00DC421F"/>
    <w:rsid w:val="00DC42DE"/>
    <w:rsid w:val="00DC4605"/>
    <w:rsid w:val="00DC4E23"/>
    <w:rsid w:val="00DC6551"/>
    <w:rsid w:val="00DC7D6E"/>
    <w:rsid w:val="00DD033A"/>
    <w:rsid w:val="00DD0446"/>
    <w:rsid w:val="00DD05AA"/>
    <w:rsid w:val="00DD28FC"/>
    <w:rsid w:val="00DD2A00"/>
    <w:rsid w:val="00DD537E"/>
    <w:rsid w:val="00DD55F1"/>
    <w:rsid w:val="00DD76BA"/>
    <w:rsid w:val="00DE0D7D"/>
    <w:rsid w:val="00DE2071"/>
    <w:rsid w:val="00DE2B56"/>
    <w:rsid w:val="00DE2E56"/>
    <w:rsid w:val="00DE4E89"/>
    <w:rsid w:val="00DE50CA"/>
    <w:rsid w:val="00DE51F8"/>
    <w:rsid w:val="00DE5379"/>
    <w:rsid w:val="00DE6F37"/>
    <w:rsid w:val="00DE721C"/>
    <w:rsid w:val="00DF090E"/>
    <w:rsid w:val="00DF10AD"/>
    <w:rsid w:val="00DF1F93"/>
    <w:rsid w:val="00DF5898"/>
    <w:rsid w:val="00DF70DB"/>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525"/>
    <w:rsid w:val="00E20C33"/>
    <w:rsid w:val="00E21234"/>
    <w:rsid w:val="00E227FB"/>
    <w:rsid w:val="00E23663"/>
    <w:rsid w:val="00E239D3"/>
    <w:rsid w:val="00E2488D"/>
    <w:rsid w:val="00E2512F"/>
    <w:rsid w:val="00E257FC"/>
    <w:rsid w:val="00E27462"/>
    <w:rsid w:val="00E318B5"/>
    <w:rsid w:val="00E32523"/>
    <w:rsid w:val="00E352B7"/>
    <w:rsid w:val="00E37596"/>
    <w:rsid w:val="00E402B2"/>
    <w:rsid w:val="00E402FF"/>
    <w:rsid w:val="00E40E34"/>
    <w:rsid w:val="00E428AD"/>
    <w:rsid w:val="00E43D44"/>
    <w:rsid w:val="00E453AD"/>
    <w:rsid w:val="00E477B1"/>
    <w:rsid w:val="00E5006E"/>
    <w:rsid w:val="00E51AA3"/>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5C7"/>
    <w:rsid w:val="00E93D72"/>
    <w:rsid w:val="00E95F1A"/>
    <w:rsid w:val="00E96E6B"/>
    <w:rsid w:val="00EA0D94"/>
    <w:rsid w:val="00EA145E"/>
    <w:rsid w:val="00EA1A00"/>
    <w:rsid w:val="00EA364C"/>
    <w:rsid w:val="00EA3BC4"/>
    <w:rsid w:val="00EA483A"/>
    <w:rsid w:val="00EA4885"/>
    <w:rsid w:val="00EA4D5D"/>
    <w:rsid w:val="00EB06A3"/>
    <w:rsid w:val="00EB0DAB"/>
    <w:rsid w:val="00EB418E"/>
    <w:rsid w:val="00EB6445"/>
    <w:rsid w:val="00EB72AD"/>
    <w:rsid w:val="00EC1F2C"/>
    <w:rsid w:val="00EC2B5B"/>
    <w:rsid w:val="00EC34AB"/>
    <w:rsid w:val="00EC44A6"/>
    <w:rsid w:val="00EC4579"/>
    <w:rsid w:val="00EC5069"/>
    <w:rsid w:val="00EC5961"/>
    <w:rsid w:val="00EC5D2F"/>
    <w:rsid w:val="00EC67FE"/>
    <w:rsid w:val="00EC715D"/>
    <w:rsid w:val="00ED051E"/>
    <w:rsid w:val="00ED0A05"/>
    <w:rsid w:val="00ED0BC8"/>
    <w:rsid w:val="00ED1A88"/>
    <w:rsid w:val="00ED23EE"/>
    <w:rsid w:val="00ED2B57"/>
    <w:rsid w:val="00ED3DAC"/>
    <w:rsid w:val="00ED6250"/>
    <w:rsid w:val="00EE1424"/>
    <w:rsid w:val="00EE194E"/>
    <w:rsid w:val="00EE197B"/>
    <w:rsid w:val="00EE2446"/>
    <w:rsid w:val="00EE2931"/>
    <w:rsid w:val="00EE2BED"/>
    <w:rsid w:val="00EE458B"/>
    <w:rsid w:val="00EE5D29"/>
    <w:rsid w:val="00EE6485"/>
    <w:rsid w:val="00EE6F61"/>
    <w:rsid w:val="00EE781F"/>
    <w:rsid w:val="00EE7F1C"/>
    <w:rsid w:val="00EF046B"/>
    <w:rsid w:val="00EF09B9"/>
    <w:rsid w:val="00EF110B"/>
    <w:rsid w:val="00EF171C"/>
    <w:rsid w:val="00EF3820"/>
    <w:rsid w:val="00EF6193"/>
    <w:rsid w:val="00EF72A7"/>
    <w:rsid w:val="00F029AC"/>
    <w:rsid w:val="00F0418B"/>
    <w:rsid w:val="00F052C1"/>
    <w:rsid w:val="00F05D77"/>
    <w:rsid w:val="00F06519"/>
    <w:rsid w:val="00F07E1B"/>
    <w:rsid w:val="00F10EEE"/>
    <w:rsid w:val="00F11039"/>
    <w:rsid w:val="00F11701"/>
    <w:rsid w:val="00F122A3"/>
    <w:rsid w:val="00F13822"/>
    <w:rsid w:val="00F13E35"/>
    <w:rsid w:val="00F140B0"/>
    <w:rsid w:val="00F1459C"/>
    <w:rsid w:val="00F158FD"/>
    <w:rsid w:val="00F202D8"/>
    <w:rsid w:val="00F20740"/>
    <w:rsid w:val="00F21DBA"/>
    <w:rsid w:val="00F24833"/>
    <w:rsid w:val="00F248DE"/>
    <w:rsid w:val="00F251F9"/>
    <w:rsid w:val="00F25B31"/>
    <w:rsid w:val="00F268DB"/>
    <w:rsid w:val="00F276D9"/>
    <w:rsid w:val="00F312E1"/>
    <w:rsid w:val="00F31897"/>
    <w:rsid w:val="00F31C11"/>
    <w:rsid w:val="00F33546"/>
    <w:rsid w:val="00F33A7F"/>
    <w:rsid w:val="00F353D0"/>
    <w:rsid w:val="00F35453"/>
    <w:rsid w:val="00F40CA9"/>
    <w:rsid w:val="00F41C81"/>
    <w:rsid w:val="00F434AA"/>
    <w:rsid w:val="00F43F5B"/>
    <w:rsid w:val="00F44D64"/>
    <w:rsid w:val="00F45AED"/>
    <w:rsid w:val="00F47CAD"/>
    <w:rsid w:val="00F504B5"/>
    <w:rsid w:val="00F51D61"/>
    <w:rsid w:val="00F52A28"/>
    <w:rsid w:val="00F53C55"/>
    <w:rsid w:val="00F54B89"/>
    <w:rsid w:val="00F558F7"/>
    <w:rsid w:val="00F560D2"/>
    <w:rsid w:val="00F57B9F"/>
    <w:rsid w:val="00F6168A"/>
    <w:rsid w:val="00F61929"/>
    <w:rsid w:val="00F6200C"/>
    <w:rsid w:val="00F6415F"/>
    <w:rsid w:val="00F66953"/>
    <w:rsid w:val="00F66C85"/>
    <w:rsid w:val="00F66D94"/>
    <w:rsid w:val="00F66E2B"/>
    <w:rsid w:val="00F700B0"/>
    <w:rsid w:val="00F70A16"/>
    <w:rsid w:val="00F72601"/>
    <w:rsid w:val="00F73762"/>
    <w:rsid w:val="00F7410C"/>
    <w:rsid w:val="00F75596"/>
    <w:rsid w:val="00F800B3"/>
    <w:rsid w:val="00F8077B"/>
    <w:rsid w:val="00F81A3D"/>
    <w:rsid w:val="00F83DC1"/>
    <w:rsid w:val="00F8464B"/>
    <w:rsid w:val="00F85989"/>
    <w:rsid w:val="00F87C44"/>
    <w:rsid w:val="00F902F2"/>
    <w:rsid w:val="00F90422"/>
    <w:rsid w:val="00F92380"/>
    <w:rsid w:val="00F93451"/>
    <w:rsid w:val="00F95B31"/>
    <w:rsid w:val="00F9625D"/>
    <w:rsid w:val="00FA0AA6"/>
    <w:rsid w:val="00FA178C"/>
    <w:rsid w:val="00FA21B4"/>
    <w:rsid w:val="00FA4775"/>
    <w:rsid w:val="00FA4C4F"/>
    <w:rsid w:val="00FA5730"/>
    <w:rsid w:val="00FA5DE7"/>
    <w:rsid w:val="00FA6413"/>
    <w:rsid w:val="00FA7347"/>
    <w:rsid w:val="00FB1100"/>
    <w:rsid w:val="00FB1BD2"/>
    <w:rsid w:val="00FB2722"/>
    <w:rsid w:val="00FB4A75"/>
    <w:rsid w:val="00FB5211"/>
    <w:rsid w:val="00FB5695"/>
    <w:rsid w:val="00FB5CB5"/>
    <w:rsid w:val="00FB5D8E"/>
    <w:rsid w:val="00FB7739"/>
    <w:rsid w:val="00FC0411"/>
    <w:rsid w:val="00FC1194"/>
    <w:rsid w:val="00FC181A"/>
    <w:rsid w:val="00FC2A40"/>
    <w:rsid w:val="00FC2F3F"/>
    <w:rsid w:val="00FC3C20"/>
    <w:rsid w:val="00FC4E66"/>
    <w:rsid w:val="00FD05F6"/>
    <w:rsid w:val="00FD2710"/>
    <w:rsid w:val="00FD5115"/>
    <w:rsid w:val="00FD5362"/>
    <w:rsid w:val="00FD5419"/>
    <w:rsid w:val="00FD5CAE"/>
    <w:rsid w:val="00FD614D"/>
    <w:rsid w:val="00FD6176"/>
    <w:rsid w:val="00FD6C19"/>
    <w:rsid w:val="00FE0FC8"/>
    <w:rsid w:val="00FE2B20"/>
    <w:rsid w:val="00FE2E6E"/>
    <w:rsid w:val="00FE339D"/>
    <w:rsid w:val="00FE3455"/>
    <w:rsid w:val="00FE43D7"/>
    <w:rsid w:val="00FE4B29"/>
    <w:rsid w:val="00FE4D56"/>
    <w:rsid w:val="00FE6DB9"/>
    <w:rsid w:val="00FE710D"/>
    <w:rsid w:val="00FE7816"/>
    <w:rsid w:val="00FE7935"/>
    <w:rsid w:val="00FE7983"/>
    <w:rsid w:val="00FF015B"/>
    <w:rsid w:val="00FF698D"/>
    <w:rsid w:val="00FF7BDF"/>
    <w:rsid w:val="0251F4DC"/>
    <w:rsid w:val="025B6CAF"/>
    <w:rsid w:val="025DE97D"/>
    <w:rsid w:val="0763E190"/>
    <w:rsid w:val="079AF806"/>
    <w:rsid w:val="08FBA750"/>
    <w:rsid w:val="0A6FCEE9"/>
    <w:rsid w:val="0AB36F4C"/>
    <w:rsid w:val="0B5AAC90"/>
    <w:rsid w:val="0BFE8B3A"/>
    <w:rsid w:val="0C27D5F5"/>
    <w:rsid w:val="0C5D005F"/>
    <w:rsid w:val="0DA3336F"/>
    <w:rsid w:val="0DF0DC16"/>
    <w:rsid w:val="0DF0F40F"/>
    <w:rsid w:val="0F099D16"/>
    <w:rsid w:val="1357158B"/>
    <w:rsid w:val="1527B478"/>
    <w:rsid w:val="155F9F57"/>
    <w:rsid w:val="1893EC95"/>
    <w:rsid w:val="19F777AB"/>
    <w:rsid w:val="1AC17122"/>
    <w:rsid w:val="1BBAA5B3"/>
    <w:rsid w:val="1C14D3E9"/>
    <w:rsid w:val="1C8E4924"/>
    <w:rsid w:val="1CC79082"/>
    <w:rsid w:val="1D45E20E"/>
    <w:rsid w:val="1D603A11"/>
    <w:rsid w:val="1ED452FD"/>
    <w:rsid w:val="2052C479"/>
    <w:rsid w:val="20FB236D"/>
    <w:rsid w:val="233E8FB1"/>
    <w:rsid w:val="261B1EF3"/>
    <w:rsid w:val="272D19B7"/>
    <w:rsid w:val="2B249231"/>
    <w:rsid w:val="2D059249"/>
    <w:rsid w:val="2F213F69"/>
    <w:rsid w:val="2FF73FFD"/>
    <w:rsid w:val="309B9420"/>
    <w:rsid w:val="312346FC"/>
    <w:rsid w:val="314F5F21"/>
    <w:rsid w:val="318D4046"/>
    <w:rsid w:val="32BF175D"/>
    <w:rsid w:val="330460D8"/>
    <w:rsid w:val="33F1D6D8"/>
    <w:rsid w:val="35A8198D"/>
    <w:rsid w:val="38BCFB06"/>
    <w:rsid w:val="3AA6EEA6"/>
    <w:rsid w:val="3ADD40C5"/>
    <w:rsid w:val="3D156C17"/>
    <w:rsid w:val="3D3329CB"/>
    <w:rsid w:val="3DDE8F68"/>
    <w:rsid w:val="405B445B"/>
    <w:rsid w:val="40DD706A"/>
    <w:rsid w:val="417185E9"/>
    <w:rsid w:val="4384AD9B"/>
    <w:rsid w:val="43C4D4E6"/>
    <w:rsid w:val="44E56EEC"/>
    <w:rsid w:val="479D32EF"/>
    <w:rsid w:val="488346E0"/>
    <w:rsid w:val="4AD10454"/>
    <w:rsid w:val="4C7A2CC1"/>
    <w:rsid w:val="4E6AD588"/>
    <w:rsid w:val="4F60BD28"/>
    <w:rsid w:val="51F41029"/>
    <w:rsid w:val="52475C71"/>
    <w:rsid w:val="52F5B96D"/>
    <w:rsid w:val="53263E8E"/>
    <w:rsid w:val="533D9921"/>
    <w:rsid w:val="533E46AB"/>
    <w:rsid w:val="54D1E19E"/>
    <w:rsid w:val="5535214C"/>
    <w:rsid w:val="553E8F4C"/>
    <w:rsid w:val="5564E4A1"/>
    <w:rsid w:val="567E84A4"/>
    <w:rsid w:val="5708E0EC"/>
    <w:rsid w:val="592AA77C"/>
    <w:rsid w:val="594D09B5"/>
    <w:rsid w:val="60598C77"/>
    <w:rsid w:val="60EB012A"/>
    <w:rsid w:val="61610E5F"/>
    <w:rsid w:val="61F8F9AC"/>
    <w:rsid w:val="63C5E42D"/>
    <w:rsid w:val="652CEFB9"/>
    <w:rsid w:val="65CAD56C"/>
    <w:rsid w:val="669D48BD"/>
    <w:rsid w:val="6816A0C1"/>
    <w:rsid w:val="69316CE7"/>
    <w:rsid w:val="698DADEE"/>
    <w:rsid w:val="69E02518"/>
    <w:rsid w:val="6A3182E8"/>
    <w:rsid w:val="6A9E468F"/>
    <w:rsid w:val="6AAE764F"/>
    <w:rsid w:val="6C8BB0CF"/>
    <w:rsid w:val="6CF5B8B5"/>
    <w:rsid w:val="6CFECD16"/>
    <w:rsid w:val="6D79D829"/>
    <w:rsid w:val="6F51B404"/>
    <w:rsid w:val="706795DA"/>
    <w:rsid w:val="71357255"/>
    <w:rsid w:val="714E1E4C"/>
    <w:rsid w:val="724AA29D"/>
    <w:rsid w:val="735C3C6B"/>
    <w:rsid w:val="737CCECD"/>
    <w:rsid w:val="739B39C8"/>
    <w:rsid w:val="757D38FD"/>
    <w:rsid w:val="76983963"/>
    <w:rsid w:val="77265608"/>
    <w:rsid w:val="798C4954"/>
    <w:rsid w:val="7ABDDB9C"/>
    <w:rsid w:val="7AD549E2"/>
    <w:rsid w:val="7AFDAAF2"/>
    <w:rsid w:val="7CCED8C1"/>
    <w:rsid w:val="7D1BD586"/>
    <w:rsid w:val="7DB3E08F"/>
    <w:rsid w:val="7DF3F8A1"/>
    <w:rsid w:val="7EE3D5F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A5625D91-79AF-4351-A076-BE6B96FC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454064582">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829949850">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64570031">
          <w:marLeft w:val="0"/>
          <w:marRight w:val="0"/>
          <w:marTop w:val="0"/>
          <w:marBottom w:val="0"/>
          <w:divBdr>
            <w:top w:val="none" w:sz="0" w:space="0" w:color="auto"/>
            <w:left w:val="none" w:sz="0" w:space="0" w:color="auto"/>
            <w:bottom w:val="none" w:sz="0" w:space="0" w:color="auto"/>
            <w:right w:val="none" w:sz="0" w:space="0" w:color="auto"/>
          </w:divBdr>
        </w:div>
        <w:div w:id="560140559">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2.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3.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4.xml><?xml version="1.0" encoding="utf-8"?>
<ds:datastoreItem xmlns:ds="http://schemas.openxmlformats.org/officeDocument/2006/customXml" ds:itemID="{224C0821-FB1D-4CD0-96ED-47DDA0A3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11004</CharactersWithSpaces>
  <SharedDoc>false</SharedDoc>
  <HLinks>
    <vt:vector size="48" baseType="variant">
      <vt:variant>
        <vt:i4>1048578</vt:i4>
      </vt:variant>
      <vt:variant>
        <vt:i4>21</vt:i4>
      </vt:variant>
      <vt:variant>
        <vt:i4>0</vt:i4>
      </vt:variant>
      <vt:variant>
        <vt:i4>5</vt:i4>
      </vt:variant>
      <vt:variant>
        <vt:lpwstr>https://www.moh.govt.nz/notebook/nbbooks.nsf/0/5E544A3A23BEAECDCC2580FE007F7518/$file/faiva-ora-2016-2021-national-pasifika-disability-plan-feb17.pdf</vt:lpwstr>
      </vt:variant>
      <vt:variant>
        <vt:lpwstr/>
      </vt:variant>
      <vt:variant>
        <vt:i4>5242897</vt:i4>
      </vt:variant>
      <vt:variant>
        <vt:i4>18</vt:i4>
      </vt:variant>
      <vt:variant>
        <vt:i4>0</vt:i4>
      </vt:variant>
      <vt:variant>
        <vt:i4>5</vt:i4>
      </vt:variant>
      <vt:variant>
        <vt:lpwstr>https://www.health.govt.nz/publication/whaia-te-ao-marama-2018-2022-maori-disability-action-plan</vt:lpwstr>
      </vt:variant>
      <vt:variant>
        <vt:lpwstr/>
      </vt:variant>
      <vt:variant>
        <vt:i4>4063282</vt:i4>
      </vt:variant>
      <vt:variant>
        <vt:i4>15</vt:i4>
      </vt:variant>
      <vt:variant>
        <vt:i4>0</vt:i4>
      </vt:variant>
      <vt:variant>
        <vt:i4>5</vt:i4>
      </vt:variant>
      <vt:variant>
        <vt:lpwstr>https://www.enablinggoodlives.co.nz/about-egl/egl-approach/principles/</vt:lpwstr>
      </vt:variant>
      <vt:variant>
        <vt:lpwstr/>
      </vt:variant>
      <vt:variant>
        <vt:i4>7012387</vt:i4>
      </vt:variant>
      <vt:variant>
        <vt:i4>12</vt:i4>
      </vt:variant>
      <vt:variant>
        <vt:i4>0</vt:i4>
      </vt:variant>
      <vt:variant>
        <vt:i4>5</vt:i4>
      </vt:variant>
      <vt:variant>
        <vt:lpwstr>https://www.odi.govt.nz/nz-disability-strategy/</vt:lpwstr>
      </vt:variant>
      <vt:variant>
        <vt:lpwstr/>
      </vt:variant>
      <vt:variant>
        <vt:i4>3604583</vt:i4>
      </vt:variant>
      <vt:variant>
        <vt:i4>9</vt:i4>
      </vt:variant>
      <vt:variant>
        <vt:i4>0</vt:i4>
      </vt:variant>
      <vt:variant>
        <vt:i4>5</vt:i4>
      </vt:variant>
      <vt:variant>
        <vt:lpwstr>https://www.un.org/development/desa/disabilities/convention-on-the-rights-of-persons-with-disabilities.html</vt:lpwstr>
      </vt:variant>
      <vt:variant>
        <vt:lpwstr/>
      </vt:variant>
      <vt:variant>
        <vt:i4>4849675</vt:i4>
      </vt:variant>
      <vt:variant>
        <vt:i4>6</vt:i4>
      </vt:variant>
      <vt:variant>
        <vt:i4>0</vt:i4>
      </vt:variant>
      <vt:variant>
        <vt:i4>5</vt:i4>
      </vt:variant>
      <vt:variant>
        <vt:lpwstr>https://www.odi.govt.nz/guidance-and-resources/guidance-for-policy-makes/</vt:lpwstr>
      </vt:variant>
      <vt:variant>
        <vt:lpwstr/>
      </vt:variant>
      <vt:variant>
        <vt:i4>4784136</vt:i4>
      </vt:variant>
      <vt:variant>
        <vt:i4>3</vt:i4>
      </vt:variant>
      <vt:variant>
        <vt:i4>0</vt:i4>
      </vt:variant>
      <vt:variant>
        <vt:i4>5</vt:i4>
      </vt:variant>
      <vt:variant>
        <vt:lpwstr>https://www.archives.govt.nz/discover-our-stories/the-treaty-of-waitangi</vt:lpwstr>
      </vt:variant>
      <vt:variant>
        <vt:lpwstr/>
      </vt:variant>
      <vt:variant>
        <vt:i4>2424918</vt:i4>
      </vt:variant>
      <vt:variant>
        <vt:i4>0</vt:i4>
      </vt:variant>
      <vt:variant>
        <vt:i4>0</vt:i4>
      </vt:variant>
      <vt:variant>
        <vt:i4>5</vt:i4>
      </vt:variant>
      <vt:variant>
        <vt:lpwstr>mailto:policy@dpa.org.nz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Emily Tilley</cp:lastModifiedBy>
  <cp:revision>2</cp:revision>
  <cp:lastPrinted>2020-04-02T12:17:00Z</cp:lastPrinted>
  <dcterms:created xsi:type="dcterms:W3CDTF">2023-10-06T04:33:00Z</dcterms:created>
  <dcterms:modified xsi:type="dcterms:W3CDTF">2023-10-06T04:33:00Z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