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100FE" w14:textId="11014BE8" w:rsidR="003C0A13" w:rsidRDefault="14250A8D" w:rsidP="275D3F52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  <w:lang w:val="en-NZ"/>
        </w:rPr>
      </w:pPr>
      <w:r w:rsidRPr="7138370E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January 2023</w:t>
      </w:r>
    </w:p>
    <w:p w14:paraId="47E32337" w14:textId="702ADFE1" w:rsidR="003C0A13" w:rsidRDefault="003C0A13" w:rsidP="3DE9AD76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F9B8E1D" w14:textId="2130A1CB" w:rsidR="003C0A13" w:rsidRDefault="14CBD302" w:rsidP="3693E0CF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  <w:lang w:val="en-NZ"/>
        </w:rPr>
      </w:pPr>
      <w:r w:rsidRPr="4D267AFB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To </w:t>
      </w:r>
      <w:r w:rsidR="27E1080E" w:rsidRPr="4D267AFB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Wellington City Council</w:t>
      </w:r>
    </w:p>
    <w:p w14:paraId="51031BA0" w14:textId="0DD2DBEB" w:rsidR="003C0A13" w:rsidRDefault="14CBD302" w:rsidP="3DE9AD76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2569756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Please find attached our submission on the</w:t>
      </w:r>
      <w:r w:rsidR="4F280A39" w:rsidRPr="22569756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</w:t>
      </w:r>
      <w:r w:rsidR="5411297F" w:rsidRPr="22569756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Inner City Play </w:t>
      </w:r>
      <w:r w:rsidR="292DF7B8" w:rsidRPr="22569756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Survey</w:t>
      </w:r>
    </w:p>
    <w:p w14:paraId="22C9E39C" w14:textId="77777777" w:rsidR="008D71A2" w:rsidRDefault="008D71A2" w:rsidP="3DE9AD76">
      <w:pPr>
        <w:spacing w:before="360" w:after="120" w:line="276" w:lineRule="auto"/>
        <w:ind w:left="142" w:right="306"/>
        <w:jc w:val="center"/>
        <w:rPr>
          <w:rFonts w:ascii="Arial Rounded MT Bold" w:eastAsia="Arial Rounded MT Bold" w:hAnsi="Arial Rounded MT Bold" w:cs="Arial Rounded MT Bold"/>
          <w:color w:val="002060"/>
          <w:sz w:val="32"/>
          <w:szCs w:val="32"/>
          <w:lang w:val="en-NZ"/>
        </w:rPr>
      </w:pPr>
    </w:p>
    <w:p w14:paraId="0F1A21A2" w14:textId="77777777" w:rsidR="008D71A2" w:rsidRDefault="008D71A2" w:rsidP="3DE9AD76">
      <w:pPr>
        <w:spacing w:before="360" w:after="120" w:line="276" w:lineRule="auto"/>
        <w:ind w:left="142" w:right="306"/>
        <w:jc w:val="center"/>
        <w:rPr>
          <w:rFonts w:ascii="Arial Rounded MT Bold" w:eastAsia="Arial Rounded MT Bold" w:hAnsi="Arial Rounded MT Bold" w:cs="Arial Rounded MT Bold"/>
          <w:color w:val="002060"/>
          <w:sz w:val="32"/>
          <w:szCs w:val="32"/>
          <w:lang w:val="en-NZ"/>
        </w:rPr>
      </w:pPr>
    </w:p>
    <w:p w14:paraId="6D5BBD76" w14:textId="362D9E2E" w:rsidR="003C0A13" w:rsidRDefault="14CBD302" w:rsidP="3DE9AD76">
      <w:pPr>
        <w:spacing w:before="360" w:after="120" w:line="276" w:lineRule="auto"/>
        <w:ind w:left="142" w:right="306"/>
        <w:jc w:val="center"/>
        <w:rPr>
          <w:rFonts w:ascii="Arial Rounded MT Bold" w:eastAsia="Arial Rounded MT Bold" w:hAnsi="Arial Rounded MT Bold" w:cs="Arial Rounded MT Bold"/>
          <w:color w:val="002060"/>
          <w:sz w:val="32"/>
          <w:szCs w:val="32"/>
        </w:rPr>
      </w:pPr>
      <w:r w:rsidRPr="3DE9AD76">
        <w:rPr>
          <w:rFonts w:ascii="Arial Rounded MT Bold" w:eastAsia="Arial Rounded MT Bold" w:hAnsi="Arial Rounded MT Bold" w:cs="Arial Rounded MT Bold"/>
          <w:color w:val="002060"/>
          <w:sz w:val="32"/>
          <w:szCs w:val="32"/>
          <w:lang w:val="en-NZ"/>
        </w:rPr>
        <w:t>Disabled Persons Assembly NZ</w:t>
      </w:r>
    </w:p>
    <w:p w14:paraId="67E52CD2" w14:textId="79701CA0" w:rsidR="003C0A13" w:rsidRDefault="003C0A13" w:rsidP="3DE9AD76">
      <w:pPr>
        <w:spacing w:before="120" w:after="120" w:line="276" w:lineRule="auto"/>
        <w:ind w:left="142" w:right="304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E856292" w14:textId="77777777" w:rsidR="00BA1EFC" w:rsidRDefault="00BA1EFC" w:rsidP="3DE9AD76">
      <w:pPr>
        <w:spacing w:line="360" w:lineRule="auto"/>
        <w:rPr>
          <w:rStyle w:val="Emphasis"/>
          <w:rFonts w:ascii="Arial" w:eastAsia="Arial" w:hAnsi="Arial" w:cs="Arial"/>
          <w:i w:val="0"/>
          <w:iCs w:val="0"/>
          <w:color w:val="002060"/>
          <w:sz w:val="24"/>
          <w:szCs w:val="24"/>
          <w:lang w:val="en-NZ"/>
        </w:rPr>
      </w:pPr>
    </w:p>
    <w:p w14:paraId="0F44ED6A" w14:textId="77777777" w:rsidR="00BA1EFC" w:rsidRDefault="00BA1EFC" w:rsidP="3DE9AD76">
      <w:pPr>
        <w:spacing w:line="360" w:lineRule="auto"/>
        <w:rPr>
          <w:rStyle w:val="Emphasis"/>
          <w:rFonts w:ascii="Arial" w:eastAsia="Arial" w:hAnsi="Arial" w:cs="Arial"/>
          <w:i w:val="0"/>
          <w:iCs w:val="0"/>
          <w:color w:val="002060"/>
          <w:sz w:val="24"/>
          <w:szCs w:val="24"/>
          <w:lang w:val="en-NZ"/>
        </w:rPr>
      </w:pPr>
    </w:p>
    <w:p w14:paraId="68D4C82B" w14:textId="77777777" w:rsidR="00BA1EFC" w:rsidRDefault="00BA1EFC" w:rsidP="3DE9AD76">
      <w:pPr>
        <w:spacing w:line="360" w:lineRule="auto"/>
        <w:rPr>
          <w:rStyle w:val="Emphasis"/>
          <w:rFonts w:ascii="Arial" w:eastAsia="Arial" w:hAnsi="Arial" w:cs="Arial"/>
          <w:i w:val="0"/>
          <w:iCs w:val="0"/>
          <w:color w:val="002060"/>
          <w:sz w:val="24"/>
          <w:szCs w:val="24"/>
          <w:lang w:val="en-NZ"/>
        </w:rPr>
      </w:pPr>
    </w:p>
    <w:p w14:paraId="72066D78" w14:textId="77777777" w:rsidR="00BA1EFC" w:rsidRDefault="00BA1EFC" w:rsidP="3DE9AD76">
      <w:pPr>
        <w:spacing w:line="360" w:lineRule="auto"/>
        <w:rPr>
          <w:rStyle w:val="Emphasis"/>
          <w:rFonts w:ascii="Arial" w:eastAsia="Arial" w:hAnsi="Arial" w:cs="Arial"/>
          <w:i w:val="0"/>
          <w:iCs w:val="0"/>
          <w:color w:val="002060"/>
          <w:sz w:val="24"/>
          <w:szCs w:val="24"/>
          <w:lang w:val="en-NZ"/>
        </w:rPr>
      </w:pPr>
    </w:p>
    <w:p w14:paraId="25CBD819" w14:textId="77777777" w:rsidR="00BA1EFC" w:rsidRDefault="00BA1EFC" w:rsidP="3DE9AD76">
      <w:pPr>
        <w:spacing w:line="360" w:lineRule="auto"/>
        <w:rPr>
          <w:rStyle w:val="Emphasis"/>
          <w:rFonts w:ascii="Arial" w:eastAsia="Arial" w:hAnsi="Arial" w:cs="Arial"/>
          <w:i w:val="0"/>
          <w:iCs w:val="0"/>
          <w:color w:val="002060"/>
          <w:sz w:val="24"/>
          <w:szCs w:val="24"/>
          <w:lang w:val="en-NZ"/>
        </w:rPr>
      </w:pPr>
    </w:p>
    <w:p w14:paraId="5D6CD980" w14:textId="77777777" w:rsidR="00BA1EFC" w:rsidRDefault="00BA1EFC" w:rsidP="3DE9AD76">
      <w:pPr>
        <w:spacing w:line="360" w:lineRule="auto"/>
        <w:rPr>
          <w:rStyle w:val="Emphasis"/>
          <w:rFonts w:ascii="Arial" w:eastAsia="Arial" w:hAnsi="Arial" w:cs="Arial"/>
          <w:i w:val="0"/>
          <w:iCs w:val="0"/>
          <w:color w:val="002060"/>
          <w:sz w:val="24"/>
          <w:szCs w:val="24"/>
          <w:lang w:val="en-NZ"/>
        </w:rPr>
      </w:pPr>
    </w:p>
    <w:p w14:paraId="5419A9F7" w14:textId="77777777" w:rsidR="00BA1EFC" w:rsidRDefault="00BA1EFC" w:rsidP="3DE9AD76">
      <w:pPr>
        <w:spacing w:line="360" w:lineRule="auto"/>
        <w:rPr>
          <w:rStyle w:val="Emphasis"/>
          <w:rFonts w:ascii="Arial" w:eastAsia="Arial" w:hAnsi="Arial" w:cs="Arial"/>
          <w:i w:val="0"/>
          <w:iCs w:val="0"/>
          <w:color w:val="002060"/>
          <w:sz w:val="24"/>
          <w:szCs w:val="24"/>
          <w:lang w:val="en-NZ"/>
        </w:rPr>
      </w:pPr>
    </w:p>
    <w:p w14:paraId="7814BD60" w14:textId="77777777" w:rsidR="00BA1EFC" w:rsidRDefault="00BA1EFC" w:rsidP="3DE9AD76">
      <w:pPr>
        <w:spacing w:line="360" w:lineRule="auto"/>
        <w:rPr>
          <w:rStyle w:val="Emphasis"/>
          <w:rFonts w:ascii="Arial" w:eastAsia="Arial" w:hAnsi="Arial" w:cs="Arial"/>
          <w:i w:val="0"/>
          <w:iCs w:val="0"/>
          <w:color w:val="002060"/>
          <w:sz w:val="24"/>
          <w:szCs w:val="24"/>
          <w:lang w:val="en-NZ"/>
        </w:rPr>
      </w:pPr>
    </w:p>
    <w:p w14:paraId="5CA298F5" w14:textId="779A5DFD" w:rsidR="003C0A13" w:rsidRDefault="14CBD302" w:rsidP="3DE9AD76">
      <w:pPr>
        <w:spacing w:line="360" w:lineRule="auto"/>
        <w:rPr>
          <w:rFonts w:ascii="Arial" w:eastAsia="Arial" w:hAnsi="Arial" w:cs="Arial"/>
          <w:color w:val="002060"/>
          <w:sz w:val="24"/>
          <w:szCs w:val="24"/>
        </w:rPr>
      </w:pPr>
      <w:r w:rsidRPr="3DE9AD76">
        <w:rPr>
          <w:rStyle w:val="Emphasis"/>
          <w:rFonts w:ascii="Arial" w:eastAsia="Arial" w:hAnsi="Arial" w:cs="Arial"/>
          <w:i w:val="0"/>
          <w:iCs w:val="0"/>
          <w:color w:val="002060"/>
          <w:sz w:val="24"/>
          <w:szCs w:val="24"/>
          <w:lang w:val="en-NZ"/>
        </w:rPr>
        <w:t>Contact:</w:t>
      </w:r>
    </w:p>
    <w:p w14:paraId="04D78BAB" w14:textId="1A17C4E8" w:rsidR="003C0A13" w:rsidRDefault="14CBD302" w:rsidP="3DE9AD76">
      <w:pPr>
        <w:spacing w:line="276" w:lineRule="auto"/>
        <w:rPr>
          <w:rFonts w:ascii="Arial Rounded MT Bold" w:eastAsia="Arial Rounded MT Bold" w:hAnsi="Arial Rounded MT Bold" w:cs="Arial Rounded MT Bold"/>
          <w:color w:val="002060"/>
          <w:sz w:val="28"/>
          <w:szCs w:val="28"/>
        </w:rPr>
      </w:pPr>
      <w:r w:rsidRPr="3DE9AD76">
        <w:rPr>
          <w:rStyle w:val="Emphasis"/>
          <w:rFonts w:ascii="Arial Rounded MT Bold" w:eastAsia="Arial Rounded MT Bold" w:hAnsi="Arial Rounded MT Bold" w:cs="Arial Rounded MT Bold"/>
          <w:b/>
          <w:bCs/>
          <w:i w:val="0"/>
          <w:iCs w:val="0"/>
          <w:color w:val="002060"/>
          <w:sz w:val="28"/>
          <w:szCs w:val="28"/>
          <w:lang w:val="en-NZ"/>
        </w:rPr>
        <w:t xml:space="preserve">Chris Ford </w:t>
      </w:r>
    </w:p>
    <w:p w14:paraId="4B74425C" w14:textId="53ECC26D" w:rsidR="003C0A13" w:rsidRDefault="14CBD302" w:rsidP="3DE9AD76">
      <w:pPr>
        <w:spacing w:line="276" w:lineRule="auto"/>
        <w:rPr>
          <w:rFonts w:ascii="Arial Rounded MT Bold" w:eastAsia="Arial Rounded MT Bold" w:hAnsi="Arial Rounded MT Bold" w:cs="Arial Rounded MT Bold"/>
          <w:color w:val="002060"/>
          <w:sz w:val="28"/>
          <w:szCs w:val="28"/>
        </w:rPr>
      </w:pPr>
      <w:r w:rsidRPr="76907C69">
        <w:rPr>
          <w:rStyle w:val="Emphasis"/>
          <w:rFonts w:ascii="Arial Rounded MT Bold" w:eastAsia="Arial Rounded MT Bold" w:hAnsi="Arial Rounded MT Bold" w:cs="Arial Rounded MT Bold"/>
          <w:b/>
          <w:bCs/>
          <w:i w:val="0"/>
          <w:iCs w:val="0"/>
          <w:color w:val="002060"/>
          <w:sz w:val="28"/>
          <w:szCs w:val="28"/>
          <w:lang w:val="en-NZ"/>
        </w:rPr>
        <w:t xml:space="preserve">Regional Policy Advisor </w:t>
      </w:r>
    </w:p>
    <w:p w14:paraId="1B37191B" w14:textId="4EBF4E3F" w:rsidR="4E82C9AF" w:rsidRDefault="4E82C9AF" w:rsidP="76907C69">
      <w:pPr>
        <w:spacing w:line="276" w:lineRule="auto"/>
        <w:rPr>
          <w:rStyle w:val="Emphasis"/>
          <w:rFonts w:ascii="Arial Rounded MT Bold" w:eastAsia="Arial Rounded MT Bold" w:hAnsi="Arial Rounded MT Bold" w:cs="Arial Rounded MT Bold"/>
          <w:b/>
          <w:bCs/>
          <w:i w:val="0"/>
          <w:iCs w:val="0"/>
          <w:color w:val="002060"/>
          <w:sz w:val="28"/>
          <w:szCs w:val="28"/>
          <w:lang w:val="en-NZ"/>
        </w:rPr>
      </w:pPr>
      <w:r w:rsidRPr="76907C69">
        <w:rPr>
          <w:rStyle w:val="Emphasis"/>
          <w:rFonts w:ascii="Arial Rounded MT Bold" w:eastAsia="Arial Rounded MT Bold" w:hAnsi="Arial Rounded MT Bold" w:cs="Arial Rounded MT Bold"/>
          <w:b/>
          <w:bCs/>
          <w:i w:val="0"/>
          <w:iCs w:val="0"/>
          <w:color w:val="002060"/>
          <w:sz w:val="28"/>
          <w:szCs w:val="28"/>
          <w:lang w:val="en-NZ"/>
        </w:rPr>
        <w:t>Acting Kaituitui – Wellington Region</w:t>
      </w:r>
    </w:p>
    <w:p w14:paraId="432E55D0" w14:textId="69C6CF47" w:rsidR="003C0A13" w:rsidRDefault="14CBD302" w:rsidP="3DE9AD76">
      <w:pPr>
        <w:spacing w:line="276" w:lineRule="auto"/>
        <w:rPr>
          <w:rFonts w:ascii="Arial Rounded MT Bold" w:eastAsia="Arial Rounded MT Bold" w:hAnsi="Arial Rounded MT Bold" w:cs="Arial Rounded MT Bold"/>
          <w:color w:val="002060"/>
          <w:sz w:val="28"/>
          <w:szCs w:val="28"/>
        </w:rPr>
      </w:pPr>
      <w:r w:rsidRPr="3DE9AD76">
        <w:rPr>
          <w:rStyle w:val="Emphasis"/>
          <w:rFonts w:ascii="Arial Rounded MT Bold" w:eastAsia="Arial Rounded MT Bold" w:hAnsi="Arial Rounded MT Bold" w:cs="Arial Rounded MT Bold"/>
          <w:b/>
          <w:bCs/>
          <w:i w:val="0"/>
          <w:iCs w:val="0"/>
          <w:color w:val="002060"/>
          <w:sz w:val="28"/>
          <w:szCs w:val="28"/>
          <w:lang w:val="en-NZ"/>
        </w:rPr>
        <w:t>027 696 0872</w:t>
      </w:r>
    </w:p>
    <w:p w14:paraId="2B5809D8" w14:textId="2A0DE20F" w:rsidR="003C0A13" w:rsidRDefault="00206BDB" w:rsidP="3DE9AD76">
      <w:pPr>
        <w:spacing w:line="276" w:lineRule="auto"/>
        <w:rPr>
          <w:rFonts w:ascii="Arial Rounded MT Bold" w:eastAsia="Arial Rounded MT Bold" w:hAnsi="Arial Rounded MT Bold" w:cs="Arial Rounded MT Bold"/>
          <w:color w:val="002060"/>
          <w:sz w:val="28"/>
          <w:szCs w:val="28"/>
        </w:rPr>
      </w:pPr>
      <w:hyperlink r:id="rId8">
        <w:r w:rsidR="14CBD302" w:rsidRPr="3DE9AD76">
          <w:rPr>
            <w:rStyle w:val="Hyperlink"/>
            <w:rFonts w:ascii="Arial Rounded MT Bold" w:eastAsia="Arial Rounded MT Bold" w:hAnsi="Arial Rounded MT Bold" w:cs="Arial Rounded MT Bold"/>
            <w:b/>
            <w:bCs/>
            <w:sz w:val="28"/>
            <w:szCs w:val="28"/>
            <w:lang w:val="en-NZ"/>
          </w:rPr>
          <w:t>chris.ford@dpa.org.nz</w:t>
        </w:r>
      </w:hyperlink>
      <w:r w:rsidR="14CBD302" w:rsidRPr="3DE9AD76">
        <w:rPr>
          <w:rStyle w:val="Emphasis"/>
          <w:rFonts w:ascii="Arial Rounded MT Bold" w:eastAsia="Arial Rounded MT Bold" w:hAnsi="Arial Rounded MT Bold" w:cs="Arial Rounded MT Bold"/>
          <w:b/>
          <w:bCs/>
          <w:i w:val="0"/>
          <w:iCs w:val="0"/>
          <w:color w:val="002060"/>
          <w:sz w:val="28"/>
          <w:szCs w:val="28"/>
          <w:lang w:val="en-NZ"/>
        </w:rPr>
        <w:t xml:space="preserve"> </w:t>
      </w:r>
    </w:p>
    <w:p w14:paraId="130FDAA9" w14:textId="4E85A2C2" w:rsidR="003C0A13" w:rsidRDefault="003C0A13" w:rsidP="3DE9AD76">
      <w:pPr>
        <w:spacing w:line="276" w:lineRule="auto"/>
        <w:rPr>
          <w:rFonts w:ascii="Arial Rounded MT Bold" w:eastAsia="Arial Rounded MT Bold" w:hAnsi="Arial Rounded MT Bold" w:cs="Arial Rounded MT Bold"/>
          <w:color w:val="002060"/>
          <w:sz w:val="28"/>
          <w:szCs w:val="28"/>
        </w:rPr>
      </w:pPr>
    </w:p>
    <w:p w14:paraId="6757ABDC" w14:textId="77777777" w:rsidR="00416A33" w:rsidRDefault="00416A33" w:rsidP="00416A33">
      <w:pPr>
        <w:pStyle w:val="Heading1"/>
        <w:spacing w:line="276" w:lineRule="auto"/>
        <w:ind w:right="306"/>
        <w:rPr>
          <w:rFonts w:ascii="Arial" w:eastAsia="Arial" w:hAnsi="Arial" w:cs="Arial"/>
          <w:b/>
          <w:bCs/>
          <w:color w:val="002060"/>
          <w:sz w:val="36"/>
          <w:szCs w:val="36"/>
          <w:lang w:val="en-NZ"/>
        </w:rPr>
      </w:pPr>
    </w:p>
    <w:p w14:paraId="3E6717B7" w14:textId="169A26F8" w:rsidR="003C0A13" w:rsidRPr="00D91B89" w:rsidRDefault="00416A33" w:rsidP="00416A33">
      <w:pPr>
        <w:pStyle w:val="Heading1"/>
        <w:spacing w:line="276" w:lineRule="auto"/>
        <w:ind w:right="306"/>
        <w:rPr>
          <w:rFonts w:ascii="Arial" w:eastAsia="Arial" w:hAnsi="Arial" w:cs="Arial"/>
          <w:b/>
          <w:bCs/>
          <w:color w:val="002060"/>
          <w:sz w:val="36"/>
          <w:szCs w:val="36"/>
          <w:lang w:val="en-NZ"/>
        </w:rPr>
      </w:pPr>
      <w:r>
        <w:rPr>
          <w:rFonts w:ascii="Arial" w:eastAsia="Arial" w:hAnsi="Arial" w:cs="Arial"/>
          <w:b/>
          <w:bCs/>
          <w:color w:val="002060"/>
          <w:sz w:val="36"/>
          <w:szCs w:val="36"/>
          <w:lang w:val="en-NZ"/>
        </w:rPr>
        <w:br w:type="page"/>
      </w:r>
      <w:r w:rsidR="14CBD302" w:rsidRPr="3DE9AD76">
        <w:rPr>
          <w:rFonts w:ascii="Arial" w:eastAsia="Arial" w:hAnsi="Arial" w:cs="Arial"/>
          <w:b/>
          <w:bCs/>
          <w:color w:val="002060"/>
          <w:sz w:val="36"/>
          <w:szCs w:val="36"/>
          <w:lang w:val="en-NZ"/>
        </w:rPr>
        <w:lastRenderedPageBreak/>
        <w:t>Introducing Disabled Persons Assembly</w:t>
      </w:r>
    </w:p>
    <w:p w14:paraId="2CD0A1ED" w14:textId="15F075F2" w:rsidR="003C0A13" w:rsidRDefault="14CBD302" w:rsidP="3DE9AD76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DE9AD76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NZ"/>
        </w:rPr>
        <w:t xml:space="preserve">We work on systemic change for the equity of disabled </w:t>
      </w:r>
      <w:proofErr w:type="gramStart"/>
      <w:r w:rsidRPr="3DE9AD76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NZ"/>
        </w:rPr>
        <w:t>people</w:t>
      </w:r>
      <w:proofErr w:type="gramEnd"/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</w:t>
      </w:r>
    </w:p>
    <w:p w14:paraId="10341B9A" w14:textId="1013FC14" w:rsidR="003C0A13" w:rsidRDefault="14CBD302" w:rsidP="4429C385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Disabled Persons Assembly NZ (DPA) is a not-for-profit pan-impairment Disabled People’s </w:t>
      </w:r>
      <w:proofErr w:type="spellStart"/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Organisation</w:t>
      </w:r>
      <w:proofErr w:type="spellEnd"/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run by and for disabled people.  </w:t>
      </w:r>
    </w:p>
    <w:p w14:paraId="63E7F359" w14:textId="20178880" w:rsidR="003C0A13" w:rsidRDefault="14CBD302" w:rsidP="4429C385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DE9AD76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US"/>
        </w:rPr>
        <w:t xml:space="preserve">We </w:t>
      </w:r>
      <w:proofErr w:type="spellStart"/>
      <w:r w:rsidRPr="3DE9AD76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US"/>
        </w:rPr>
        <w:t>recognise</w:t>
      </w:r>
      <w:proofErr w:type="spellEnd"/>
      <w:r w:rsidRPr="3DE9AD76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US"/>
        </w:rPr>
        <w:t>:</w:t>
      </w:r>
    </w:p>
    <w:p w14:paraId="4A560956" w14:textId="2E03E37B" w:rsidR="003C0A13" w:rsidRDefault="14CBD302" w:rsidP="4429C385">
      <w:pPr>
        <w:pStyle w:val="ListParagraph"/>
        <w:numPr>
          <w:ilvl w:val="0"/>
          <w:numId w:val="2"/>
        </w:num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Māori as </w:t>
      </w:r>
      <w:proofErr w:type="spellStart"/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Tangata</w:t>
      </w:r>
      <w:proofErr w:type="spellEnd"/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Whenua and </w:t>
      </w:r>
      <w:hyperlink r:id="rId9">
        <w:r w:rsidRPr="3DE9AD76">
          <w:rPr>
            <w:rStyle w:val="Hyperlink"/>
            <w:rFonts w:ascii="Arial" w:eastAsia="Arial" w:hAnsi="Arial" w:cs="Arial"/>
            <w:sz w:val="24"/>
            <w:szCs w:val="24"/>
            <w:lang w:val="en-US"/>
          </w:rPr>
          <w:t xml:space="preserve">Te </w:t>
        </w:r>
        <w:proofErr w:type="spellStart"/>
        <w:r w:rsidRPr="3DE9AD76">
          <w:rPr>
            <w:rStyle w:val="Hyperlink"/>
            <w:rFonts w:ascii="Arial" w:eastAsia="Arial" w:hAnsi="Arial" w:cs="Arial"/>
            <w:sz w:val="24"/>
            <w:szCs w:val="24"/>
            <w:lang w:val="en-US"/>
          </w:rPr>
          <w:t>Tiriti</w:t>
        </w:r>
        <w:proofErr w:type="spellEnd"/>
        <w:r w:rsidRPr="3DE9AD76">
          <w:rPr>
            <w:rStyle w:val="Hyperlink"/>
            <w:rFonts w:ascii="Arial" w:eastAsia="Arial" w:hAnsi="Arial" w:cs="Arial"/>
            <w:sz w:val="24"/>
            <w:szCs w:val="24"/>
            <w:lang w:val="en-US"/>
          </w:rPr>
          <w:t xml:space="preserve"> o Waitangi</w:t>
        </w:r>
      </w:hyperlink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as the founding document of Aotearoa New </w:t>
      </w:r>
      <w:proofErr w:type="gramStart"/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Zealand;</w:t>
      </w:r>
      <w:proofErr w:type="gramEnd"/>
    </w:p>
    <w:p w14:paraId="340BC670" w14:textId="5E7892A7" w:rsidR="003C0A13" w:rsidRDefault="14CBD302" w:rsidP="4429C385">
      <w:pPr>
        <w:pStyle w:val="ListParagraph"/>
        <w:numPr>
          <w:ilvl w:val="0"/>
          <w:numId w:val="2"/>
        </w:num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disabled people as experts on their own </w:t>
      </w:r>
      <w:proofErr w:type="gramStart"/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lives;</w:t>
      </w:r>
      <w:proofErr w:type="gramEnd"/>
    </w:p>
    <w:p w14:paraId="239BAB74" w14:textId="4C2BA838" w:rsidR="003C0A13" w:rsidRDefault="14CBD302" w:rsidP="4429C385">
      <w:pPr>
        <w:pStyle w:val="ListParagraph"/>
        <w:numPr>
          <w:ilvl w:val="0"/>
          <w:numId w:val="2"/>
        </w:num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the </w:t>
      </w:r>
      <w:hyperlink r:id="rId10">
        <w:r w:rsidRPr="3DE9AD76">
          <w:rPr>
            <w:rStyle w:val="Hyperlink"/>
            <w:rFonts w:ascii="Arial" w:eastAsia="Arial" w:hAnsi="Arial" w:cs="Arial"/>
            <w:sz w:val="24"/>
            <w:szCs w:val="24"/>
            <w:lang w:val="en-US"/>
          </w:rPr>
          <w:t>Social Model of Disability</w:t>
        </w:r>
      </w:hyperlink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as the guiding principle for interpreting disability and </w:t>
      </w:r>
      <w:proofErr w:type="gramStart"/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impairment;</w:t>
      </w:r>
      <w:proofErr w:type="gramEnd"/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59F4FEED" w14:textId="2146735A" w:rsidR="003C0A13" w:rsidRDefault="14CBD302" w:rsidP="4429C385">
      <w:pPr>
        <w:pStyle w:val="ListParagraph"/>
        <w:numPr>
          <w:ilvl w:val="0"/>
          <w:numId w:val="2"/>
        </w:num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the </w:t>
      </w:r>
      <w:hyperlink r:id="rId11">
        <w:r w:rsidRPr="3DE9AD76">
          <w:rPr>
            <w:rStyle w:val="Hyperlink"/>
            <w:rFonts w:ascii="Arial" w:eastAsia="Arial" w:hAnsi="Arial" w:cs="Arial"/>
            <w:sz w:val="24"/>
            <w:szCs w:val="24"/>
            <w:lang w:val="en-US"/>
          </w:rPr>
          <w:t>United Nations Convention on the Rights of Persons with Disabilities</w:t>
        </w:r>
      </w:hyperlink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as the basis for disabled people’s relationship with the State;</w:t>
      </w:r>
    </w:p>
    <w:p w14:paraId="32F66A61" w14:textId="54FA1ED8" w:rsidR="003C0A13" w:rsidRDefault="14CBD302" w:rsidP="4429C385">
      <w:pPr>
        <w:pStyle w:val="ListParagraph"/>
        <w:numPr>
          <w:ilvl w:val="0"/>
          <w:numId w:val="2"/>
        </w:num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the </w:t>
      </w:r>
      <w:hyperlink r:id="rId12">
        <w:r w:rsidRPr="3DE9AD76">
          <w:rPr>
            <w:rStyle w:val="Hyperlink"/>
            <w:rFonts w:ascii="Arial" w:eastAsia="Arial" w:hAnsi="Arial" w:cs="Arial"/>
            <w:sz w:val="24"/>
            <w:szCs w:val="24"/>
            <w:lang w:val="en-US"/>
          </w:rPr>
          <w:t>New Zealand Disability Strategy</w:t>
        </w:r>
      </w:hyperlink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as Government agencies’ guide on disability issues; and </w:t>
      </w:r>
    </w:p>
    <w:p w14:paraId="0D4CD9D5" w14:textId="0191EF19" w:rsidR="003C0A13" w:rsidRDefault="14CBD302" w:rsidP="4429C385">
      <w:pPr>
        <w:pStyle w:val="ListParagraph"/>
        <w:numPr>
          <w:ilvl w:val="0"/>
          <w:numId w:val="2"/>
        </w:num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the </w:t>
      </w:r>
      <w:hyperlink r:id="rId13">
        <w:r w:rsidRPr="3DE9AD76">
          <w:rPr>
            <w:rStyle w:val="Hyperlink"/>
            <w:rFonts w:ascii="Arial" w:eastAsia="Arial" w:hAnsi="Arial" w:cs="Arial"/>
            <w:sz w:val="24"/>
            <w:szCs w:val="24"/>
            <w:lang w:val="en-US"/>
          </w:rPr>
          <w:t>Enabling Good Lives Principles</w:t>
        </w:r>
      </w:hyperlink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, </w:t>
      </w:r>
      <w:hyperlink r:id="rId14">
        <w:proofErr w:type="spellStart"/>
        <w:r w:rsidRPr="3DE9AD76">
          <w:rPr>
            <w:rStyle w:val="Hyperlink"/>
            <w:rFonts w:ascii="Arial" w:eastAsia="Arial" w:hAnsi="Arial" w:cs="Arial"/>
            <w:sz w:val="24"/>
            <w:szCs w:val="24"/>
            <w:lang w:val="en-NZ"/>
          </w:rPr>
          <w:t>Whāia</w:t>
        </w:r>
        <w:proofErr w:type="spellEnd"/>
        <w:r w:rsidRPr="3DE9AD76">
          <w:rPr>
            <w:rStyle w:val="Hyperlink"/>
            <w:rFonts w:ascii="Arial" w:eastAsia="Arial" w:hAnsi="Arial" w:cs="Arial"/>
            <w:sz w:val="24"/>
            <w:szCs w:val="24"/>
            <w:lang w:val="en-NZ"/>
          </w:rPr>
          <w:t xml:space="preserve"> Te </w:t>
        </w:r>
        <w:proofErr w:type="spellStart"/>
        <w:r w:rsidRPr="3DE9AD76">
          <w:rPr>
            <w:rStyle w:val="Hyperlink"/>
            <w:rFonts w:ascii="Arial" w:eastAsia="Arial" w:hAnsi="Arial" w:cs="Arial"/>
            <w:sz w:val="24"/>
            <w:szCs w:val="24"/>
            <w:lang w:val="en-NZ"/>
          </w:rPr>
          <w:t>Ao</w:t>
        </w:r>
        <w:proofErr w:type="spellEnd"/>
        <w:r w:rsidRPr="3DE9AD76">
          <w:rPr>
            <w:rStyle w:val="Hyperlink"/>
            <w:rFonts w:ascii="Arial" w:eastAsia="Arial" w:hAnsi="Arial" w:cs="Arial"/>
            <w:sz w:val="24"/>
            <w:szCs w:val="24"/>
            <w:lang w:val="en-NZ"/>
          </w:rPr>
          <w:t xml:space="preserve"> Mārama: Māori Disability Action Plan</w:t>
        </w:r>
      </w:hyperlink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, and </w:t>
      </w:r>
      <w:hyperlink r:id="rId15">
        <w:proofErr w:type="spellStart"/>
        <w:r w:rsidRPr="3DE9AD76">
          <w:rPr>
            <w:rStyle w:val="Hyperlink"/>
            <w:rFonts w:ascii="Arial" w:eastAsia="Arial" w:hAnsi="Arial" w:cs="Arial"/>
            <w:sz w:val="24"/>
            <w:szCs w:val="24"/>
            <w:lang w:val="en-NZ"/>
          </w:rPr>
          <w:t>Faiva</w:t>
        </w:r>
        <w:proofErr w:type="spellEnd"/>
        <w:r w:rsidRPr="3DE9AD76">
          <w:rPr>
            <w:rStyle w:val="Hyperlink"/>
            <w:rFonts w:ascii="Arial" w:eastAsia="Arial" w:hAnsi="Arial" w:cs="Arial"/>
            <w:sz w:val="24"/>
            <w:szCs w:val="24"/>
            <w:lang w:val="en-NZ"/>
          </w:rPr>
          <w:t xml:space="preserve"> Ora: National Pasifika Disability </w:t>
        </w:r>
        <w:proofErr w:type="spellStart"/>
        <w:r w:rsidRPr="3DE9AD76">
          <w:rPr>
            <w:rStyle w:val="Hyperlink"/>
            <w:rFonts w:ascii="Arial" w:eastAsia="Arial" w:hAnsi="Arial" w:cs="Arial"/>
            <w:sz w:val="24"/>
            <w:szCs w:val="24"/>
            <w:lang w:val="en-NZ"/>
          </w:rPr>
          <w:t>Disability</w:t>
        </w:r>
        <w:proofErr w:type="spellEnd"/>
        <w:r w:rsidRPr="3DE9AD76">
          <w:rPr>
            <w:rStyle w:val="Hyperlink"/>
            <w:rFonts w:ascii="Arial" w:eastAsia="Arial" w:hAnsi="Arial" w:cs="Arial"/>
            <w:sz w:val="24"/>
            <w:szCs w:val="24"/>
            <w:lang w:val="en-NZ"/>
          </w:rPr>
          <w:t xml:space="preserve"> Plan</w:t>
        </w:r>
      </w:hyperlink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</w:t>
      </w:r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as avenues to disabled people gaining greater choice and control over their lives and supports. </w:t>
      </w:r>
    </w:p>
    <w:p w14:paraId="4EFAAEB2" w14:textId="16F212A2" w:rsidR="4429C385" w:rsidRDefault="4429C385" w:rsidP="4429C385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87ACBD6" w14:textId="6B2728AD" w:rsidR="003C0A13" w:rsidRDefault="14CBD302" w:rsidP="4429C385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DE9AD76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US"/>
        </w:rPr>
        <w:t xml:space="preserve">We drive systemic change through: </w:t>
      </w:r>
    </w:p>
    <w:p w14:paraId="7820E5DB" w14:textId="2A3D75AD" w:rsidR="003C0A13" w:rsidRDefault="14CBD302" w:rsidP="4429C385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3DE9AD76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NZ"/>
        </w:rPr>
        <w:t xml:space="preserve">Leadership: </w:t>
      </w:r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reflecting the collective voice of disabled people, locally, </w:t>
      </w:r>
      <w:proofErr w:type="gramStart"/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nationally</w:t>
      </w:r>
      <w:proofErr w:type="gramEnd"/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and internationally. </w:t>
      </w:r>
    </w:p>
    <w:p w14:paraId="20699B7B" w14:textId="739F8FB2" w:rsidR="003C0A13" w:rsidRDefault="14CBD302" w:rsidP="4429C385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DE9AD76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NZ"/>
        </w:rPr>
        <w:t xml:space="preserve">Information and advice: </w:t>
      </w:r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informing and advising on policies impacting on the lives of disabled people.</w:t>
      </w:r>
    </w:p>
    <w:p w14:paraId="335DBCFA" w14:textId="6E9D2864" w:rsidR="003C0A13" w:rsidRDefault="14CBD302" w:rsidP="4429C385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3DE9AD76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NZ"/>
        </w:rPr>
        <w:t xml:space="preserve">Advocacy: </w:t>
      </w:r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supporting disabled people to have a voice, including a collective voice, in society.</w:t>
      </w:r>
    </w:p>
    <w:p w14:paraId="31F9C42C" w14:textId="2B295FB6" w:rsidR="00416A33" w:rsidRDefault="14CBD302" w:rsidP="4429C385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en-NZ"/>
        </w:rPr>
      </w:pPr>
      <w:r w:rsidRPr="3DE9AD76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NZ"/>
        </w:rPr>
        <w:t xml:space="preserve">Monitoring: </w:t>
      </w:r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monitoring and giving feedback on existing laws, </w:t>
      </w:r>
      <w:proofErr w:type="gramStart"/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policies</w:t>
      </w:r>
      <w:proofErr w:type="gramEnd"/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and practices about and relevant to disabled people.</w:t>
      </w:r>
    </w:p>
    <w:p w14:paraId="0B0FDB61" w14:textId="457EF13E" w:rsidR="003C0A13" w:rsidRDefault="14CBD302" w:rsidP="3DE9AD76">
      <w:pPr>
        <w:pStyle w:val="Heading1"/>
        <w:spacing w:line="360" w:lineRule="auto"/>
        <w:ind w:left="-567" w:right="306"/>
        <w:rPr>
          <w:rFonts w:ascii="Arial" w:eastAsia="Arial" w:hAnsi="Arial" w:cs="Arial"/>
          <w:b/>
          <w:bCs/>
          <w:color w:val="002060"/>
          <w:sz w:val="36"/>
          <w:szCs w:val="36"/>
        </w:rPr>
      </w:pPr>
      <w:r w:rsidRPr="3DE9AD76">
        <w:rPr>
          <w:rFonts w:ascii="Arial" w:eastAsia="Arial" w:hAnsi="Arial" w:cs="Arial"/>
          <w:b/>
          <w:bCs/>
          <w:color w:val="002060"/>
          <w:sz w:val="36"/>
          <w:szCs w:val="36"/>
          <w:lang w:val="en-NZ"/>
        </w:rPr>
        <w:t xml:space="preserve">The submission </w:t>
      </w:r>
    </w:p>
    <w:p w14:paraId="17655EEE" w14:textId="0D67FA73" w:rsidR="14CBD302" w:rsidRDefault="14CBD302" w:rsidP="76907C69">
      <w:pPr>
        <w:spacing w:line="360" w:lineRule="auto"/>
        <w:rPr>
          <w:rFonts w:ascii="Arial" w:eastAsia="Arial" w:hAnsi="Arial" w:cs="Arial"/>
          <w:b/>
          <w:bCs/>
          <w:color w:val="002060"/>
          <w:sz w:val="36"/>
          <w:szCs w:val="36"/>
        </w:rPr>
      </w:pPr>
      <w:r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DPA is providing this submission for the benefit of the </w:t>
      </w:r>
      <w:r w:rsidR="15273A89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Wellington City Council in its decision making around Inner City play areas for </w:t>
      </w:r>
      <w:proofErr w:type="spellStart"/>
      <w:r w:rsidR="15273A89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tamariki</w:t>
      </w:r>
      <w:proofErr w:type="spellEnd"/>
      <w:r w:rsidR="15273A89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/children and whanau/families. </w:t>
      </w:r>
    </w:p>
    <w:p w14:paraId="737192D7" w14:textId="5196CCA6" w:rsidR="7495B994" w:rsidRDefault="5FCD61B3" w:rsidP="76907C69">
      <w:pPr>
        <w:spacing w:line="360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</w:pPr>
      <w:r w:rsidRPr="4429C385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lastRenderedPageBreak/>
        <w:t>We</w:t>
      </w:r>
      <w:r w:rsidR="7495B994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would like to outline some </w:t>
      </w:r>
      <w:r w:rsidR="6697BD37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high-level</w:t>
      </w:r>
      <w:r w:rsidR="7495B994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principles which should inform the planning, </w:t>
      </w:r>
      <w:proofErr w:type="gramStart"/>
      <w:r w:rsidR="7495B994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construction</w:t>
      </w:r>
      <w:proofErr w:type="gramEnd"/>
      <w:r w:rsidR="7495B994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and placement of play </w:t>
      </w:r>
      <w:r w:rsidR="53E82C2D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areas in the Inner-City Wellington area.</w:t>
      </w:r>
    </w:p>
    <w:p w14:paraId="2873D4AE" w14:textId="4AB4DFF2" w:rsidR="321622B5" w:rsidRDefault="321622B5" w:rsidP="76907C69">
      <w:pPr>
        <w:spacing w:line="360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</w:pPr>
      <w:r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Firstly, DPA recommends that all playgrounds be designed and constructed to universal design standards. This </w:t>
      </w:r>
      <w:r w:rsidR="0FD6DBC2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means</w:t>
      </w:r>
      <w:r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th</w:t>
      </w:r>
      <w:r w:rsidR="18F3A7C3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at </w:t>
      </w:r>
      <w:r w:rsidR="3ADAA753" w:rsidRPr="4429C385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all</w:t>
      </w:r>
      <w:r w:rsidR="18F3A7C3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play </w:t>
      </w:r>
      <w:r w:rsidR="48915992" w:rsidRPr="4429C385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modes</w:t>
      </w:r>
      <w:r w:rsidR="6633F817" w:rsidRPr="4429C385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</w:t>
      </w:r>
      <w:r w:rsidR="696026BC" w:rsidRPr="4429C385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(such</w:t>
      </w:r>
      <w:r w:rsidR="0FF01866" w:rsidRPr="4429C385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as</w:t>
      </w:r>
      <w:r w:rsidR="6633F817" w:rsidRPr="4429C385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swings, climbing frames</w:t>
      </w:r>
      <w:r w:rsidR="10494EEA" w:rsidRPr="4429C385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</w:t>
      </w:r>
      <w:r w:rsidR="7869E738" w:rsidRPr="4429C385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etc) </w:t>
      </w:r>
      <w:r w:rsidR="18F3A7C3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should </w:t>
      </w:r>
      <w:r w:rsidR="7318F620" w:rsidRPr="4429C385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hav</w:t>
      </w:r>
      <w:r w:rsidR="18F3A7C3" w:rsidRPr="4429C385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e </w:t>
      </w:r>
      <w:r w:rsidR="18F3A7C3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fully usable, </w:t>
      </w:r>
      <w:proofErr w:type="gramStart"/>
      <w:r w:rsidR="18F3A7C3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accessible</w:t>
      </w:r>
      <w:proofErr w:type="gramEnd"/>
      <w:r w:rsidR="18F3A7C3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and inclusive </w:t>
      </w:r>
      <w:r w:rsidR="6DCA4F2A" w:rsidRPr="4429C385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equipment so that each mode </w:t>
      </w:r>
      <w:r w:rsidR="58D1FF1D" w:rsidRPr="4429C385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cater</w:t>
      </w:r>
      <w:r w:rsidR="548FFBF9" w:rsidRPr="4429C385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s</w:t>
      </w:r>
      <w:r w:rsidR="18F3A7C3" w:rsidRPr="4429C385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</w:t>
      </w:r>
      <w:r w:rsidR="1A2AA571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for</w:t>
      </w:r>
      <w:r w:rsidR="18F3A7C3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all children, including disabled children and families/whanau. </w:t>
      </w:r>
      <w:r w:rsidR="28327527" w:rsidRPr="4429C385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Often</w:t>
      </w:r>
      <w:r w:rsidR="18F3A7C3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, in Wellingto</w:t>
      </w:r>
      <w:r w:rsidR="5131F690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n and elsewhere within New Zealand, local councils </w:t>
      </w:r>
      <w:r w:rsidR="67D12F60" w:rsidRPr="4429C385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only</w:t>
      </w:r>
      <w:r w:rsidR="5131F690" w:rsidRPr="4429C385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</w:t>
      </w:r>
      <w:r w:rsidR="008D01AF" w:rsidRPr="4429C385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provid</w:t>
      </w:r>
      <w:r w:rsidR="2508990F" w:rsidRPr="4429C385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e</w:t>
      </w:r>
      <w:r w:rsidR="5131F690" w:rsidRPr="4429C385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</w:t>
      </w:r>
      <w:r w:rsidR="28B0C901" w:rsidRPr="4429C385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a token piece of</w:t>
      </w:r>
      <w:r w:rsidR="5131F690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accessible equipment in play areas and playgrounds</w:t>
      </w:r>
      <w:r w:rsidR="1019FC79" w:rsidRPr="4429C385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(and often not even that)</w:t>
      </w:r>
      <w:r w:rsidR="5131F690" w:rsidRPr="4429C385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, </w:t>
      </w:r>
      <w:r w:rsidR="2349E5ED" w:rsidRPr="4429C385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which means</w:t>
      </w:r>
      <w:r w:rsidR="00D37FF1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that </w:t>
      </w:r>
      <w:proofErr w:type="gramStart"/>
      <w:r w:rsidR="00D37FF1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the majority of</w:t>
      </w:r>
      <w:proofErr w:type="gramEnd"/>
      <w:r w:rsidR="00D37FF1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</w:t>
      </w:r>
      <w:r w:rsidR="11F5E250" w:rsidRPr="4429C385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the</w:t>
      </w:r>
      <w:r w:rsidR="00D37FF1" w:rsidRPr="4429C385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</w:t>
      </w:r>
      <w:r w:rsidR="5131F690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play equipment</w:t>
      </w:r>
      <w:r w:rsidR="008D01AF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</w:t>
      </w:r>
      <w:r w:rsidR="00D37FF1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can only be used by non-disabled </w:t>
      </w:r>
      <w:proofErr w:type="spellStart"/>
      <w:r w:rsidR="00D37FF1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tamariki</w:t>
      </w:r>
      <w:proofErr w:type="spellEnd"/>
      <w:r w:rsidR="00D37FF1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/childre</w:t>
      </w:r>
      <w:r w:rsidR="00921F28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n</w:t>
      </w:r>
      <w:r w:rsidR="07529BEE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.</w:t>
      </w:r>
      <w:r w:rsidR="25219F2F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While we acknowledge that having some inclusive play equipment</w:t>
      </w:r>
      <w:r w:rsidR="00921F28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in play areas and playgrounds</w:t>
      </w:r>
      <w:r w:rsidR="25219F2F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is better than nothing at all, th</w:t>
      </w:r>
      <w:r w:rsidR="0C1255BA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e </w:t>
      </w:r>
      <w:r w:rsidR="358DB9C7" w:rsidRPr="4429C385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starting</w:t>
      </w:r>
      <w:r w:rsidR="0C1255BA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principle should be that </w:t>
      </w:r>
      <w:r w:rsidR="2E82A83A" w:rsidRPr="4429C385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all </w:t>
      </w:r>
      <w:r w:rsidR="6FC6BD20" w:rsidRPr="4429C385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modes </w:t>
      </w:r>
      <w:r w:rsidR="2E82A83A" w:rsidRPr="4429C385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of </w:t>
      </w:r>
      <w:r w:rsidR="0C1255BA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play equipment should be able to be used by everyone</w:t>
      </w:r>
      <w:r w:rsidR="0F726AEA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, including disabled people</w:t>
      </w:r>
      <w:r w:rsidR="0C1255BA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.</w:t>
      </w:r>
    </w:p>
    <w:p w14:paraId="536C18FA" w14:textId="47C69E8E" w:rsidR="0C1255BA" w:rsidRDefault="0C1255BA" w:rsidP="76907C69">
      <w:pPr>
        <w:spacing w:line="360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</w:pPr>
      <w:r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Secondly, DPA recommends that play area/playground projects be adequately </w:t>
      </w:r>
      <w:r w:rsidR="301FF851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funded</w:t>
      </w:r>
      <w:r w:rsidR="19D7E4E9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, including those planned for the Inner</w:t>
      </w:r>
      <w:r w:rsidR="00DD0FE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-</w:t>
      </w:r>
      <w:r w:rsidR="19D7E4E9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City. </w:t>
      </w:r>
      <w:r w:rsidR="775D7761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This should be the case as a </w:t>
      </w:r>
      <w:r w:rsidR="19D7E4E9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local member told us that</w:t>
      </w:r>
      <w:r w:rsidR="5292C7ED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,</w:t>
      </w:r>
      <w:r w:rsidR="19D7E4E9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from their experience of dealing with Council</w:t>
      </w:r>
      <w:r w:rsidR="4A66EF54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,</w:t>
      </w:r>
      <w:r w:rsidR="19D7E4E9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that the reason most often cited for not having funding </w:t>
      </w:r>
      <w:r w:rsidR="792A5781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to </w:t>
      </w:r>
      <w:r w:rsidR="5383BB55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provide fully accessible equipment</w:t>
      </w:r>
      <w:r w:rsidR="02A53E22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in playgrounds</w:t>
      </w:r>
      <w:r w:rsidR="5383BB55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</w:t>
      </w:r>
      <w:r w:rsidR="3F80112E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is that much of the money is spent on laying the foundations which go under</w:t>
      </w:r>
      <w:r w:rsidR="1989F621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neath them. If this the case, then Council should</w:t>
      </w:r>
      <w:r w:rsidR="682EC5E9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allocate sufficient funding/resource to enable both the laying of foundations and the purchase of inclusive playground equipment.</w:t>
      </w:r>
    </w:p>
    <w:p w14:paraId="64CD2695" w14:textId="5FFD5AB5" w:rsidR="00B73F4C" w:rsidRDefault="682EC5E9" w:rsidP="76907C69">
      <w:pPr>
        <w:spacing w:line="360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</w:pPr>
      <w:r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Thirdly, </w:t>
      </w:r>
      <w:r w:rsidR="40DC91B8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DPA recommends that there be sufficient mobility parking spaces and drop off</w:t>
      </w:r>
      <w:r w:rsidR="4743281C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/pick up</w:t>
      </w:r>
      <w:r w:rsidR="40DC91B8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points</w:t>
      </w:r>
      <w:r w:rsidR="0BCA7190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</w:t>
      </w:r>
      <w:r w:rsidR="1776E44F" w:rsidRPr="4429C385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nearby </w:t>
      </w:r>
      <w:r w:rsidR="0BCA7190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(including accessible bus stops and mobility van loading/unloading zones)</w:t>
      </w:r>
      <w:r w:rsidR="40DC91B8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for disabled people so that they can bring any children,</w:t>
      </w:r>
      <w:r w:rsidR="46EB5396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family/whanau or others into </w:t>
      </w:r>
      <w:r w:rsidR="768AD03F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inner city play spaces.</w:t>
      </w:r>
    </w:p>
    <w:p w14:paraId="00A3BAA6" w14:textId="240D496A" w:rsidR="123107F4" w:rsidRDefault="123107F4" w:rsidP="76907C69">
      <w:pPr>
        <w:spacing w:line="360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</w:pPr>
      <w:r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Fourthly, DPA recommends that </w:t>
      </w:r>
      <w:r w:rsidR="7D862501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amenities including accessible, universally designed toilets and changing areas be included within all </w:t>
      </w:r>
      <w:r w:rsidR="008E7C90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Inner-City</w:t>
      </w:r>
      <w:r w:rsidR="7D862501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playgrounds or be within easily reachable, accessible distance of a</w:t>
      </w:r>
      <w:r w:rsidR="002C61F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play area</w:t>
      </w:r>
      <w:r w:rsidR="77A3C0BF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.</w:t>
      </w:r>
    </w:p>
    <w:p w14:paraId="0C700BDB" w14:textId="51BAD3DB" w:rsidR="76907C69" w:rsidRDefault="77A3C0BF" w:rsidP="76907C69">
      <w:pPr>
        <w:spacing w:line="360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</w:pPr>
      <w:r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Fifthly, DPA recommends that </w:t>
      </w:r>
      <w:r w:rsidR="2019164D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Council work in a co-design partnership with disabled people, especially disabled </w:t>
      </w:r>
      <w:proofErr w:type="spellStart"/>
      <w:r w:rsidR="2019164D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tamariki</w:t>
      </w:r>
      <w:proofErr w:type="spellEnd"/>
      <w:r w:rsidR="2019164D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/</w:t>
      </w:r>
      <w:proofErr w:type="gramStart"/>
      <w:r w:rsidR="2019164D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children</w:t>
      </w:r>
      <w:proofErr w:type="gramEnd"/>
      <w:r w:rsidR="2019164D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and </w:t>
      </w:r>
      <w:proofErr w:type="spellStart"/>
      <w:r w:rsidR="2019164D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rangatahi</w:t>
      </w:r>
      <w:proofErr w:type="spellEnd"/>
      <w:r w:rsidR="2019164D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/youth on incor</w:t>
      </w:r>
      <w:r w:rsidR="267FACB1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porating universal design into all playgrounds and play areas in the Wellington City area.</w:t>
      </w:r>
    </w:p>
    <w:p w14:paraId="774A03E0" w14:textId="505E19A4" w:rsidR="003C0A13" w:rsidRDefault="14CBD302" w:rsidP="00571683">
      <w:pPr>
        <w:spacing w:line="360" w:lineRule="auto"/>
        <w:ind w:hanging="567"/>
        <w:rPr>
          <w:rFonts w:ascii="Arial" w:eastAsia="Arial" w:hAnsi="Arial" w:cs="Arial"/>
          <w:b/>
          <w:bCs/>
          <w:color w:val="002060"/>
          <w:sz w:val="36"/>
          <w:szCs w:val="36"/>
        </w:rPr>
      </w:pPr>
      <w:r w:rsidRPr="3DE9AD76">
        <w:rPr>
          <w:rFonts w:ascii="Arial" w:eastAsia="Arial" w:hAnsi="Arial" w:cs="Arial"/>
          <w:b/>
          <w:bCs/>
          <w:color w:val="002060"/>
          <w:sz w:val="36"/>
          <w:szCs w:val="36"/>
          <w:lang w:val="en-NZ"/>
        </w:rPr>
        <w:lastRenderedPageBreak/>
        <w:t>DPA’s recommendations</w:t>
      </w:r>
    </w:p>
    <w:p w14:paraId="7D460494" w14:textId="0129C10C" w:rsidR="003C0A13" w:rsidRDefault="14CBD302" w:rsidP="3DE9AD76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The Disabled Person’s Assembly recommends:</w:t>
      </w:r>
    </w:p>
    <w:p w14:paraId="531B1008" w14:textId="7327D4A9" w:rsidR="003C0A13" w:rsidRPr="00197004" w:rsidRDefault="14CBD302" w:rsidP="00197004">
      <w:pPr>
        <w:spacing w:line="360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</w:pPr>
      <w:r w:rsidRPr="76907C69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NZ"/>
        </w:rPr>
        <w:t>Recommendation 1</w:t>
      </w:r>
      <w:r w:rsidR="002C61F9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NZ"/>
        </w:rPr>
        <w:t xml:space="preserve">: </w:t>
      </w:r>
      <w:r w:rsidR="00197004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that all playgrounds be designed and constructed to universal design standards. This means that </w:t>
      </w:r>
      <w:r w:rsidR="5B622A5F" w:rsidRPr="4429C385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all</w:t>
      </w:r>
      <w:r w:rsidR="00197004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play </w:t>
      </w:r>
      <w:r w:rsidR="5B622A5F" w:rsidRPr="4429C385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modes (such as swings, climbing frames etc) </w:t>
      </w:r>
      <w:r w:rsidR="00197004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should </w:t>
      </w:r>
      <w:r w:rsidR="5B622A5F" w:rsidRPr="4429C385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have </w:t>
      </w:r>
      <w:r w:rsidR="00197004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fully usable, </w:t>
      </w:r>
      <w:proofErr w:type="gramStart"/>
      <w:r w:rsidR="00197004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accessible</w:t>
      </w:r>
      <w:proofErr w:type="gramEnd"/>
      <w:r w:rsidR="00197004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and inclusive </w:t>
      </w:r>
      <w:r w:rsidR="5B622A5F" w:rsidRPr="4429C385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equipment so that each mode caters </w:t>
      </w:r>
      <w:r w:rsidR="00197004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for all children, including disabled children and families/whanau.</w:t>
      </w:r>
    </w:p>
    <w:p w14:paraId="277FEE79" w14:textId="712A30E1" w:rsidR="00197004" w:rsidRDefault="14CBD302" w:rsidP="00197004">
      <w:pPr>
        <w:spacing w:line="360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</w:pPr>
      <w:r w:rsidRPr="00197004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NZ"/>
        </w:rPr>
        <w:t>Recommendation 2:</w:t>
      </w:r>
      <w:r w:rsidRPr="00197004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</w:t>
      </w:r>
      <w:r w:rsidR="00197004"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that play area/playground projects be adequately funded, including those planned for the Inner City. </w:t>
      </w:r>
    </w:p>
    <w:p w14:paraId="759A27DA" w14:textId="39C3175F" w:rsidR="003C0A13" w:rsidRDefault="4477047B" w:rsidP="00197004">
      <w:pPr>
        <w:spacing w:line="360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</w:pPr>
      <w:r w:rsidRPr="76907C6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Recommendation 3: </w:t>
      </w:r>
      <w:r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that there be sufficient mobility parking spaces and drop off/pick up points </w:t>
      </w:r>
      <w:r w:rsidR="7B110D0F" w:rsidRPr="4429C385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nearby</w:t>
      </w:r>
      <w:r w:rsidRPr="4429C385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</w:t>
      </w:r>
      <w:r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(including accessible bus stops and mobility van loading/unloading zones) for disabled people </w:t>
      </w:r>
      <w:r w:rsidR="356E3C19" w:rsidRPr="4429C385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including</w:t>
      </w:r>
      <w:r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children</w:t>
      </w:r>
      <w:r w:rsidR="260CEA0C" w:rsidRPr="4429C385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and</w:t>
      </w:r>
      <w:r w:rsidRPr="76907C6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family/whanau.</w:t>
      </w:r>
    </w:p>
    <w:p w14:paraId="54C10A95" w14:textId="453EBFF6" w:rsidR="003C0A13" w:rsidRPr="00194BEA" w:rsidRDefault="0F64E453" w:rsidP="00194BEA">
      <w:pPr>
        <w:spacing w:line="360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</w:pPr>
      <w:r w:rsidRPr="00194BE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Recommendation 4: </w:t>
      </w:r>
      <w:r w:rsidRPr="00194BEA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that playground amenities including accessible, universally designed toilets and changing areas be included within all Inner-City playgrounds or be within easily reachable, accessible distance of a play area.</w:t>
      </w:r>
    </w:p>
    <w:p w14:paraId="1F770C0F" w14:textId="44BF94A3" w:rsidR="003C0A13" w:rsidRPr="00194BEA" w:rsidRDefault="0F64E453" w:rsidP="00194BEA">
      <w:pPr>
        <w:spacing w:line="360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</w:pPr>
      <w:r w:rsidRPr="00194BE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Recommendation 5: </w:t>
      </w:r>
      <w:r w:rsidR="2B455FCC" w:rsidRPr="00194BEA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that Council work in a co-design partnership with disabled people, especially disabled </w:t>
      </w:r>
      <w:proofErr w:type="spellStart"/>
      <w:r w:rsidR="2B455FCC" w:rsidRPr="00194BEA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tamariki</w:t>
      </w:r>
      <w:proofErr w:type="spellEnd"/>
      <w:r w:rsidR="2B455FCC" w:rsidRPr="00194BEA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/</w:t>
      </w:r>
      <w:proofErr w:type="gramStart"/>
      <w:r w:rsidR="2B455FCC" w:rsidRPr="00194BEA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children</w:t>
      </w:r>
      <w:proofErr w:type="gramEnd"/>
      <w:r w:rsidR="2B455FCC" w:rsidRPr="00194BEA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and </w:t>
      </w:r>
      <w:proofErr w:type="spellStart"/>
      <w:r w:rsidR="2B455FCC" w:rsidRPr="00194BEA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rangatahi</w:t>
      </w:r>
      <w:proofErr w:type="spellEnd"/>
      <w:r w:rsidR="2B455FCC" w:rsidRPr="00194BEA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/youth on incorporating universal design into all playgrounds and play areas in the Wellington City area.</w:t>
      </w:r>
    </w:p>
    <w:p w14:paraId="02A9512B" w14:textId="48428171" w:rsidR="003C0A13" w:rsidRDefault="003C0A13" w:rsidP="76907C69">
      <w:pPr>
        <w:spacing w:line="36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105E5F70" w14:textId="1F2BABDD" w:rsidR="003C0A13" w:rsidRDefault="003C0A13" w:rsidP="3DE9AD76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E5787A5" w14:textId="034CCFE9" w:rsidR="003C0A13" w:rsidRDefault="003C0A13" w:rsidP="3DE9AD76"/>
    <w:sectPr w:rsidR="003C0A1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3607E"/>
    <w:multiLevelType w:val="hybridMultilevel"/>
    <w:tmpl w:val="CCDE00FC"/>
    <w:lvl w:ilvl="0" w:tplc="247E7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60B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2C4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222F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481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AE9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303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1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201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3340A"/>
    <w:multiLevelType w:val="hybridMultilevel"/>
    <w:tmpl w:val="33FCCCD2"/>
    <w:lvl w:ilvl="0" w:tplc="1D4E8F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360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22C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6D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AD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F2F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048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8EF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849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489958">
    <w:abstractNumId w:val="0"/>
  </w:num>
  <w:num w:numId="2" w16cid:durableId="1471245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DDFD5E"/>
    <w:rsid w:val="00010B73"/>
    <w:rsid w:val="00090086"/>
    <w:rsid w:val="000C4EA7"/>
    <w:rsid w:val="00194BEA"/>
    <w:rsid w:val="00197004"/>
    <w:rsid w:val="001B4D92"/>
    <w:rsid w:val="00206BDB"/>
    <w:rsid w:val="002C61F9"/>
    <w:rsid w:val="003C0A13"/>
    <w:rsid w:val="00416A33"/>
    <w:rsid w:val="00537DA0"/>
    <w:rsid w:val="00554D51"/>
    <w:rsid w:val="00571683"/>
    <w:rsid w:val="008D01AF"/>
    <w:rsid w:val="008D71A2"/>
    <w:rsid w:val="008E7C90"/>
    <w:rsid w:val="00921F28"/>
    <w:rsid w:val="009B2D83"/>
    <w:rsid w:val="00B73F4C"/>
    <w:rsid w:val="00BA1EFC"/>
    <w:rsid w:val="00BB2BCB"/>
    <w:rsid w:val="00D37FF1"/>
    <w:rsid w:val="00D91B89"/>
    <w:rsid w:val="00DD0FE3"/>
    <w:rsid w:val="00EE1A1C"/>
    <w:rsid w:val="01343D78"/>
    <w:rsid w:val="02A53E22"/>
    <w:rsid w:val="0573A8C9"/>
    <w:rsid w:val="07529BEE"/>
    <w:rsid w:val="080046C5"/>
    <w:rsid w:val="08AB498B"/>
    <w:rsid w:val="098BE861"/>
    <w:rsid w:val="099C1726"/>
    <w:rsid w:val="0A271116"/>
    <w:rsid w:val="0A4719EC"/>
    <w:rsid w:val="0BCA7190"/>
    <w:rsid w:val="0C1255BA"/>
    <w:rsid w:val="0D9D4A78"/>
    <w:rsid w:val="0E5F5984"/>
    <w:rsid w:val="0F391AD9"/>
    <w:rsid w:val="0F589C2A"/>
    <w:rsid w:val="0F64E453"/>
    <w:rsid w:val="0F726AEA"/>
    <w:rsid w:val="0FD6DBC2"/>
    <w:rsid w:val="0FF01866"/>
    <w:rsid w:val="0FFB29E5"/>
    <w:rsid w:val="1019FC79"/>
    <w:rsid w:val="10494EEA"/>
    <w:rsid w:val="10D4EB3A"/>
    <w:rsid w:val="1196FA46"/>
    <w:rsid w:val="11F5E250"/>
    <w:rsid w:val="123107F4"/>
    <w:rsid w:val="12903CEC"/>
    <w:rsid w:val="1332CAA7"/>
    <w:rsid w:val="14250A8D"/>
    <w:rsid w:val="14CBD302"/>
    <w:rsid w:val="15273A89"/>
    <w:rsid w:val="166A6B69"/>
    <w:rsid w:val="1776E44F"/>
    <w:rsid w:val="18063BCA"/>
    <w:rsid w:val="18F3A7C3"/>
    <w:rsid w:val="1989F621"/>
    <w:rsid w:val="19952772"/>
    <w:rsid w:val="19A0D8DB"/>
    <w:rsid w:val="19D7E4E9"/>
    <w:rsid w:val="1A2A567F"/>
    <w:rsid w:val="1A2AA571"/>
    <w:rsid w:val="200B496F"/>
    <w:rsid w:val="2019164D"/>
    <w:rsid w:val="20EBE845"/>
    <w:rsid w:val="219BE339"/>
    <w:rsid w:val="22569756"/>
    <w:rsid w:val="2349E5ED"/>
    <w:rsid w:val="2508990F"/>
    <w:rsid w:val="25219F2F"/>
    <w:rsid w:val="260CEA0C"/>
    <w:rsid w:val="267A8AF3"/>
    <w:rsid w:val="267FACB1"/>
    <w:rsid w:val="275D3F52"/>
    <w:rsid w:val="27E1080E"/>
    <w:rsid w:val="28327527"/>
    <w:rsid w:val="28B0C901"/>
    <w:rsid w:val="292DF7B8"/>
    <w:rsid w:val="299222DF"/>
    <w:rsid w:val="29F03CD0"/>
    <w:rsid w:val="2A47730C"/>
    <w:rsid w:val="2B455FCC"/>
    <w:rsid w:val="2E82A83A"/>
    <w:rsid w:val="2F07A5B5"/>
    <w:rsid w:val="301FF851"/>
    <w:rsid w:val="31C52B20"/>
    <w:rsid w:val="321622B5"/>
    <w:rsid w:val="33F01DFB"/>
    <w:rsid w:val="356E3C19"/>
    <w:rsid w:val="358DB9C7"/>
    <w:rsid w:val="365DC786"/>
    <w:rsid w:val="3678936D"/>
    <w:rsid w:val="3693E0CF"/>
    <w:rsid w:val="382471B6"/>
    <w:rsid w:val="39150B7A"/>
    <w:rsid w:val="3AB0DBDB"/>
    <w:rsid w:val="3AB20CB4"/>
    <w:rsid w:val="3ADAA753"/>
    <w:rsid w:val="3B4C0490"/>
    <w:rsid w:val="3D07DDC7"/>
    <w:rsid w:val="3DE9AD76"/>
    <w:rsid w:val="3F80112E"/>
    <w:rsid w:val="40DC91B8"/>
    <w:rsid w:val="41C6F77D"/>
    <w:rsid w:val="42196005"/>
    <w:rsid w:val="42BBEDC0"/>
    <w:rsid w:val="4362C7DE"/>
    <w:rsid w:val="4429C385"/>
    <w:rsid w:val="4477047B"/>
    <w:rsid w:val="4489A3DE"/>
    <w:rsid w:val="467BD8D6"/>
    <w:rsid w:val="469A68A0"/>
    <w:rsid w:val="46EB5396"/>
    <w:rsid w:val="4743281C"/>
    <w:rsid w:val="47944933"/>
    <w:rsid w:val="48915992"/>
    <w:rsid w:val="4A66EF54"/>
    <w:rsid w:val="4D267AFB"/>
    <w:rsid w:val="4D4D9961"/>
    <w:rsid w:val="4E07BEC6"/>
    <w:rsid w:val="4E82C9AF"/>
    <w:rsid w:val="4F280A39"/>
    <w:rsid w:val="5131F690"/>
    <w:rsid w:val="513F5F88"/>
    <w:rsid w:val="526B68B9"/>
    <w:rsid w:val="5292C7ED"/>
    <w:rsid w:val="5383BB55"/>
    <w:rsid w:val="53AD710E"/>
    <w:rsid w:val="53E82C2D"/>
    <w:rsid w:val="5411297F"/>
    <w:rsid w:val="5453863E"/>
    <w:rsid w:val="548FFBF9"/>
    <w:rsid w:val="55E3A536"/>
    <w:rsid w:val="5866F4E6"/>
    <w:rsid w:val="58D1FF1D"/>
    <w:rsid w:val="5926F761"/>
    <w:rsid w:val="5B040298"/>
    <w:rsid w:val="5B622A5F"/>
    <w:rsid w:val="5CDDFD5E"/>
    <w:rsid w:val="5DF59794"/>
    <w:rsid w:val="5FCD61B3"/>
    <w:rsid w:val="5FCF7910"/>
    <w:rsid w:val="6041A052"/>
    <w:rsid w:val="62AF49DD"/>
    <w:rsid w:val="63794114"/>
    <w:rsid w:val="652491E2"/>
    <w:rsid w:val="6633F817"/>
    <w:rsid w:val="6697BD37"/>
    <w:rsid w:val="67D12F60"/>
    <w:rsid w:val="67DA8AF5"/>
    <w:rsid w:val="680A2088"/>
    <w:rsid w:val="682EC5E9"/>
    <w:rsid w:val="696026BC"/>
    <w:rsid w:val="69765B56"/>
    <w:rsid w:val="6A901E39"/>
    <w:rsid w:val="6AE0D912"/>
    <w:rsid w:val="6BFFC742"/>
    <w:rsid w:val="6C7CA973"/>
    <w:rsid w:val="6DCA4F2A"/>
    <w:rsid w:val="6F294E5A"/>
    <w:rsid w:val="6FC6BD20"/>
    <w:rsid w:val="7138370E"/>
    <w:rsid w:val="72EBEAF7"/>
    <w:rsid w:val="72EC1CCD"/>
    <w:rsid w:val="7318F620"/>
    <w:rsid w:val="7495B994"/>
    <w:rsid w:val="76238BB9"/>
    <w:rsid w:val="768AD03F"/>
    <w:rsid w:val="76907C69"/>
    <w:rsid w:val="775D7761"/>
    <w:rsid w:val="77A3C0BF"/>
    <w:rsid w:val="77BF5C1A"/>
    <w:rsid w:val="7869E738"/>
    <w:rsid w:val="792A5781"/>
    <w:rsid w:val="798EECF3"/>
    <w:rsid w:val="7B110D0F"/>
    <w:rsid w:val="7BFD6A64"/>
    <w:rsid w:val="7D862501"/>
    <w:rsid w:val="7DC4B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FD5E"/>
  <w15:chartTrackingRefBased/>
  <w15:docId w15:val="{898108A0-2D13-400F-9856-E485EDA5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3DE9AD76"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.ford@dpa.org.nz" TargetMode="External"/><Relationship Id="rId13" Type="http://schemas.openxmlformats.org/officeDocument/2006/relationships/hyperlink" Target="https://www.enablinggoodlives.co.nz/about-egl/egl-approach/principle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di.govt.nz/nz-disability-strategy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.org/development/desa/disabilities/convention-on-the-rights-of-persons-with-disabilities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oh.govt.nz/notebook/nbbooks.nsf/0/5E544A3A23BEAECDCC2580FE007F7518/$file/faiva-ora-2016-2021-national-pasifika-disability-plan-feb17.pdf" TargetMode="External"/><Relationship Id="rId10" Type="http://schemas.openxmlformats.org/officeDocument/2006/relationships/hyperlink" Target="https://www.odi.govt.nz/guidance-and-resources/guidance-for-policy-make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rchives.govt.nz/discover-our-stories/the-treaty-of-waitangi" TargetMode="External"/><Relationship Id="rId14" Type="http://schemas.openxmlformats.org/officeDocument/2006/relationships/hyperlink" Target="https://www.health.govt.nz/publication/whaia-te-ao-marama-2018-2022-maori-disability-action-p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b1871-600f-4b9e-a4b1-ab314be2ee20">
      <Terms xmlns="http://schemas.microsoft.com/office/infopath/2007/PartnerControls"/>
    </lcf76f155ced4ddcb4097134ff3c332f>
    <TaxCatchAll xmlns="d2301f34-5cde-48a5-92d5-a0089b6a6a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4834C58AB354D911FF9504EC49237" ma:contentTypeVersion="15" ma:contentTypeDescription="Create a new document." ma:contentTypeScope="" ma:versionID="4e4702ac53c3337637d4e846f94d161f">
  <xsd:schema xmlns:xsd="http://www.w3.org/2001/XMLSchema" xmlns:xs="http://www.w3.org/2001/XMLSchema" xmlns:p="http://schemas.microsoft.com/office/2006/metadata/properties" xmlns:ns2="c67b1871-600f-4b9e-a4b1-ab314be2ee20" xmlns:ns3="d2301f34-5cde-48a5-92d5-a0089b6a6a0e" targetNamespace="http://schemas.microsoft.com/office/2006/metadata/properties" ma:root="true" ma:fieldsID="ebbc3bce08bc7bc91bc95ace3c16ba31" ns2:_="" ns3:_="">
    <xsd:import namespace="c67b1871-600f-4b9e-a4b1-ab314be2ee20"/>
    <xsd:import namespace="d2301f34-5cde-48a5-92d5-a0089b6a6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b1871-600f-4b9e-a4b1-ab314be2e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f72a68-c2ef-4f76-a2df-bdb73403c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01f34-5cde-48a5-92d5-a0089b6a6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a0b457-56f3-435c-b8c2-61e98378e764}" ma:internalName="TaxCatchAll" ma:showField="CatchAllData" ma:web="d2301f34-5cde-48a5-92d5-a0089b6a6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A9C064-534D-46F0-9418-DC83ED025C72}">
  <ds:schemaRefs>
    <ds:schemaRef ds:uri="http://schemas.microsoft.com/office/2006/metadata/properties"/>
    <ds:schemaRef ds:uri="http://schemas.microsoft.com/office/infopath/2007/PartnerControls"/>
    <ds:schemaRef ds:uri="c67b1871-600f-4b9e-a4b1-ab314be2ee20"/>
    <ds:schemaRef ds:uri="d2301f34-5cde-48a5-92d5-a0089b6a6a0e"/>
  </ds:schemaRefs>
</ds:datastoreItem>
</file>

<file path=customXml/itemProps2.xml><?xml version="1.0" encoding="utf-8"?>
<ds:datastoreItem xmlns:ds="http://schemas.openxmlformats.org/officeDocument/2006/customXml" ds:itemID="{AC712E2D-54F4-49B5-B90B-BBD6A5C98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6E8305-2ACD-4255-8A58-789AC768A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b1871-600f-4b9e-a4b1-ab314be2ee20"/>
    <ds:schemaRef ds:uri="d2301f34-5cde-48a5-92d5-a0089b6a6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5343</Characters>
  <Application>Microsoft Office Word</Application>
  <DocSecurity>0</DocSecurity>
  <Lines>44</Lines>
  <Paragraphs>12</Paragraphs>
  <ScaleCrop>false</ScaleCrop>
  <Company/>
  <LinksUpToDate>false</LinksUpToDate>
  <CharactersWithSpaces>6268</CharactersWithSpaces>
  <SharedDoc>false</SharedDoc>
  <HLinks>
    <vt:vector size="48" baseType="variant">
      <vt:variant>
        <vt:i4>1048578</vt:i4>
      </vt:variant>
      <vt:variant>
        <vt:i4>21</vt:i4>
      </vt:variant>
      <vt:variant>
        <vt:i4>0</vt:i4>
      </vt:variant>
      <vt:variant>
        <vt:i4>5</vt:i4>
      </vt:variant>
      <vt:variant>
        <vt:lpwstr>https://www.moh.govt.nz/notebook/nbbooks.nsf/0/5E544A3A23BEAECDCC2580FE007F7518/$file/faiva-ora-2016-2021-national-pasifika-disability-plan-feb17.pdf</vt:lpwstr>
      </vt:variant>
      <vt:variant>
        <vt:lpwstr/>
      </vt:variant>
      <vt:variant>
        <vt:i4>5242897</vt:i4>
      </vt:variant>
      <vt:variant>
        <vt:i4>18</vt:i4>
      </vt:variant>
      <vt:variant>
        <vt:i4>0</vt:i4>
      </vt:variant>
      <vt:variant>
        <vt:i4>5</vt:i4>
      </vt:variant>
      <vt:variant>
        <vt:lpwstr>https://www.health.govt.nz/publication/whaia-te-ao-marama-2018-2022-maori-disability-action-plan</vt:lpwstr>
      </vt:variant>
      <vt:variant>
        <vt:lpwstr/>
      </vt:variant>
      <vt:variant>
        <vt:i4>4063282</vt:i4>
      </vt:variant>
      <vt:variant>
        <vt:i4>15</vt:i4>
      </vt:variant>
      <vt:variant>
        <vt:i4>0</vt:i4>
      </vt:variant>
      <vt:variant>
        <vt:i4>5</vt:i4>
      </vt:variant>
      <vt:variant>
        <vt:lpwstr>https://www.enablinggoodlives.co.nz/about-egl/egl-approach/principles/</vt:lpwstr>
      </vt:variant>
      <vt:variant>
        <vt:lpwstr/>
      </vt:variant>
      <vt:variant>
        <vt:i4>7012387</vt:i4>
      </vt:variant>
      <vt:variant>
        <vt:i4>12</vt:i4>
      </vt:variant>
      <vt:variant>
        <vt:i4>0</vt:i4>
      </vt:variant>
      <vt:variant>
        <vt:i4>5</vt:i4>
      </vt:variant>
      <vt:variant>
        <vt:lpwstr>https://www.odi.govt.nz/nz-disability-strategy/</vt:lpwstr>
      </vt:variant>
      <vt:variant>
        <vt:lpwstr/>
      </vt:variant>
      <vt:variant>
        <vt:i4>3604583</vt:i4>
      </vt:variant>
      <vt:variant>
        <vt:i4>9</vt:i4>
      </vt:variant>
      <vt:variant>
        <vt:i4>0</vt:i4>
      </vt:variant>
      <vt:variant>
        <vt:i4>5</vt:i4>
      </vt:variant>
      <vt:variant>
        <vt:lpwstr>https://www.un.org/development/desa/disabilities/convention-on-the-rights-of-persons-with-disabilities.html</vt:lpwstr>
      </vt:variant>
      <vt:variant>
        <vt:lpwstr/>
      </vt:variant>
      <vt:variant>
        <vt:i4>4849675</vt:i4>
      </vt:variant>
      <vt:variant>
        <vt:i4>6</vt:i4>
      </vt:variant>
      <vt:variant>
        <vt:i4>0</vt:i4>
      </vt:variant>
      <vt:variant>
        <vt:i4>5</vt:i4>
      </vt:variant>
      <vt:variant>
        <vt:lpwstr>https://www.odi.govt.nz/guidance-and-resources/guidance-for-policy-makes/</vt:lpwstr>
      </vt:variant>
      <vt:variant>
        <vt:lpwstr/>
      </vt:variant>
      <vt:variant>
        <vt:i4>4784136</vt:i4>
      </vt:variant>
      <vt:variant>
        <vt:i4>3</vt:i4>
      </vt:variant>
      <vt:variant>
        <vt:i4>0</vt:i4>
      </vt:variant>
      <vt:variant>
        <vt:i4>5</vt:i4>
      </vt:variant>
      <vt:variant>
        <vt:lpwstr>https://www.archives.govt.nz/discover-our-stories/the-treaty-of-waitangi</vt:lpwstr>
      </vt:variant>
      <vt:variant>
        <vt:lpwstr/>
      </vt:variant>
      <vt:variant>
        <vt:i4>2883597</vt:i4>
      </vt:variant>
      <vt:variant>
        <vt:i4>0</vt:i4>
      </vt:variant>
      <vt:variant>
        <vt:i4>0</vt:i4>
      </vt:variant>
      <vt:variant>
        <vt:i4>5</vt:i4>
      </vt:variant>
      <vt:variant>
        <vt:lpwstr>mailto:chris.ford@dpa.org.nz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Ford</dc:creator>
  <cp:keywords/>
  <dc:description/>
  <cp:lastModifiedBy>Emily Tilley</cp:lastModifiedBy>
  <cp:revision>2</cp:revision>
  <dcterms:created xsi:type="dcterms:W3CDTF">2023-02-04T21:29:00Z</dcterms:created>
  <dcterms:modified xsi:type="dcterms:W3CDTF">2023-02-04T21:29:00Z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0x0101005F64834C58AB354D911FF9504EC49237</vt:lpwstr>
  </property>
  <property fmtid="{D5CDD505-2E9C-101B-9397-08002B2CF9AE}" pid="3" name="MediaServiceImageTags">
    <vt:lpwstr/>
  </property>
</Properties>
</file>