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DB22CD1" w:rsidR="00587C7D" w:rsidRPr="001B0409" w:rsidRDefault="007C55AE" w:rsidP="00E9298B">
      <w:pPr>
        <w:rPr>
          <w:rFonts w:cs="Arial"/>
        </w:rPr>
      </w:pPr>
      <w:r w:rsidRPr="3BE3A0B8">
        <w:rPr>
          <w:rFonts w:cs="Arial"/>
        </w:rPr>
        <w:t>June 2022</w:t>
      </w:r>
    </w:p>
    <w:p w14:paraId="713BEF40" w14:textId="77777777" w:rsidR="00587C7D" w:rsidRPr="001B0409" w:rsidRDefault="00587C7D" w:rsidP="00E9298B">
      <w:pPr>
        <w:rPr>
          <w:rFonts w:cs="Arial"/>
        </w:rPr>
      </w:pPr>
    </w:p>
    <w:p w14:paraId="23566296" w14:textId="77777777" w:rsidR="00587C7D" w:rsidRPr="001B0409" w:rsidRDefault="00587C7D" w:rsidP="00E9298B">
      <w:pPr>
        <w:rPr>
          <w:rFonts w:cs="Arial"/>
        </w:rPr>
      </w:pPr>
    </w:p>
    <w:p w14:paraId="4410E38B" w14:textId="2550C46D" w:rsidR="000A33E1" w:rsidRPr="001B0409" w:rsidRDefault="00587C7D" w:rsidP="00E9298B">
      <w:pPr>
        <w:rPr>
          <w:rFonts w:cs="Arial"/>
        </w:rPr>
      </w:pPr>
      <w:r w:rsidRPr="001B0409">
        <w:rPr>
          <w:rFonts w:cs="Arial"/>
        </w:rPr>
        <w:t>To</w:t>
      </w:r>
      <w:r w:rsidR="007C55AE" w:rsidRPr="001B0409">
        <w:rPr>
          <w:rFonts w:cs="Arial"/>
        </w:rPr>
        <w:t xml:space="preserve"> Youth Parliament </w:t>
      </w:r>
    </w:p>
    <w:p w14:paraId="56F6172C" w14:textId="5D5C71A6" w:rsidR="00587C7D" w:rsidRPr="001B0409" w:rsidRDefault="00587C7D" w:rsidP="00E9298B">
      <w:pPr>
        <w:rPr>
          <w:rFonts w:cs="Arial"/>
        </w:rPr>
      </w:pPr>
      <w:r w:rsidRPr="001B0409">
        <w:rPr>
          <w:rFonts w:cs="Arial"/>
        </w:rPr>
        <w:t>Please find attached</w:t>
      </w:r>
      <w:r w:rsidR="000A33E1" w:rsidRPr="001B0409">
        <w:rPr>
          <w:rFonts w:cs="Arial"/>
        </w:rPr>
        <w:t xml:space="preserve"> DPA’s</w:t>
      </w:r>
      <w:r w:rsidRPr="001B0409">
        <w:rPr>
          <w:rFonts w:cs="Arial"/>
        </w:rPr>
        <w:t xml:space="preserve"> submission</w:t>
      </w:r>
      <w:r w:rsidR="008443CB" w:rsidRPr="001B0409">
        <w:rPr>
          <w:rFonts w:cs="Arial"/>
        </w:rPr>
        <w:t xml:space="preserve"> </w:t>
      </w:r>
      <w:r w:rsidR="008E541D" w:rsidRPr="001B0409">
        <w:rPr>
          <w:rFonts w:cs="Arial"/>
        </w:rPr>
        <w:t xml:space="preserve">on </w:t>
      </w:r>
      <w:r w:rsidR="00EC7407" w:rsidRPr="001B0409">
        <w:rPr>
          <w:rFonts w:cs="Arial"/>
        </w:rPr>
        <w:t>Housing and Disabled People in Aotearoa</w:t>
      </w:r>
      <w:r w:rsidR="00EF265E" w:rsidRPr="001B0409">
        <w:rPr>
          <w:rFonts w:cs="Arial"/>
        </w:rPr>
        <w:t>/New Zealand</w:t>
      </w:r>
      <w:r w:rsidR="00087193" w:rsidRPr="001B0409">
        <w:rPr>
          <w:rFonts w:cs="Arial"/>
        </w:rPr>
        <w:t xml:space="preserve"> for the</w:t>
      </w:r>
      <w:r w:rsidR="002620B5" w:rsidRPr="001B0409">
        <w:rPr>
          <w:rFonts w:cs="Arial"/>
        </w:rPr>
        <w:t xml:space="preserve"> Select Committee on Social Services</w:t>
      </w:r>
      <w:r w:rsidR="00087193" w:rsidRPr="001B0409">
        <w:rPr>
          <w:rFonts w:cs="Arial"/>
        </w:rPr>
        <w:t xml:space="preserve"> and Community</w:t>
      </w:r>
    </w:p>
    <w:p w14:paraId="39E3DE5B" w14:textId="77777777" w:rsidR="008443CB" w:rsidRPr="001B0409" w:rsidRDefault="008443CB" w:rsidP="000A33E1">
      <w:pPr>
        <w:rPr>
          <w:rFonts w:cs="Arial"/>
        </w:rPr>
      </w:pPr>
    </w:p>
    <w:p w14:paraId="34B1EFF5" w14:textId="77777777" w:rsidR="00587C7D" w:rsidRPr="001B0409"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1B0409"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F92C86" w:rsidRDefault="00D26396" w:rsidP="0049531B">
      <w:pPr>
        <w:jc w:val="center"/>
        <w:rPr>
          <w:rFonts w:ascii="Arial Rounded MT Bold" w:eastAsia="Arial Rounded MT Bold" w:hAnsi="Arial Rounded MT Bold" w:cs="Arial Rounded MT Bold"/>
          <w:sz w:val="32"/>
          <w:szCs w:val="32"/>
        </w:rPr>
      </w:pPr>
      <w:r w:rsidRPr="00F92C86">
        <w:rPr>
          <w:rFonts w:ascii="Arial Rounded MT Bold" w:eastAsia="Arial Rounded MT Bold" w:hAnsi="Arial Rounded MT Bold"/>
          <w:color w:val="002060"/>
          <w:sz w:val="32"/>
          <w:szCs w:val="32"/>
        </w:rPr>
        <w:t xml:space="preserve">Disabled Persons </w:t>
      </w:r>
      <w:r w:rsidRPr="00F92C86">
        <w:rPr>
          <w:rFonts w:ascii="Arial Rounded MT Bold" w:eastAsia="Arial Rounded MT Bold" w:hAnsi="Arial Rounded MT Bold" w:cs="Arial Rounded MT Bold"/>
          <w:sz w:val="32"/>
          <w:szCs w:val="32"/>
        </w:rPr>
        <w:t>Assembly NZ</w:t>
      </w:r>
    </w:p>
    <w:p w14:paraId="25D51A58" w14:textId="77777777" w:rsidR="00587C7D" w:rsidRPr="001B0409"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Pr="001B0409"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1B0409" w:rsidRDefault="00587C7D" w:rsidP="00E9298B">
      <w:pPr>
        <w:rPr>
          <w:rStyle w:val="Emphasis"/>
          <w:color w:val="auto"/>
        </w:rPr>
      </w:pPr>
      <w:r w:rsidRPr="001B0409">
        <w:rPr>
          <w:rStyle w:val="Emphasis"/>
          <w:color w:val="auto"/>
        </w:rPr>
        <w:t>Contact:</w:t>
      </w:r>
    </w:p>
    <w:p w14:paraId="5015F703" w14:textId="77777777" w:rsidR="000533B3" w:rsidRPr="0049531B" w:rsidRDefault="000533B3" w:rsidP="00BF50A3">
      <w:pPr>
        <w:spacing w:line="276" w:lineRule="auto"/>
        <w:rPr>
          <w:rStyle w:val="Emphasis"/>
          <w:b/>
          <w:sz w:val="28"/>
          <w:szCs w:val="28"/>
        </w:rPr>
      </w:pPr>
      <w:r w:rsidRPr="0049531B">
        <w:rPr>
          <w:rStyle w:val="Emphasis"/>
          <w:b/>
          <w:sz w:val="28"/>
          <w:szCs w:val="28"/>
        </w:rPr>
        <w:t>Prudence Walker</w:t>
      </w:r>
    </w:p>
    <w:p w14:paraId="75B21F4E" w14:textId="77777777" w:rsidR="000533B3" w:rsidRPr="0049531B" w:rsidRDefault="000533B3" w:rsidP="00BF50A3">
      <w:pPr>
        <w:spacing w:line="276" w:lineRule="auto"/>
        <w:rPr>
          <w:rStyle w:val="Emphasis"/>
          <w:b/>
          <w:sz w:val="28"/>
          <w:szCs w:val="28"/>
        </w:rPr>
      </w:pPr>
      <w:r w:rsidRPr="0049531B">
        <w:rPr>
          <w:rStyle w:val="Emphasis"/>
          <w:b/>
          <w:sz w:val="28"/>
          <w:szCs w:val="28"/>
        </w:rPr>
        <w:t xml:space="preserve">Chief Executive </w:t>
      </w:r>
    </w:p>
    <w:p w14:paraId="48FD3EBD" w14:textId="77777777" w:rsidR="000533B3" w:rsidRPr="0049531B" w:rsidRDefault="000533B3" w:rsidP="00BF50A3">
      <w:pPr>
        <w:spacing w:line="276" w:lineRule="auto"/>
        <w:rPr>
          <w:rStyle w:val="Emphasis"/>
          <w:b/>
          <w:sz w:val="28"/>
          <w:szCs w:val="28"/>
        </w:rPr>
      </w:pPr>
      <w:r w:rsidRPr="0049531B">
        <w:rPr>
          <w:rStyle w:val="Emphasis"/>
          <w:b/>
          <w:sz w:val="28"/>
          <w:szCs w:val="28"/>
        </w:rPr>
        <w:t>021 546 006</w:t>
      </w:r>
    </w:p>
    <w:p w14:paraId="2934C8B6" w14:textId="23DEF1B7" w:rsidR="00587C7D" w:rsidRPr="001B0409" w:rsidRDefault="00561EA3" w:rsidP="00BF50A3">
      <w:pPr>
        <w:spacing w:line="276" w:lineRule="auto"/>
      </w:pPr>
      <w:hyperlink r:id="rId11" w:history="1">
        <w:r w:rsidR="00C3131E" w:rsidRPr="0049531B">
          <w:rPr>
            <w:rStyle w:val="Emphasis"/>
            <w:b/>
            <w:sz w:val="28"/>
            <w:szCs w:val="28"/>
          </w:rPr>
          <w:t>policy@dpa.org.nz</w:t>
        </w:r>
      </w:hyperlink>
      <w:r w:rsidR="00E47BC9" w:rsidRPr="001B0409">
        <w:rPr>
          <w:rStyle w:val="Hyperlink"/>
          <w:color w:val="auto"/>
          <w:sz w:val="28"/>
          <w:szCs w:val="28"/>
          <w:u w:val="none"/>
        </w:rPr>
        <w:t xml:space="preserve"> </w:t>
      </w:r>
      <w:r w:rsidR="000533B3" w:rsidRPr="001B0409">
        <w:t xml:space="preserve"> </w:t>
      </w:r>
      <w:r w:rsidR="00587C7D" w:rsidRPr="001B0409">
        <w:br w:type="page"/>
      </w:r>
    </w:p>
    <w:p w14:paraId="6904C149" w14:textId="77777777" w:rsidR="00634AEC" w:rsidRPr="001B0409" w:rsidRDefault="00634AEC" w:rsidP="7A8ED610">
      <w:pPr>
        <w:pStyle w:val="Heading1"/>
        <w:ind w:firstLine="567"/>
      </w:pPr>
      <w:r>
        <w:lastRenderedPageBreak/>
        <w:t>Introducing D</w:t>
      </w:r>
      <w:r w:rsidR="002E0071">
        <w:t xml:space="preserve">isabled </w:t>
      </w:r>
      <w:r>
        <w:t>P</w:t>
      </w:r>
      <w:r w:rsidR="002E0071">
        <w:t xml:space="preserve">ersons </w:t>
      </w:r>
      <w:r>
        <w:t>A</w:t>
      </w:r>
      <w:r w:rsidR="002E0071">
        <w:t>ssembly</w:t>
      </w:r>
      <w:r>
        <w:t xml:space="preserve"> NZ</w:t>
      </w:r>
    </w:p>
    <w:p w14:paraId="74859CF7" w14:textId="55600EF2" w:rsidR="003E3C38" w:rsidRPr="001B0409" w:rsidRDefault="003E3C38" w:rsidP="003E3C38">
      <w:pPr>
        <w:rPr>
          <w:rFonts w:cs="Arial"/>
        </w:rPr>
      </w:pPr>
      <w:r w:rsidRPr="7A8ED610">
        <w:rPr>
          <w:rFonts w:cs="Arial"/>
        </w:rPr>
        <w:t xml:space="preserve">Disabled Persons Assembly </w:t>
      </w:r>
      <w:r w:rsidR="00D26396" w:rsidRPr="7A8ED610">
        <w:rPr>
          <w:rFonts w:cs="Arial"/>
        </w:rPr>
        <w:t xml:space="preserve">NZ </w:t>
      </w:r>
      <w:r w:rsidRPr="7A8ED610">
        <w:rPr>
          <w:rFonts w:cs="Arial"/>
        </w:rPr>
        <w:t>(DPA)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1B0409" w:rsidRDefault="003E3C38" w:rsidP="003E3C38">
      <w:pPr>
        <w:pStyle w:val="ListParagraph"/>
        <w:numPr>
          <w:ilvl w:val="0"/>
          <w:numId w:val="2"/>
        </w:numPr>
        <w:spacing w:after="160"/>
        <w:rPr>
          <w:rFonts w:cs="Arial"/>
        </w:rPr>
      </w:pPr>
      <w:r w:rsidRPr="001B0409">
        <w:rPr>
          <w:rFonts w:cs="Arial"/>
        </w:rPr>
        <w:t>telling our stories and identifying systemic barriers</w:t>
      </w:r>
    </w:p>
    <w:p w14:paraId="6CE440F3" w14:textId="77777777" w:rsidR="003E3C38" w:rsidRPr="001B0409" w:rsidRDefault="003E3C38" w:rsidP="003E3C38">
      <w:pPr>
        <w:pStyle w:val="ListParagraph"/>
        <w:numPr>
          <w:ilvl w:val="0"/>
          <w:numId w:val="2"/>
        </w:numPr>
        <w:spacing w:after="160"/>
        <w:rPr>
          <w:rFonts w:cs="Arial"/>
        </w:rPr>
      </w:pPr>
      <w:r w:rsidRPr="001B0409">
        <w:rPr>
          <w:rFonts w:cs="Arial"/>
        </w:rPr>
        <w:t>developing and advocating for solutions</w:t>
      </w:r>
    </w:p>
    <w:p w14:paraId="67D7DEF2" w14:textId="37A485CC" w:rsidR="003E3C38" w:rsidRDefault="003E3C38" w:rsidP="18AF6B02">
      <w:pPr>
        <w:pStyle w:val="ListParagraph"/>
        <w:numPr>
          <w:ilvl w:val="0"/>
          <w:numId w:val="2"/>
        </w:numPr>
        <w:spacing w:after="160"/>
        <w:rPr>
          <w:rFonts w:cs="Arial"/>
        </w:rPr>
      </w:pPr>
      <w:r w:rsidRPr="18AF6B02">
        <w:rPr>
          <w:rFonts w:cs="Arial"/>
        </w:rPr>
        <w:t>celebrating innovation and good practice</w:t>
      </w:r>
    </w:p>
    <w:p w14:paraId="49469867" w14:textId="0F5267E4" w:rsidR="00EF265E" w:rsidRPr="001B0409" w:rsidRDefault="00EF265E" w:rsidP="00AB1347">
      <w:pPr>
        <w:pStyle w:val="Heading2"/>
        <w:ind w:left="0"/>
        <w:rPr>
          <w:sz w:val="18"/>
          <w:szCs w:val="18"/>
        </w:rPr>
      </w:pPr>
      <w:r w:rsidRPr="001B0409">
        <w:rPr>
          <w:rStyle w:val="normaltextrun"/>
          <w:rFonts w:ascii="Arial" w:hAnsi="Arial"/>
          <w:b/>
          <w:bCs/>
          <w:shd w:val="clear" w:color="auto" w:fill="FFFFFF"/>
        </w:rPr>
        <w:t>United Nations Convention on the Rights of Persons with Disabilities</w:t>
      </w:r>
      <w:r w:rsidRPr="001B0409">
        <w:rPr>
          <w:rStyle w:val="eop"/>
          <w:rFonts w:ascii="Arial" w:hAnsi="Arial"/>
          <w:b/>
          <w:bCs/>
        </w:rPr>
        <w:t> </w:t>
      </w:r>
      <w:r w:rsidR="00230569">
        <w:rPr>
          <w:rStyle w:val="eop"/>
          <w:rFonts w:ascii="Arial" w:hAnsi="Arial"/>
          <w:b/>
          <w:bCs/>
        </w:rPr>
        <w:t>(UNCRPD)</w:t>
      </w:r>
    </w:p>
    <w:p w14:paraId="19617026" w14:textId="77777777" w:rsidR="001507EC" w:rsidRPr="001B0409" w:rsidRDefault="001507EC" w:rsidP="001507EC">
      <w:pPr>
        <w:pStyle w:val="paragraph"/>
        <w:spacing w:before="0" w:beforeAutospacing="0" w:after="0" w:afterAutospacing="0"/>
        <w:textAlignment w:val="baseline"/>
        <w:rPr>
          <w:rStyle w:val="normaltextrun"/>
          <w:rFonts w:ascii="Arial" w:hAnsi="Arial" w:cs="Arial"/>
        </w:rPr>
      </w:pPr>
    </w:p>
    <w:p w14:paraId="1BC6BC5F" w14:textId="37FA7DA0" w:rsidR="001507EC" w:rsidRPr="00AB1347" w:rsidRDefault="00EF265E" w:rsidP="00DC5D37">
      <w:pPr>
        <w:pStyle w:val="paragraph"/>
        <w:spacing w:before="0" w:beforeAutospacing="0" w:after="0" w:afterAutospacing="0" w:line="360" w:lineRule="auto"/>
        <w:textAlignment w:val="baseline"/>
        <w:rPr>
          <w:rStyle w:val="normaltextrun"/>
          <w:rFonts w:ascii="Arial" w:hAnsi="Arial" w:cs="Arial"/>
          <w:sz w:val="18"/>
          <w:szCs w:val="18"/>
        </w:rPr>
      </w:pPr>
      <w:r w:rsidRPr="001B0409">
        <w:rPr>
          <w:rStyle w:val="normaltextrun"/>
          <w:rFonts w:ascii="Arial" w:hAnsi="Arial" w:cs="Arial"/>
        </w:rPr>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rsidR="00C9776E" w:rsidRPr="001B0409">
        <w:rPr>
          <w:rStyle w:val="FootnoteReference"/>
          <w:rFonts w:ascii="Arial" w:hAnsi="Arial" w:cs="Arial"/>
        </w:rPr>
        <w:footnoteReference w:id="2"/>
      </w:r>
      <w:r w:rsidRPr="001B0409">
        <w:rPr>
          <w:rStyle w:val="normaltextrun"/>
          <w:rFonts w:ascii="Arial" w:hAnsi="Arial" w:cs="Arial"/>
        </w:rPr>
        <w:t xml:space="preserve"> All state bodies in New Zealand, including local and regional government, have a responsibility to uphold the principles and articles of this convention. There are a number of UNCRPD articles pertinent to this submission, including:</w:t>
      </w:r>
      <w:r w:rsidRPr="001B0409">
        <w:rPr>
          <w:rStyle w:val="eop"/>
          <w:rFonts w:ascii="Arial" w:hAnsi="Arial" w:cs="Arial"/>
        </w:rPr>
        <w:t> </w:t>
      </w:r>
    </w:p>
    <w:p w14:paraId="34F29CFF" w14:textId="6EE9D8B2" w:rsidR="00EF265E" w:rsidRPr="001B0409" w:rsidRDefault="00EF265E" w:rsidP="00AB1347">
      <w:pPr>
        <w:pStyle w:val="Heading3"/>
        <w:rPr>
          <w:sz w:val="18"/>
          <w:szCs w:val="18"/>
        </w:rPr>
      </w:pPr>
      <w:r w:rsidRPr="001B0409">
        <w:rPr>
          <w:rStyle w:val="normaltextrun"/>
          <w:rFonts w:cs="Arial"/>
          <w:szCs w:val="28"/>
        </w:rPr>
        <w:t>Article 5 – Equality and Non-discrimination</w:t>
      </w:r>
      <w:r w:rsidR="00C9776E" w:rsidRPr="001B0409">
        <w:rPr>
          <w:rStyle w:val="FootnoteReference"/>
          <w:rFonts w:cs="Arial"/>
          <w:szCs w:val="28"/>
        </w:rPr>
        <w:footnoteReference w:id="3"/>
      </w:r>
      <w:r w:rsidRPr="001B0409">
        <w:rPr>
          <w:rStyle w:val="eop"/>
          <w:rFonts w:cs="Arial"/>
          <w:szCs w:val="28"/>
        </w:rPr>
        <w:t> </w:t>
      </w:r>
    </w:p>
    <w:p w14:paraId="17747C0B" w14:textId="7D162D81" w:rsidR="00041E14" w:rsidRPr="00AB1347" w:rsidRDefault="00EF265E" w:rsidP="00DC5D37">
      <w:pPr>
        <w:pStyle w:val="paragraph"/>
        <w:spacing w:before="0" w:beforeAutospacing="0" w:after="0" w:afterAutospacing="0" w:line="360" w:lineRule="auto"/>
        <w:textAlignment w:val="baseline"/>
        <w:rPr>
          <w:rStyle w:val="normaltextrun"/>
          <w:rFonts w:ascii="Arial" w:hAnsi="Arial" w:cs="Arial"/>
          <w:sz w:val="18"/>
          <w:szCs w:val="18"/>
        </w:rPr>
      </w:pPr>
      <w:r w:rsidRPr="001B0409">
        <w:rPr>
          <w:rStyle w:val="normaltextrun"/>
          <w:rFonts w:ascii="Arial" w:hAnsi="Arial" w:cs="Arial"/>
        </w:rPr>
        <w:t xml:space="preserve">“In order to promote equality and eliminate discrimination, States Parties shall take all appropriate steps to ensure that reasonable accommodation is </w:t>
      </w:r>
      <w:proofErr w:type="gramStart"/>
      <w:r w:rsidRPr="001B0409">
        <w:rPr>
          <w:rStyle w:val="normaltextrun"/>
          <w:rFonts w:ascii="Arial" w:hAnsi="Arial" w:cs="Arial"/>
        </w:rPr>
        <w:t>provided..</w:t>
      </w:r>
      <w:proofErr w:type="gramEnd"/>
      <w:r w:rsidRPr="001B0409">
        <w:rPr>
          <w:rStyle w:val="normaltextrun"/>
          <w:rFonts w:ascii="Arial" w:hAnsi="Arial" w:cs="Arial"/>
        </w:rPr>
        <w:t>”</w:t>
      </w:r>
      <w:r w:rsidRPr="001B0409">
        <w:rPr>
          <w:rStyle w:val="eop"/>
          <w:rFonts w:ascii="Arial" w:hAnsi="Arial" w:cs="Arial"/>
        </w:rPr>
        <w:t> </w:t>
      </w:r>
    </w:p>
    <w:p w14:paraId="4A955CA8" w14:textId="76DABA92" w:rsidR="001B0409" w:rsidRPr="001B0409" w:rsidRDefault="00EF265E" w:rsidP="00AB1347">
      <w:pPr>
        <w:pStyle w:val="Heading3"/>
        <w:rPr>
          <w:sz w:val="18"/>
          <w:szCs w:val="18"/>
        </w:rPr>
      </w:pPr>
      <w:r w:rsidRPr="001B0409">
        <w:rPr>
          <w:rStyle w:val="normaltextrun"/>
          <w:rFonts w:cs="Arial"/>
          <w:szCs w:val="28"/>
        </w:rPr>
        <w:lastRenderedPageBreak/>
        <w:t>Article 9 – Accessibility</w:t>
      </w:r>
      <w:r w:rsidR="00C9776E" w:rsidRPr="001B0409">
        <w:rPr>
          <w:rStyle w:val="FootnoteReference"/>
          <w:rFonts w:cs="Arial"/>
          <w:szCs w:val="28"/>
        </w:rPr>
        <w:footnoteReference w:id="4"/>
      </w:r>
      <w:r w:rsidRPr="001B0409">
        <w:rPr>
          <w:rStyle w:val="normaltextrun"/>
          <w:rFonts w:cs="Arial"/>
          <w:szCs w:val="28"/>
        </w:rPr>
        <w:t> </w:t>
      </w:r>
      <w:r w:rsidRPr="001B0409">
        <w:rPr>
          <w:rStyle w:val="eop"/>
          <w:rFonts w:cs="Arial"/>
          <w:szCs w:val="28"/>
        </w:rPr>
        <w:t> </w:t>
      </w:r>
    </w:p>
    <w:p w14:paraId="5E14CA31" w14:textId="591FC169" w:rsidR="55ED78BC" w:rsidRPr="00AB1347" w:rsidRDefault="00EF265E" w:rsidP="00AB1347">
      <w:pPr>
        <w:pStyle w:val="paragraph"/>
        <w:spacing w:before="0" w:beforeAutospacing="0" w:after="0" w:afterAutospacing="0" w:line="360" w:lineRule="auto"/>
        <w:textAlignment w:val="baseline"/>
        <w:rPr>
          <w:rFonts w:ascii="Arial" w:hAnsi="Arial" w:cs="Arial"/>
          <w:b/>
          <w:bCs/>
          <w:sz w:val="18"/>
          <w:szCs w:val="18"/>
        </w:rPr>
      </w:pPr>
      <w:r w:rsidRPr="001B0409">
        <w:rPr>
          <w:rStyle w:val="normaltextrun"/>
          <w:rFonts w:ascii="Arial" w:hAnsi="Arial" w:cs="Arial"/>
        </w:rPr>
        <w:t>“States Parties shall take appropriate measures to ensure persons with disabilities access, on an equal basis with others, to the physical environment, to transportation, to information and communications.”</w:t>
      </w:r>
      <w:r w:rsidRPr="001B0409">
        <w:rPr>
          <w:rStyle w:val="eop"/>
          <w:rFonts w:ascii="Arial" w:hAnsi="Arial" w:cs="Arial"/>
        </w:rPr>
        <w:t> </w:t>
      </w:r>
    </w:p>
    <w:p w14:paraId="0DB17221" w14:textId="550DFF0A" w:rsidR="00E85A71" w:rsidRPr="001B0409" w:rsidRDefault="00E85A71" w:rsidP="00AB1347">
      <w:pPr>
        <w:pStyle w:val="Heading3"/>
        <w:rPr>
          <w:rStyle w:val="normaltextrun"/>
          <w:rFonts w:cs="Arial"/>
          <w:b w:val="0"/>
          <w:bCs w:val="0"/>
          <w:szCs w:val="28"/>
        </w:rPr>
      </w:pPr>
      <w:r w:rsidRPr="001B0409">
        <w:rPr>
          <w:rStyle w:val="normaltextrun"/>
          <w:rFonts w:cs="Arial"/>
          <w:szCs w:val="28"/>
        </w:rPr>
        <w:t>Article 19 – Living independently and being included in the community</w:t>
      </w:r>
      <w:r w:rsidR="00C9776E" w:rsidRPr="001B0409">
        <w:rPr>
          <w:rStyle w:val="FootnoteReference"/>
          <w:rFonts w:cs="Arial"/>
          <w:szCs w:val="28"/>
        </w:rPr>
        <w:footnoteReference w:id="5"/>
      </w:r>
    </w:p>
    <w:p w14:paraId="7DFF4A5A" w14:textId="03E7D470" w:rsidR="00E85A71" w:rsidRPr="00AB1347" w:rsidRDefault="00E85A71" w:rsidP="00AB1347">
      <w:pPr>
        <w:pStyle w:val="paragraph"/>
        <w:spacing w:before="0" w:beforeAutospacing="0" w:after="0" w:afterAutospacing="0" w:line="360" w:lineRule="auto"/>
        <w:textAlignment w:val="baseline"/>
        <w:rPr>
          <w:rStyle w:val="normaltextrun"/>
          <w:rFonts w:ascii="Arial" w:hAnsi="Arial" w:cs="Arial"/>
          <w:b/>
          <w:bCs/>
        </w:rPr>
      </w:pPr>
      <w:r w:rsidRPr="001B0409">
        <w:rPr>
          <w:rFonts w:ascii="Arial" w:hAnsi="Arial" w:cs="Arial"/>
          <w:shd w:val="clear" w:color="auto" w:fill="FFFFFF"/>
        </w:rPr>
        <w:t>“Persons with disabilities have the opportunity to choose their place of residence and where and with whom they live on an equal basis with others and are not obliged to live in a particular living arrangement.”</w:t>
      </w:r>
      <w:r w:rsidRPr="001B0409">
        <w:rPr>
          <w:rStyle w:val="normaltextrun"/>
          <w:rFonts w:ascii="Arial" w:hAnsi="Arial" w:cs="Arial"/>
          <w:b/>
          <w:bCs/>
        </w:rPr>
        <w:t> </w:t>
      </w:r>
      <w:r w:rsidRPr="001B0409">
        <w:rPr>
          <w:rStyle w:val="eop"/>
          <w:rFonts w:ascii="Arial" w:hAnsi="Arial" w:cs="Arial"/>
          <w:b/>
          <w:bCs/>
        </w:rPr>
        <w:t> </w:t>
      </w:r>
    </w:p>
    <w:p w14:paraId="20DBE56A" w14:textId="37519AE4" w:rsidR="18AF6B02" w:rsidRDefault="18AF6B02" w:rsidP="18AF6B02">
      <w:pPr>
        <w:pStyle w:val="paragraph"/>
        <w:spacing w:before="0" w:beforeAutospacing="0" w:after="0" w:afterAutospacing="0" w:line="360" w:lineRule="auto"/>
        <w:rPr>
          <w:rStyle w:val="eop"/>
          <w:rFonts w:ascii="Arial" w:hAnsi="Arial" w:cs="Arial"/>
          <w:b/>
          <w:bCs/>
        </w:rPr>
      </w:pPr>
    </w:p>
    <w:p w14:paraId="705DD065" w14:textId="29034874" w:rsidR="00586EE7" w:rsidRPr="001B0409" w:rsidRDefault="00586EE7" w:rsidP="00AB1347">
      <w:pPr>
        <w:pStyle w:val="Heading2"/>
        <w:ind w:left="0"/>
        <w:rPr>
          <w:sz w:val="18"/>
          <w:szCs w:val="18"/>
        </w:rPr>
      </w:pPr>
      <w:r w:rsidRPr="001B0409">
        <w:rPr>
          <w:rStyle w:val="normaltextrun"/>
          <w:rFonts w:ascii="Arial" w:hAnsi="Arial"/>
          <w:b/>
          <w:bCs/>
          <w:shd w:val="clear" w:color="auto" w:fill="FFFFFF"/>
        </w:rPr>
        <w:t>New Zealand Disability Strategy 2016-2026</w:t>
      </w:r>
      <w:r w:rsidRPr="001B0409">
        <w:rPr>
          <w:rStyle w:val="eop"/>
          <w:rFonts w:ascii="Arial" w:hAnsi="Arial"/>
          <w:b/>
          <w:bCs/>
        </w:rPr>
        <w:t> </w:t>
      </w:r>
    </w:p>
    <w:p w14:paraId="2794FCDC" w14:textId="0CC543AC" w:rsidR="00586EE7" w:rsidRPr="00AB1347" w:rsidRDefault="00586EE7" w:rsidP="00AB1347">
      <w:pPr>
        <w:pStyle w:val="paragraph"/>
        <w:spacing w:before="0" w:beforeAutospacing="0" w:after="0" w:afterAutospacing="0" w:line="360" w:lineRule="auto"/>
        <w:textAlignment w:val="baseline"/>
        <w:rPr>
          <w:rFonts w:ascii="Arial" w:hAnsi="Arial" w:cs="Arial"/>
          <w:sz w:val="18"/>
          <w:szCs w:val="18"/>
        </w:rPr>
      </w:pPr>
      <w:r w:rsidRPr="001B0409">
        <w:rPr>
          <w:rStyle w:val="normaltextrun"/>
          <w:rFonts w:ascii="Arial" w:hAnsi="Arial" w:cs="Arial"/>
        </w:rPr>
        <w:t>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w:t>
      </w:r>
      <w:r w:rsidR="001C50BC">
        <w:rPr>
          <w:rStyle w:val="FootnoteReference"/>
          <w:rFonts w:ascii="Arial" w:hAnsi="Arial" w:cs="Arial"/>
        </w:rPr>
        <w:footnoteReference w:id="6"/>
      </w:r>
      <w:r w:rsidRPr="001B0409">
        <w:rPr>
          <w:rStyle w:val="normaltextrun"/>
          <w:rFonts w:ascii="Arial" w:hAnsi="Arial" w:cs="Arial"/>
        </w:rPr>
        <w:t>. It identifies eight outcome areas contributing to achieving this vision, including:</w:t>
      </w:r>
      <w:r w:rsidRPr="001B0409">
        <w:rPr>
          <w:rStyle w:val="eop"/>
          <w:rFonts w:ascii="Arial" w:hAnsi="Arial" w:cs="Arial"/>
        </w:rPr>
        <w:t> </w:t>
      </w:r>
    </w:p>
    <w:p w14:paraId="19B54988" w14:textId="06A399EA" w:rsidR="00586EE7" w:rsidRPr="001B0409" w:rsidRDefault="00586EE7" w:rsidP="00AB1347">
      <w:pPr>
        <w:pStyle w:val="Heading3"/>
        <w:rPr>
          <w:sz w:val="18"/>
          <w:szCs w:val="18"/>
        </w:rPr>
      </w:pPr>
      <w:r w:rsidRPr="001B0409">
        <w:rPr>
          <w:rStyle w:val="normaltextrun"/>
          <w:rFonts w:cs="Arial"/>
          <w:szCs w:val="28"/>
        </w:rPr>
        <w:t>Outcome 5 – Accessibility</w:t>
      </w:r>
      <w:r w:rsidR="00C9776E" w:rsidRPr="001B0409">
        <w:rPr>
          <w:rStyle w:val="FootnoteReference"/>
          <w:rFonts w:cs="Arial"/>
          <w:szCs w:val="28"/>
        </w:rPr>
        <w:footnoteReference w:id="7"/>
      </w:r>
      <w:r w:rsidRPr="001B0409">
        <w:rPr>
          <w:rStyle w:val="eop"/>
          <w:rFonts w:cs="Arial"/>
          <w:szCs w:val="28"/>
        </w:rPr>
        <w:t> </w:t>
      </w:r>
    </w:p>
    <w:p w14:paraId="5AD2B66E" w14:textId="59AA22DE" w:rsidR="00586EE7" w:rsidRPr="001B0409" w:rsidRDefault="00586EE7" w:rsidP="00C9776E">
      <w:pPr>
        <w:pStyle w:val="paragraph"/>
        <w:spacing w:before="0" w:beforeAutospacing="0" w:after="0" w:afterAutospacing="0" w:line="360" w:lineRule="auto"/>
        <w:textAlignment w:val="baseline"/>
        <w:rPr>
          <w:rStyle w:val="eop"/>
          <w:rFonts w:ascii="Arial" w:hAnsi="Arial" w:cs="Arial"/>
        </w:rPr>
      </w:pPr>
      <w:r w:rsidRPr="001B0409">
        <w:rPr>
          <w:rStyle w:val="normaltextrun"/>
          <w:rFonts w:ascii="Arial" w:hAnsi="Arial" w:cs="Arial"/>
        </w:rPr>
        <w:t>“We access all places, services and information with ease and dignity.”</w:t>
      </w:r>
      <w:r w:rsidRPr="001B0409">
        <w:rPr>
          <w:rStyle w:val="eop"/>
          <w:rFonts w:ascii="Arial" w:hAnsi="Arial" w:cs="Arial"/>
        </w:rPr>
        <w:t> </w:t>
      </w:r>
    </w:p>
    <w:p w14:paraId="639EC9B3" w14:textId="40DE2CD4" w:rsidR="00E85A71" w:rsidRPr="001B0409" w:rsidRDefault="00C9776E" w:rsidP="00C9776E">
      <w:pPr>
        <w:pStyle w:val="paragraph"/>
        <w:spacing w:before="0" w:beforeAutospacing="0" w:after="0" w:afterAutospacing="0" w:line="360" w:lineRule="auto"/>
        <w:textAlignment w:val="baseline"/>
        <w:rPr>
          <w:rFonts w:ascii="Arial" w:hAnsi="Arial" w:cs="Arial"/>
          <w:sz w:val="18"/>
          <w:szCs w:val="18"/>
        </w:rPr>
      </w:pPr>
      <w:r w:rsidRPr="18AF6B02">
        <w:rPr>
          <w:rStyle w:val="eop"/>
          <w:rFonts w:ascii="Arial" w:hAnsi="Arial" w:cs="Arial"/>
        </w:rPr>
        <w:t>“Understand the impact of disability on housing needs and influence the social housing reform programme to meet the needs of disabled people.”</w:t>
      </w:r>
    </w:p>
    <w:p w14:paraId="674BA84D" w14:textId="508C063F" w:rsidR="18AF6B02" w:rsidRDefault="18AF6B02" w:rsidP="18AF6B02">
      <w:pPr>
        <w:pStyle w:val="Heading1"/>
      </w:pPr>
    </w:p>
    <w:p w14:paraId="1368214B" w14:textId="7FF0E7BC" w:rsidR="00634AEC" w:rsidRPr="001B0409" w:rsidRDefault="004D53A5" w:rsidP="00AB1347">
      <w:pPr>
        <w:pStyle w:val="Heading1"/>
      </w:pPr>
      <w:r w:rsidRPr="001B0409">
        <w:lastRenderedPageBreak/>
        <w:t xml:space="preserve">The </w:t>
      </w:r>
      <w:r w:rsidRPr="00AB1347">
        <w:t>submission</w:t>
      </w:r>
      <w:r w:rsidRPr="001B0409">
        <w:t xml:space="preserve"> </w:t>
      </w:r>
    </w:p>
    <w:p w14:paraId="189193D3" w14:textId="52D7279D" w:rsidR="004D53A5" w:rsidRPr="001B0409" w:rsidRDefault="00C5373A" w:rsidP="008E541D">
      <w:pPr>
        <w:rPr>
          <w:rStyle w:val="normaltextrun"/>
          <w:rFonts w:cs="Arial"/>
        </w:rPr>
      </w:pPr>
      <w:r w:rsidRPr="7A8ED610">
        <w:rPr>
          <w:rStyle w:val="normaltextrun"/>
          <w:rFonts w:cs="Arial"/>
        </w:rPr>
        <w:t>DPA is providing this submission for the Youth Parliament Social Services and Community Committee to raise the question of how we can better ensure that disabled people have equitable access to safe, warm, dry, affordable and accessible housing.</w:t>
      </w:r>
    </w:p>
    <w:p w14:paraId="0DFD5C57" w14:textId="3CDA5AF8" w:rsidR="72B7C9AC" w:rsidRDefault="72B7C9AC" w:rsidP="7A8ED610">
      <w:pPr>
        <w:rPr>
          <w:rStyle w:val="normaltextrun"/>
          <w:rFonts w:cs="Arial"/>
        </w:rPr>
      </w:pPr>
      <w:r w:rsidRPr="72B7C9AC">
        <w:rPr>
          <w:rStyle w:val="normaltextrun"/>
          <w:rFonts w:cs="Arial"/>
        </w:rPr>
        <w:t xml:space="preserve">DPA notes the focus on housing affordability in the Youth Parliament Select Committee’s inquiry. However, </w:t>
      </w:r>
      <w:r w:rsidR="00C03E9E">
        <w:rPr>
          <w:rStyle w:val="normaltextrun"/>
          <w:rFonts w:cs="Arial"/>
        </w:rPr>
        <w:t>the issue of housing affordability is intertwined with the lack of</w:t>
      </w:r>
      <w:r w:rsidR="0040407C">
        <w:rPr>
          <w:rStyle w:val="normaltextrun"/>
          <w:rFonts w:cs="Arial"/>
        </w:rPr>
        <w:t xml:space="preserve"> </w:t>
      </w:r>
      <w:r w:rsidR="001E7D4D">
        <w:rPr>
          <w:rStyle w:val="normaltextrun"/>
          <w:rFonts w:cs="Arial"/>
        </w:rPr>
        <w:t xml:space="preserve">Universal Design (UD) </w:t>
      </w:r>
      <w:r w:rsidR="00C03E9E">
        <w:rPr>
          <w:rStyle w:val="normaltextrun"/>
          <w:rFonts w:cs="Arial"/>
        </w:rPr>
        <w:t>access</w:t>
      </w:r>
      <w:r w:rsidR="00792737">
        <w:rPr>
          <w:rStyle w:val="normaltextrun"/>
          <w:rFonts w:cs="Arial"/>
        </w:rPr>
        <w:t xml:space="preserve"> to housing for</w:t>
      </w:r>
      <w:r w:rsidR="00230569">
        <w:rPr>
          <w:rStyle w:val="normaltextrun"/>
          <w:rFonts w:cs="Arial"/>
        </w:rPr>
        <w:t xml:space="preserve"> many</w:t>
      </w:r>
      <w:r w:rsidR="00792737">
        <w:rPr>
          <w:rStyle w:val="normaltextrun"/>
          <w:rFonts w:cs="Arial"/>
        </w:rPr>
        <w:t xml:space="preserve"> disabled people, especially for people who are mobility impaired or have impairments</w:t>
      </w:r>
      <w:r w:rsidR="002F70CA">
        <w:rPr>
          <w:rStyle w:val="normaltextrun"/>
          <w:rFonts w:cs="Arial"/>
        </w:rPr>
        <w:t xml:space="preserve">. </w:t>
      </w:r>
    </w:p>
    <w:p w14:paraId="3A7FD089" w14:textId="118516A8" w:rsidR="72B7C9AC" w:rsidRDefault="002F70CA" w:rsidP="72B7C9AC">
      <w:pPr>
        <w:rPr>
          <w:rStyle w:val="normaltextrun"/>
          <w:rFonts w:cs="Arial"/>
        </w:rPr>
      </w:pPr>
      <w:r>
        <w:rPr>
          <w:rStyle w:val="normaltextrun"/>
          <w:rFonts w:cs="Arial"/>
        </w:rPr>
        <w:t>Examples of features of UD designed homes</w:t>
      </w:r>
      <w:r w:rsidR="00875E87">
        <w:rPr>
          <w:rStyle w:val="normaltextrun"/>
          <w:rFonts w:cs="Arial"/>
        </w:rPr>
        <w:t xml:space="preserve"> </w:t>
      </w:r>
      <w:r>
        <w:rPr>
          <w:rStyle w:val="normaltextrun"/>
          <w:rFonts w:cs="Arial"/>
        </w:rPr>
        <w:t>are,</w:t>
      </w:r>
      <w:r w:rsidR="00CC4075">
        <w:rPr>
          <w:rStyle w:val="normaltextrun"/>
          <w:rFonts w:cs="Arial"/>
        </w:rPr>
        <w:t xml:space="preserve"> the provision of</w:t>
      </w:r>
      <w:r w:rsidR="00EB7F90">
        <w:rPr>
          <w:rStyle w:val="normaltextrun"/>
          <w:rFonts w:cs="Arial"/>
        </w:rPr>
        <w:t xml:space="preserve"> </w:t>
      </w:r>
      <w:r w:rsidR="00875E87">
        <w:rPr>
          <w:rStyle w:val="normaltextrun"/>
          <w:rFonts w:cs="Arial"/>
        </w:rPr>
        <w:t xml:space="preserve">level entry access, wide doorways, </w:t>
      </w:r>
      <w:r w:rsidR="00F01D84">
        <w:rPr>
          <w:rStyle w:val="normaltextrun"/>
          <w:rFonts w:cs="Arial"/>
        </w:rPr>
        <w:t xml:space="preserve">wet floor showers, railed toilets, larger rooms, </w:t>
      </w:r>
      <w:r w:rsidR="00D043A1">
        <w:rPr>
          <w:rStyle w:val="normaltextrun"/>
          <w:rFonts w:cs="Arial"/>
        </w:rPr>
        <w:t xml:space="preserve">visual fire alarms, </w:t>
      </w:r>
      <w:r w:rsidR="00360D19">
        <w:rPr>
          <w:rStyle w:val="normaltextrun"/>
          <w:rFonts w:cs="Arial"/>
        </w:rPr>
        <w:t xml:space="preserve">sufficient </w:t>
      </w:r>
      <w:r w:rsidR="005A3076">
        <w:rPr>
          <w:rStyle w:val="normaltextrun"/>
          <w:rFonts w:cs="Arial"/>
        </w:rPr>
        <w:t xml:space="preserve">space for service animals/guide dogs to roam </w:t>
      </w:r>
      <w:r w:rsidR="00AE24DA">
        <w:rPr>
          <w:rStyle w:val="normaltextrun"/>
          <w:rFonts w:cs="Arial"/>
        </w:rPr>
        <w:t xml:space="preserve">outside and lighting which can be </w:t>
      </w:r>
      <w:r w:rsidR="00076F75">
        <w:rPr>
          <w:rStyle w:val="normaltextrun"/>
          <w:rFonts w:cs="Arial"/>
        </w:rPr>
        <w:t>varied to meet the needs of</w:t>
      </w:r>
      <w:r w:rsidR="001C7FFD">
        <w:rPr>
          <w:rStyle w:val="normaltextrun"/>
          <w:rFonts w:cs="Arial"/>
        </w:rPr>
        <w:t xml:space="preserve"> both</w:t>
      </w:r>
      <w:r w:rsidR="00076F75">
        <w:rPr>
          <w:rStyle w:val="normaltextrun"/>
          <w:rFonts w:cs="Arial"/>
        </w:rPr>
        <w:t xml:space="preserve"> blind/low vision and neurodiverse people</w:t>
      </w:r>
      <w:r w:rsidR="00792737">
        <w:rPr>
          <w:rStyle w:val="normaltextrun"/>
          <w:rFonts w:cs="Arial"/>
        </w:rPr>
        <w:t>.</w:t>
      </w:r>
      <w:r w:rsidR="00A743AD">
        <w:rPr>
          <w:rStyle w:val="normaltextrun"/>
          <w:rFonts w:cs="Arial"/>
        </w:rPr>
        <w:t xml:space="preserve"> </w:t>
      </w:r>
      <w:r w:rsidR="00E65629">
        <w:rPr>
          <w:rStyle w:val="normaltextrun"/>
          <w:rFonts w:cs="Arial"/>
        </w:rPr>
        <w:t xml:space="preserve">Our submission draws attention to these issues in order to provide context to the need for </w:t>
      </w:r>
      <w:r w:rsidR="003B52EF">
        <w:rPr>
          <w:rStyle w:val="normaltextrun"/>
          <w:rFonts w:cs="Arial"/>
        </w:rPr>
        <w:t>the interconnected issues of affordability and accessibility to be considered together.</w:t>
      </w:r>
      <w:r w:rsidR="008106BE" w:rsidRPr="008106BE">
        <w:rPr>
          <w:rStyle w:val="FootnoteReference"/>
          <w:rFonts w:cs="Arial"/>
        </w:rPr>
        <w:t xml:space="preserve"> </w:t>
      </w:r>
      <w:r w:rsidR="008106BE">
        <w:rPr>
          <w:rStyle w:val="FootnoteReference"/>
          <w:rFonts w:cs="Arial"/>
        </w:rPr>
        <w:footnoteReference w:id="8"/>
      </w:r>
    </w:p>
    <w:p w14:paraId="0FC7C1B7" w14:textId="4A676D7A" w:rsidR="00A775F2" w:rsidRPr="003821E2" w:rsidRDefault="00084528" w:rsidP="4F5309BE">
      <w:pPr>
        <w:rPr>
          <w:rStyle w:val="normaltextrun"/>
          <w:rFonts w:cs="Arial"/>
          <w:color w:val="000000"/>
          <w:shd w:val="clear" w:color="auto" w:fill="FFFFFF"/>
          <w:lang w:val="en-US"/>
        </w:rPr>
      </w:pPr>
      <w:r w:rsidRPr="4F5309BE">
        <w:rPr>
          <w:rStyle w:val="normaltextrun"/>
          <w:rFonts w:cs="Arial"/>
        </w:rPr>
        <w:t>In the</w:t>
      </w:r>
      <w:r w:rsidR="00577548" w:rsidRPr="4F5309BE">
        <w:rPr>
          <w:rStyle w:val="normaltextrun"/>
          <w:rFonts w:cs="Arial"/>
          <w:color w:val="000000"/>
          <w:shd w:val="clear" w:color="auto" w:fill="FFFFFF"/>
          <w:lang w:val="en-US"/>
        </w:rPr>
        <w:t xml:space="preserve"> 2019 September quarter, Statistics NZ estimated that there </w:t>
      </w:r>
      <w:r w:rsidR="00A775F2" w:rsidRPr="4F5309BE">
        <w:rPr>
          <w:rStyle w:val="normaltextrun"/>
          <w:rFonts w:cs="Arial"/>
          <w:color w:val="000000"/>
          <w:shd w:val="clear" w:color="auto" w:fill="FFFFFF"/>
          <w:lang w:val="en-US"/>
        </w:rPr>
        <w:t>were</w:t>
      </w:r>
      <w:r w:rsidR="00577548" w:rsidRPr="4F5309BE">
        <w:rPr>
          <w:rStyle w:val="normaltextrun"/>
          <w:rFonts w:cs="Arial"/>
          <w:color w:val="000000"/>
          <w:shd w:val="clear" w:color="auto" w:fill="FFFFFF"/>
          <w:lang w:val="en-US"/>
        </w:rPr>
        <w:t xml:space="preserve"> 1,903,400 private dwellings in Aotearoa New Zealand.</w:t>
      </w:r>
      <w:r w:rsidR="00AA5A98" w:rsidRPr="4F5309BE">
        <w:rPr>
          <w:rStyle w:val="FootnoteReference"/>
          <w:rFonts w:cs="Arial"/>
          <w:color w:val="000000"/>
          <w:shd w:val="clear" w:color="auto" w:fill="FFFFFF"/>
          <w:lang w:val="en-US"/>
        </w:rPr>
        <w:footnoteReference w:id="9"/>
      </w:r>
      <w:r w:rsidR="00577548" w:rsidRPr="4F5309BE">
        <w:rPr>
          <w:rStyle w:val="normaltextrun"/>
          <w:rFonts w:cs="Arial"/>
          <w:color w:val="000000"/>
          <w:shd w:val="clear" w:color="auto" w:fill="FFFFFF"/>
          <w:lang w:val="en-US"/>
        </w:rPr>
        <w:t xml:space="preserve"> According to </w:t>
      </w:r>
      <w:proofErr w:type="spellStart"/>
      <w:r w:rsidR="00577548" w:rsidRPr="4F5309BE">
        <w:rPr>
          <w:rStyle w:val="normaltextrun"/>
          <w:rFonts w:cs="Arial"/>
          <w:color w:val="000000"/>
          <w:shd w:val="clear" w:color="auto" w:fill="FFFFFF"/>
          <w:lang w:val="en-US"/>
        </w:rPr>
        <w:t>Lifemark</w:t>
      </w:r>
      <w:proofErr w:type="spellEnd"/>
      <w:r w:rsidR="00577548" w:rsidRPr="4F5309BE">
        <w:rPr>
          <w:rStyle w:val="normaltextrun"/>
          <w:rFonts w:cs="Arial"/>
          <w:color w:val="000000"/>
          <w:shd w:val="clear" w:color="auto" w:fill="FFFFFF"/>
          <w:lang w:val="en-US"/>
        </w:rPr>
        <w:t xml:space="preserve">, an </w:t>
      </w:r>
      <w:proofErr w:type="spellStart"/>
      <w:r w:rsidR="00577548" w:rsidRPr="4F5309BE">
        <w:rPr>
          <w:rStyle w:val="normaltextrun"/>
          <w:rFonts w:cs="Arial"/>
          <w:color w:val="000000"/>
          <w:shd w:val="clear" w:color="auto" w:fill="FFFFFF"/>
          <w:lang w:val="en-US"/>
        </w:rPr>
        <w:t>organisation</w:t>
      </w:r>
      <w:proofErr w:type="spellEnd"/>
      <w:r w:rsidR="00577548" w:rsidRPr="4F5309BE">
        <w:rPr>
          <w:rStyle w:val="normaltextrun"/>
          <w:rFonts w:cs="Arial"/>
          <w:color w:val="000000"/>
          <w:shd w:val="clear" w:color="auto" w:fill="FFFFFF"/>
          <w:lang w:val="en-US"/>
        </w:rPr>
        <w:t xml:space="preserve"> that promotes and endorses safe and accessible homes, less than 1% of these private dwellings met U</w:t>
      </w:r>
      <w:r w:rsidRPr="4F5309BE">
        <w:rPr>
          <w:rStyle w:val="normaltextrun"/>
          <w:rFonts w:cs="Arial"/>
          <w:color w:val="000000"/>
          <w:shd w:val="clear" w:color="auto" w:fill="FFFFFF"/>
          <w:lang w:val="en-US"/>
        </w:rPr>
        <w:t>D</w:t>
      </w:r>
      <w:r w:rsidR="00577548" w:rsidRPr="4F5309BE">
        <w:rPr>
          <w:rStyle w:val="normaltextrun"/>
          <w:rFonts w:cs="Arial"/>
          <w:color w:val="000000"/>
          <w:shd w:val="clear" w:color="auto" w:fill="FFFFFF"/>
          <w:lang w:val="en-US"/>
        </w:rPr>
        <w:t xml:space="preserve"> standards despite it being no extra cost to implement 90 percent of the </w:t>
      </w:r>
      <w:proofErr w:type="spellStart"/>
      <w:r w:rsidR="00577548" w:rsidRPr="4F5309BE">
        <w:rPr>
          <w:rStyle w:val="normaltextrun"/>
          <w:rFonts w:cs="Arial"/>
          <w:color w:val="000000"/>
          <w:shd w:val="clear" w:color="auto" w:fill="FFFFFF"/>
          <w:lang w:val="en-US"/>
        </w:rPr>
        <w:t>Lifemark</w:t>
      </w:r>
      <w:proofErr w:type="spellEnd"/>
      <w:r w:rsidR="00577548" w:rsidRPr="4F5309BE">
        <w:rPr>
          <w:rStyle w:val="normaltextrun"/>
          <w:rFonts w:cs="Arial"/>
          <w:color w:val="000000"/>
          <w:shd w:val="clear" w:color="auto" w:fill="FFFFFF"/>
          <w:lang w:val="en-US"/>
        </w:rPr>
        <w:t xml:space="preserve"> accessibility standard</w:t>
      </w:r>
      <w:r w:rsidR="00A775F2" w:rsidRPr="4F5309BE">
        <w:rPr>
          <w:rStyle w:val="normaltextrun"/>
          <w:rFonts w:cs="Arial"/>
          <w:color w:val="000000"/>
          <w:shd w:val="clear" w:color="auto" w:fill="FFFFFF"/>
          <w:lang w:val="en-US"/>
        </w:rPr>
        <w:t>s.</w:t>
      </w:r>
    </w:p>
    <w:p w14:paraId="51585169" w14:textId="1A6E25B1" w:rsidR="001B0409" w:rsidRPr="001B0409" w:rsidRDefault="001B0409" w:rsidP="7A8ED610">
      <w:pPr>
        <w:rPr>
          <w:rStyle w:val="normaltextrun"/>
          <w:rFonts w:cs="Arial"/>
          <w:b/>
          <w:bCs/>
          <w:sz w:val="28"/>
          <w:szCs w:val="28"/>
        </w:rPr>
      </w:pPr>
      <w:r w:rsidRPr="7A8ED610">
        <w:rPr>
          <w:rStyle w:val="normaltextrun"/>
          <w:rFonts w:cs="Arial"/>
          <w:b/>
          <w:bCs/>
          <w:sz w:val="28"/>
          <w:szCs w:val="28"/>
        </w:rPr>
        <w:t>Disabled New Zealanders bearing brunt of housing crisis</w:t>
      </w:r>
    </w:p>
    <w:p w14:paraId="6F9AB655" w14:textId="20907D0E" w:rsidR="00C9776E" w:rsidRDefault="003821E2" w:rsidP="7A8ED610">
      <w:pPr>
        <w:rPr>
          <w:rStyle w:val="normaltextrun"/>
          <w:rFonts w:cs="Arial"/>
        </w:rPr>
      </w:pPr>
      <w:r w:rsidRPr="7A8ED610">
        <w:rPr>
          <w:rStyle w:val="normaltextrun"/>
          <w:rFonts w:cs="Arial"/>
        </w:rPr>
        <w:t>For all the above reasons, d</w:t>
      </w:r>
      <w:r w:rsidR="00B97620" w:rsidRPr="7A8ED610">
        <w:rPr>
          <w:rStyle w:val="normaltextrun"/>
          <w:rFonts w:cs="Arial"/>
        </w:rPr>
        <w:t xml:space="preserve">isabled New Zealanders are bearing the brunt of the current housing crisis. </w:t>
      </w:r>
    </w:p>
    <w:p w14:paraId="5AF34031" w14:textId="4819A840" w:rsidR="00C9776E" w:rsidRDefault="00B97620" w:rsidP="008E541D">
      <w:pPr>
        <w:rPr>
          <w:rStyle w:val="normaltextrun"/>
          <w:rFonts w:cs="Arial"/>
        </w:rPr>
      </w:pPr>
      <w:r w:rsidRPr="7A8ED610">
        <w:rPr>
          <w:rStyle w:val="normaltextrun"/>
          <w:rFonts w:cs="Arial"/>
        </w:rPr>
        <w:lastRenderedPageBreak/>
        <w:t>A recent report</w:t>
      </w:r>
      <w:r w:rsidR="00FA3D99" w:rsidRPr="7A8ED610">
        <w:rPr>
          <w:rStyle w:val="normaltextrun"/>
          <w:rFonts w:cs="Arial"/>
        </w:rPr>
        <w:t xml:space="preserve"> - </w:t>
      </w:r>
      <w:r w:rsidR="002363BA" w:rsidRPr="7A8ED610">
        <w:rPr>
          <w:rStyle w:val="normaltextrun"/>
          <w:rFonts w:cs="Arial"/>
        </w:rPr>
        <w:t xml:space="preserve">completed as part of New Zealand’s requirements for monitoring </w:t>
      </w:r>
      <w:r w:rsidR="00230569" w:rsidRPr="7A8ED610">
        <w:rPr>
          <w:rStyle w:val="normaltextrun"/>
          <w:rFonts w:cs="Arial"/>
        </w:rPr>
        <w:t>our implementation of the UNCRPD</w:t>
      </w:r>
      <w:r w:rsidR="00FA3D99" w:rsidRPr="7A8ED610">
        <w:rPr>
          <w:rStyle w:val="normaltextrun"/>
          <w:rFonts w:cs="Arial"/>
        </w:rPr>
        <w:t xml:space="preserve"> -</w:t>
      </w:r>
      <w:r w:rsidRPr="7A8ED610">
        <w:rPr>
          <w:rStyle w:val="normaltextrun"/>
          <w:rFonts w:cs="Arial"/>
        </w:rPr>
        <w:t xml:space="preserve"> from the Dunedin-based Donald Beasley Institute (DBI)</w:t>
      </w:r>
      <w:r w:rsidR="00FA3D99" w:rsidRPr="7A8ED610">
        <w:rPr>
          <w:rStyle w:val="normaltextrun"/>
          <w:rFonts w:cs="Arial"/>
        </w:rPr>
        <w:t>,</w:t>
      </w:r>
      <w:r w:rsidRPr="7A8ED610">
        <w:rPr>
          <w:rStyle w:val="normaltextrun"/>
          <w:rFonts w:cs="Arial"/>
        </w:rPr>
        <w:t xml:space="preserve"> outlined the multiple issues facing disabled people in the housing space. </w:t>
      </w:r>
    </w:p>
    <w:p w14:paraId="4B71EB74" w14:textId="6397F1A8" w:rsidR="006C45FC" w:rsidRDefault="008A6A94" w:rsidP="008E541D">
      <w:pPr>
        <w:rPr>
          <w:rStyle w:val="normaltextrun"/>
          <w:rFonts w:cs="Arial"/>
        </w:rPr>
      </w:pPr>
      <w:r>
        <w:rPr>
          <w:rStyle w:val="normaltextrun"/>
          <w:rFonts w:cs="Arial"/>
        </w:rPr>
        <w:t>According to the report</w:t>
      </w:r>
      <w:r w:rsidR="00AB2C73">
        <w:rPr>
          <w:rStyle w:val="normaltextrun"/>
          <w:rFonts w:cs="Arial"/>
        </w:rPr>
        <w:t>,</w:t>
      </w:r>
      <w:r>
        <w:rPr>
          <w:rStyle w:val="normaltextrun"/>
          <w:rFonts w:cs="Arial"/>
        </w:rPr>
        <w:t xml:space="preserve"> these issues included:</w:t>
      </w:r>
    </w:p>
    <w:p w14:paraId="11440CD3" w14:textId="2473012B" w:rsidR="007760AE" w:rsidRPr="00DF1FBD" w:rsidRDefault="007760AE" w:rsidP="008465C6">
      <w:pPr>
        <w:ind w:left="284"/>
        <w:rPr>
          <w:i/>
          <w:iCs/>
          <w:color w:val="000000"/>
        </w:rPr>
      </w:pPr>
      <w:r w:rsidRPr="00DF1FBD">
        <w:rPr>
          <w:i/>
          <w:iCs/>
          <w:color w:val="000000"/>
        </w:rPr>
        <w:t>Disabled people report</w:t>
      </w:r>
      <w:r w:rsidR="008465C6">
        <w:rPr>
          <w:i/>
          <w:iCs/>
          <w:color w:val="000000"/>
        </w:rPr>
        <w:t>[</w:t>
      </w:r>
      <w:proofErr w:type="spellStart"/>
      <w:r w:rsidR="008465C6">
        <w:rPr>
          <w:i/>
          <w:iCs/>
          <w:color w:val="000000"/>
        </w:rPr>
        <w:t>ing</w:t>
      </w:r>
      <w:proofErr w:type="spellEnd"/>
      <w:r w:rsidR="008465C6">
        <w:rPr>
          <w:i/>
          <w:iCs/>
          <w:color w:val="000000"/>
        </w:rPr>
        <w:t>]</w:t>
      </w:r>
      <w:r w:rsidRPr="00DF1FBD">
        <w:rPr>
          <w:i/>
          <w:iCs/>
          <w:color w:val="000000"/>
        </w:rPr>
        <w:t xml:space="preserve"> limited choices in accessible housing; difficulties in getting necessary housing modifications; a lack of control over their living situation; affordability barriers and discriminatory attitudes from people in power such as landlords, real estate agents and government housing support services. </w:t>
      </w:r>
    </w:p>
    <w:p w14:paraId="3F92CB3C" w14:textId="1AAF9785" w:rsidR="000F03F9" w:rsidRPr="00281EBB" w:rsidRDefault="007760AE" w:rsidP="008465C6">
      <w:pPr>
        <w:ind w:left="284"/>
        <w:rPr>
          <w:rStyle w:val="normaltextrun"/>
          <w:rFonts w:cs="Arial"/>
        </w:rPr>
      </w:pPr>
      <w:r w:rsidRPr="00DF1FBD">
        <w:rPr>
          <w:i/>
          <w:iCs/>
          <w:color w:val="000000"/>
        </w:rPr>
        <w:t xml:space="preserve">These barriers result in disabled people living in inaccessible and unsafe homes, young disabled people living in retirement homes, and forcing some disabled people into homelessness. The lack of accessible housing impacts on disabled people’s health and wellbeing; and a lack of consideration of accessibility can lead to poor decisions and more costly accommodations. This is highlighted by the example of one disabled person’s requests for their </w:t>
      </w:r>
      <w:proofErr w:type="spellStart"/>
      <w:r w:rsidRPr="00DF1FBD">
        <w:rPr>
          <w:i/>
          <w:iCs/>
          <w:color w:val="000000"/>
        </w:rPr>
        <w:t>Kiwibuild</w:t>
      </w:r>
      <w:proofErr w:type="spellEnd"/>
      <w:r w:rsidRPr="00DF1FBD">
        <w:rPr>
          <w:i/>
          <w:iCs/>
          <w:color w:val="000000"/>
        </w:rPr>
        <w:t xml:space="preserve"> home to be built to their accessibility needs being repeatedly ignored during the build meaning that their new home was then required to be retrofitted with accessibility features.</w:t>
      </w:r>
      <w:r w:rsidR="000F03F9" w:rsidRPr="00DF1FBD">
        <w:rPr>
          <w:rStyle w:val="normaltextrun"/>
          <w:rFonts w:cs="Arial"/>
          <w:i/>
          <w:iCs/>
        </w:rPr>
        <w:t xml:space="preserve"> </w:t>
      </w:r>
      <w:r w:rsidR="00281EBB" w:rsidRPr="00523215">
        <w:rPr>
          <w:rStyle w:val="FootnoteReference"/>
          <w:rFonts w:cs="Arial"/>
        </w:rPr>
        <w:footnoteReference w:id="10"/>
      </w:r>
    </w:p>
    <w:p w14:paraId="79975685" w14:textId="715B5ECB" w:rsidR="00C5373A" w:rsidRDefault="003D5D23" w:rsidP="008E541D">
      <w:pPr>
        <w:rPr>
          <w:rFonts w:cs="Arial"/>
        </w:rPr>
      </w:pPr>
      <w:r>
        <w:rPr>
          <w:rFonts w:cs="Arial"/>
        </w:rPr>
        <w:t>DPA acknowledges, that w</w:t>
      </w:r>
      <w:r w:rsidR="00256513">
        <w:rPr>
          <w:rFonts w:cs="Arial"/>
        </w:rPr>
        <w:t>hile</w:t>
      </w:r>
      <w:r w:rsidR="00E849E4">
        <w:rPr>
          <w:rFonts w:cs="Arial"/>
        </w:rPr>
        <w:t xml:space="preserve"> the Ministry of Housing and Urban Development, Kainga Ora, </w:t>
      </w:r>
      <w:r w:rsidR="00654550">
        <w:rPr>
          <w:rFonts w:cs="Arial"/>
        </w:rPr>
        <w:t>Ministry of Social Development</w:t>
      </w:r>
      <w:r w:rsidR="00256513">
        <w:rPr>
          <w:rFonts w:cs="Arial"/>
        </w:rPr>
        <w:t>, private developers</w:t>
      </w:r>
      <w:r w:rsidR="00654550">
        <w:rPr>
          <w:rFonts w:cs="Arial"/>
        </w:rPr>
        <w:t xml:space="preserve"> and some local councils, for example, the Thames District Council</w:t>
      </w:r>
      <w:r w:rsidR="00AB2C73">
        <w:rPr>
          <w:rStyle w:val="FootnoteReference"/>
          <w:rFonts w:cs="Arial"/>
        </w:rPr>
        <w:footnoteReference w:id="11"/>
      </w:r>
      <w:r w:rsidR="00654550">
        <w:rPr>
          <w:rFonts w:cs="Arial"/>
        </w:rPr>
        <w:t xml:space="preserve"> have made</w:t>
      </w:r>
      <w:r w:rsidR="006B7E61">
        <w:rPr>
          <w:rFonts w:cs="Arial"/>
        </w:rPr>
        <w:t xml:space="preserve"> </w:t>
      </w:r>
      <w:r w:rsidR="00BE206D">
        <w:rPr>
          <w:rFonts w:cs="Arial"/>
        </w:rPr>
        <w:t xml:space="preserve">some </w:t>
      </w:r>
      <w:r w:rsidR="00654550">
        <w:rPr>
          <w:rFonts w:cs="Arial"/>
        </w:rPr>
        <w:t xml:space="preserve">progress </w:t>
      </w:r>
      <w:r w:rsidR="00536B05">
        <w:rPr>
          <w:rFonts w:cs="Arial"/>
        </w:rPr>
        <w:t>in addressing</w:t>
      </w:r>
      <w:r w:rsidR="00654550">
        <w:rPr>
          <w:rFonts w:cs="Arial"/>
        </w:rPr>
        <w:t xml:space="preserve"> </w:t>
      </w:r>
      <w:r w:rsidR="008163D5">
        <w:rPr>
          <w:rFonts w:cs="Arial"/>
        </w:rPr>
        <w:t xml:space="preserve">housing issues for disabled people, including the building of more accessible </w:t>
      </w:r>
      <w:r w:rsidR="00DA33EB">
        <w:rPr>
          <w:rFonts w:cs="Arial"/>
        </w:rPr>
        <w:t>stock designed and built</w:t>
      </w:r>
      <w:r w:rsidR="008163D5">
        <w:rPr>
          <w:rFonts w:cs="Arial"/>
        </w:rPr>
        <w:t xml:space="preserve"> to U</w:t>
      </w:r>
      <w:r w:rsidR="00EE2CB2">
        <w:rPr>
          <w:rFonts w:cs="Arial"/>
        </w:rPr>
        <w:t xml:space="preserve">D </w:t>
      </w:r>
      <w:r w:rsidR="008163D5">
        <w:rPr>
          <w:rFonts w:cs="Arial"/>
        </w:rPr>
        <w:t>standards</w:t>
      </w:r>
      <w:r w:rsidR="00DA33EB">
        <w:rPr>
          <w:rFonts w:cs="Arial"/>
        </w:rPr>
        <w:t>, the</w:t>
      </w:r>
      <w:r w:rsidR="001A6034">
        <w:rPr>
          <w:rFonts w:cs="Arial"/>
        </w:rPr>
        <w:t xml:space="preserve"> housing situation remains dire for</w:t>
      </w:r>
      <w:r w:rsidR="00EE2CB2">
        <w:rPr>
          <w:rFonts w:cs="Arial"/>
        </w:rPr>
        <w:t xml:space="preserve"> many</w:t>
      </w:r>
      <w:r w:rsidR="001A6034">
        <w:rPr>
          <w:rFonts w:cs="Arial"/>
        </w:rPr>
        <w:t xml:space="preserve"> disabled people</w:t>
      </w:r>
      <w:r w:rsidR="00AB2C73">
        <w:rPr>
          <w:rFonts w:cs="Arial"/>
        </w:rPr>
        <w:t>.</w:t>
      </w:r>
    </w:p>
    <w:p w14:paraId="2584A28D" w14:textId="0631BB35" w:rsidR="005C5C76" w:rsidRPr="005C5C76" w:rsidRDefault="005C5C76" w:rsidP="7A8ED610">
      <w:pPr>
        <w:rPr>
          <w:rFonts w:cs="Arial"/>
          <w:b/>
          <w:bCs/>
          <w:sz w:val="28"/>
          <w:szCs w:val="28"/>
        </w:rPr>
      </w:pPr>
      <w:r w:rsidRPr="7A8ED610">
        <w:rPr>
          <w:rFonts w:cs="Arial"/>
          <w:b/>
          <w:bCs/>
          <w:sz w:val="28"/>
          <w:szCs w:val="28"/>
        </w:rPr>
        <w:t>Kainga Ora needs to lead by example</w:t>
      </w:r>
    </w:p>
    <w:p w14:paraId="348554E2" w14:textId="485AEC0C" w:rsidR="00171D87" w:rsidRDefault="00171D87" w:rsidP="008E541D">
      <w:pPr>
        <w:rPr>
          <w:rFonts w:cs="Arial"/>
        </w:rPr>
      </w:pPr>
      <w:r w:rsidRPr="7A8ED610">
        <w:rPr>
          <w:rFonts w:cs="Arial"/>
        </w:rPr>
        <w:t>This dire situation is reinforced by the policies of Government agencies, including</w:t>
      </w:r>
      <w:r w:rsidR="00B26DDE" w:rsidRPr="7A8ED610">
        <w:rPr>
          <w:rFonts w:cs="Arial"/>
        </w:rPr>
        <w:t xml:space="preserve"> most notably</w:t>
      </w:r>
      <w:r w:rsidRPr="7A8ED610">
        <w:rPr>
          <w:rFonts w:cs="Arial"/>
        </w:rPr>
        <w:t xml:space="preserve"> Kainga Ora</w:t>
      </w:r>
      <w:r w:rsidR="003E3F57" w:rsidRPr="7A8ED610">
        <w:rPr>
          <w:rFonts w:cs="Arial"/>
        </w:rPr>
        <w:t xml:space="preserve"> (KO)</w:t>
      </w:r>
      <w:r w:rsidRPr="7A8ED610">
        <w:rPr>
          <w:rFonts w:cs="Arial"/>
        </w:rPr>
        <w:t>, which</w:t>
      </w:r>
      <w:r w:rsidR="00B613C7" w:rsidRPr="7A8ED610">
        <w:rPr>
          <w:rFonts w:cs="Arial"/>
        </w:rPr>
        <w:t xml:space="preserve"> currently</w:t>
      </w:r>
      <w:r w:rsidRPr="7A8ED610">
        <w:rPr>
          <w:rFonts w:cs="Arial"/>
        </w:rPr>
        <w:t xml:space="preserve"> has only a 15 percent minimum </w:t>
      </w:r>
      <w:r w:rsidR="00B613C7" w:rsidRPr="7A8ED610">
        <w:rPr>
          <w:rFonts w:cs="Arial"/>
        </w:rPr>
        <w:t>target for building new accessible housing to UD standards</w:t>
      </w:r>
      <w:r w:rsidR="00AE4D09" w:rsidRPr="7A8ED610">
        <w:rPr>
          <w:rFonts w:cs="Arial"/>
        </w:rPr>
        <w:t>.</w:t>
      </w:r>
      <w:r w:rsidR="009B4E42" w:rsidRPr="7A8ED610">
        <w:rPr>
          <w:rFonts w:cs="Arial"/>
        </w:rPr>
        <w:t xml:space="preserve"> </w:t>
      </w:r>
      <w:r w:rsidR="0027300B" w:rsidRPr="7A8ED610">
        <w:rPr>
          <w:rFonts w:cs="Arial"/>
        </w:rPr>
        <w:t>While</w:t>
      </w:r>
      <w:r w:rsidR="009B4E42" w:rsidRPr="7A8ED610">
        <w:rPr>
          <w:rFonts w:cs="Arial"/>
        </w:rPr>
        <w:t xml:space="preserve"> an improvement </w:t>
      </w:r>
      <w:r w:rsidR="009B4E42" w:rsidRPr="7A8ED610">
        <w:rPr>
          <w:rFonts w:cs="Arial"/>
        </w:rPr>
        <w:lastRenderedPageBreak/>
        <w:t>on the policies of</w:t>
      </w:r>
      <w:r w:rsidR="00D032E6" w:rsidRPr="7A8ED610">
        <w:rPr>
          <w:rFonts w:cs="Arial"/>
        </w:rPr>
        <w:t xml:space="preserve"> its predecessor</w:t>
      </w:r>
      <w:r w:rsidR="00C97AD7" w:rsidRPr="7A8ED610">
        <w:rPr>
          <w:rFonts w:cs="Arial"/>
        </w:rPr>
        <w:t xml:space="preserve"> </w:t>
      </w:r>
      <w:r w:rsidR="009B4E42" w:rsidRPr="7A8ED610">
        <w:rPr>
          <w:rFonts w:cs="Arial"/>
        </w:rPr>
        <w:t>Housing New Zealand wh</w:t>
      </w:r>
      <w:r w:rsidR="00C97AD7" w:rsidRPr="7A8ED610">
        <w:rPr>
          <w:rFonts w:cs="Arial"/>
        </w:rPr>
        <w:t>ich</w:t>
      </w:r>
      <w:r w:rsidR="00702E8E" w:rsidRPr="7A8ED610">
        <w:rPr>
          <w:rFonts w:cs="Arial"/>
        </w:rPr>
        <w:t xml:space="preserve"> never</w:t>
      </w:r>
      <w:r w:rsidR="006C18DE" w:rsidRPr="7A8ED610">
        <w:rPr>
          <w:rFonts w:cs="Arial"/>
        </w:rPr>
        <w:t xml:space="preserve"> had an accessibility</w:t>
      </w:r>
      <w:r w:rsidR="00702E8E" w:rsidRPr="7A8ED610">
        <w:rPr>
          <w:rFonts w:cs="Arial"/>
        </w:rPr>
        <w:t xml:space="preserve"> targ</w:t>
      </w:r>
      <w:r w:rsidR="006C18DE" w:rsidRPr="7A8ED610">
        <w:rPr>
          <w:rFonts w:cs="Arial"/>
        </w:rPr>
        <w:t>et</w:t>
      </w:r>
      <w:r w:rsidR="00702E8E" w:rsidRPr="7A8ED610">
        <w:rPr>
          <w:rFonts w:cs="Arial"/>
        </w:rPr>
        <w:t>, th</w:t>
      </w:r>
      <w:r w:rsidR="006C18DE" w:rsidRPr="7A8ED610">
        <w:rPr>
          <w:rFonts w:cs="Arial"/>
        </w:rPr>
        <w:t xml:space="preserve">e </w:t>
      </w:r>
      <w:r w:rsidR="00AD02EB" w:rsidRPr="7A8ED610">
        <w:rPr>
          <w:rFonts w:cs="Arial"/>
        </w:rPr>
        <w:t>15 percent figure</w:t>
      </w:r>
      <w:r w:rsidR="006C18DE" w:rsidRPr="7A8ED610">
        <w:rPr>
          <w:rFonts w:cs="Arial"/>
        </w:rPr>
        <w:t xml:space="preserve"> chosen</w:t>
      </w:r>
      <w:r w:rsidR="0027300B" w:rsidRPr="7A8ED610">
        <w:rPr>
          <w:rFonts w:cs="Arial"/>
        </w:rPr>
        <w:t xml:space="preserve"> by the agency</w:t>
      </w:r>
      <w:r w:rsidR="00702E8E" w:rsidRPr="7A8ED610">
        <w:rPr>
          <w:rFonts w:cs="Arial"/>
        </w:rPr>
        <w:t xml:space="preserve"> has been deemed </w:t>
      </w:r>
      <w:r w:rsidR="001D169D" w:rsidRPr="7A8ED610">
        <w:rPr>
          <w:rFonts w:cs="Arial"/>
        </w:rPr>
        <w:t>as being too low</w:t>
      </w:r>
      <w:r w:rsidR="00702E8E" w:rsidRPr="7A8ED610">
        <w:rPr>
          <w:rFonts w:cs="Arial"/>
        </w:rPr>
        <w:t xml:space="preserve"> by </w:t>
      </w:r>
      <w:r w:rsidR="001D169D" w:rsidRPr="7A8ED610">
        <w:rPr>
          <w:rFonts w:cs="Arial"/>
        </w:rPr>
        <w:t>the disabled community</w:t>
      </w:r>
      <w:r w:rsidR="00C97AD7" w:rsidRPr="7A8ED610">
        <w:rPr>
          <w:rFonts w:cs="Arial"/>
        </w:rPr>
        <w:t xml:space="preserve"> and our organisations including DPA. </w:t>
      </w:r>
    </w:p>
    <w:p w14:paraId="75A50439" w14:textId="2493375E" w:rsidR="00466D27" w:rsidRDefault="00466D27" w:rsidP="7A8ED610">
      <w:pPr>
        <w:rPr>
          <w:rFonts w:cs="Arial"/>
        </w:rPr>
      </w:pPr>
      <w:r>
        <w:rPr>
          <w:rFonts w:cs="Arial"/>
        </w:rPr>
        <w:t xml:space="preserve">In fact, disabled people </w:t>
      </w:r>
      <w:r w:rsidR="00421EC6">
        <w:rPr>
          <w:rFonts w:cs="Arial"/>
        </w:rPr>
        <w:t>require access to the affordable housing that both Kainga Ora and</w:t>
      </w:r>
      <w:r w:rsidR="00FC3828">
        <w:rPr>
          <w:rFonts w:cs="Arial"/>
        </w:rPr>
        <w:t xml:space="preserve"> other</w:t>
      </w:r>
      <w:r w:rsidR="003649D9">
        <w:rPr>
          <w:rFonts w:cs="Arial"/>
        </w:rPr>
        <w:t xml:space="preserve"> social agencies provide given that disabled people are </w:t>
      </w:r>
      <w:r w:rsidR="001170E8">
        <w:rPr>
          <w:rFonts w:cs="Arial"/>
        </w:rPr>
        <w:t xml:space="preserve">more likely to be </w:t>
      </w:r>
      <w:r w:rsidR="00AE77BE">
        <w:rPr>
          <w:rFonts w:cs="Arial"/>
        </w:rPr>
        <w:t>low-income</w:t>
      </w:r>
      <w:r w:rsidR="001170E8">
        <w:rPr>
          <w:rFonts w:cs="Arial"/>
        </w:rPr>
        <w:t xml:space="preserve"> earners than the non-disabled population</w:t>
      </w:r>
      <w:r w:rsidR="00CB4279">
        <w:rPr>
          <w:rFonts w:cs="Arial"/>
        </w:rPr>
        <w:t xml:space="preserve"> and</w:t>
      </w:r>
      <w:r w:rsidR="007752B5">
        <w:rPr>
          <w:rFonts w:cs="Arial"/>
        </w:rPr>
        <w:t xml:space="preserve"> also</w:t>
      </w:r>
      <w:r w:rsidR="00CB4279">
        <w:rPr>
          <w:rFonts w:cs="Arial"/>
        </w:rPr>
        <w:t xml:space="preserve"> face higher living costs due to disability</w:t>
      </w:r>
      <w:r w:rsidR="001170E8">
        <w:rPr>
          <w:rFonts w:cs="Arial"/>
        </w:rPr>
        <w:t>.</w:t>
      </w:r>
      <w:r w:rsidR="00AD0621">
        <w:rPr>
          <w:rStyle w:val="FootnoteReference"/>
          <w:rFonts w:cs="Arial"/>
        </w:rPr>
        <w:footnoteReference w:id="12"/>
      </w:r>
      <w:r w:rsidR="001D42A1">
        <w:rPr>
          <w:rFonts w:cs="Arial"/>
        </w:rPr>
        <w:t xml:space="preserve"> </w:t>
      </w:r>
      <w:r w:rsidR="009347C5">
        <w:rPr>
          <w:rFonts w:cs="Arial"/>
        </w:rPr>
        <w:t>Most importantly, d</w:t>
      </w:r>
      <w:r w:rsidR="00C607BB">
        <w:rPr>
          <w:rFonts w:cs="Arial"/>
        </w:rPr>
        <w:t>isabled people are more likely to rent than non-disabled people as</w:t>
      </w:r>
      <w:r w:rsidR="00AB46F1">
        <w:t xml:space="preserve"> 2013</w:t>
      </w:r>
      <w:r w:rsidR="00D55091">
        <w:t xml:space="preserve"> figures [the most recent] showed that</w:t>
      </w:r>
      <w:r w:rsidR="00AB46F1">
        <w:t xml:space="preserve"> 38% of disabled people rented compared to 30% of non-disabled</w:t>
      </w:r>
      <w:r w:rsidR="00D55091">
        <w:t xml:space="preserve"> people</w:t>
      </w:r>
      <w:r w:rsidR="00E1176D">
        <w:rPr>
          <w:rStyle w:val="FootnoteReference"/>
        </w:rPr>
        <w:footnoteReference w:id="13"/>
      </w:r>
      <w:r w:rsidR="00AB46F1">
        <w:t xml:space="preserve">. It is likely that this gap is even higher now.  </w:t>
      </w:r>
    </w:p>
    <w:p w14:paraId="342DA81B" w14:textId="7FE519DC" w:rsidR="00466D27" w:rsidRDefault="00AB46F1" w:rsidP="008E541D">
      <w:pPr>
        <w:rPr>
          <w:rFonts w:cs="Arial"/>
        </w:rPr>
      </w:pPr>
      <w:r>
        <w:t>Many</w:t>
      </w:r>
      <w:r w:rsidRPr="00D15DD2">
        <w:t xml:space="preserve"> </w:t>
      </w:r>
      <w:r>
        <w:t>disabled people</w:t>
      </w:r>
      <w:r w:rsidRPr="00D15DD2">
        <w:t xml:space="preserve"> are renting for longer or even for life</w:t>
      </w:r>
      <w:r>
        <w:t>: the lack of accessible rental properties and other barriers to accessing rental properties mean</w:t>
      </w:r>
      <w:r w:rsidR="004173AD">
        <w:t xml:space="preserve"> that</w:t>
      </w:r>
      <w:r>
        <w:t xml:space="preserve"> many </w:t>
      </w:r>
      <w:proofErr w:type="gramStart"/>
      <w:r>
        <w:t>experience</w:t>
      </w:r>
      <w:proofErr w:type="gramEnd"/>
      <w:r>
        <w:t xml:space="preserve"> major challenges accessing suitable private rental homes</w:t>
      </w:r>
      <w:r>
        <w:rPr>
          <w:rStyle w:val="FootnoteReference"/>
        </w:rPr>
        <w:footnoteReference w:id="14"/>
      </w:r>
      <w:r>
        <w:t xml:space="preserve">. </w:t>
      </w:r>
      <w:r w:rsidR="001170E8">
        <w:rPr>
          <w:rFonts w:cs="Arial"/>
        </w:rPr>
        <w:t xml:space="preserve"> </w:t>
      </w:r>
      <w:r w:rsidR="009D57AF">
        <w:rPr>
          <w:rFonts w:cs="Arial"/>
        </w:rPr>
        <w:t xml:space="preserve">These </w:t>
      </w:r>
      <w:r w:rsidR="001A0DA5">
        <w:rPr>
          <w:rFonts w:cs="Arial"/>
        </w:rPr>
        <w:t>challenges</w:t>
      </w:r>
      <w:r w:rsidR="003A1EB7">
        <w:rPr>
          <w:rFonts w:cs="Arial"/>
        </w:rPr>
        <w:t xml:space="preserve"> include</w:t>
      </w:r>
      <w:r w:rsidR="00C92075">
        <w:rPr>
          <w:rFonts w:cs="Arial"/>
        </w:rPr>
        <w:t xml:space="preserve"> affordability, accessibility and discrimination on the part of landlords and </w:t>
      </w:r>
      <w:r w:rsidR="003C3F70">
        <w:rPr>
          <w:rFonts w:cs="Arial"/>
        </w:rPr>
        <w:t xml:space="preserve">property managers </w:t>
      </w:r>
      <w:r w:rsidR="003A1EB7">
        <w:rPr>
          <w:rFonts w:cs="Arial"/>
        </w:rPr>
        <w:t>and the</w:t>
      </w:r>
      <w:r w:rsidR="00295798">
        <w:rPr>
          <w:rFonts w:cs="Arial"/>
        </w:rPr>
        <w:t xml:space="preserve"> </w:t>
      </w:r>
      <w:r w:rsidR="00BE2EB2">
        <w:rPr>
          <w:rFonts w:cs="Arial"/>
        </w:rPr>
        <w:t>increasingly prohibitive cost of market-based rents.</w:t>
      </w:r>
      <w:r w:rsidR="00295798">
        <w:rPr>
          <w:rStyle w:val="FootnoteReference"/>
          <w:rFonts w:cs="Arial"/>
        </w:rPr>
        <w:footnoteReference w:id="15"/>
      </w:r>
      <w:r w:rsidR="00921972">
        <w:rPr>
          <w:rFonts w:cs="Arial"/>
        </w:rPr>
        <w:t xml:space="preserve"> </w:t>
      </w:r>
      <w:r w:rsidR="00F4688E">
        <w:rPr>
          <w:rFonts w:cs="Arial"/>
        </w:rPr>
        <w:t xml:space="preserve">All of this is despite the fact that while many disabled people access housing-based welfare assistance in the form of the Accommodation Supplement, </w:t>
      </w:r>
      <w:r w:rsidR="00372CE7">
        <w:rPr>
          <w:rFonts w:cs="Arial"/>
        </w:rPr>
        <w:t>any increases to this payment have</w:t>
      </w:r>
      <w:r w:rsidR="00AF7C5D">
        <w:rPr>
          <w:rFonts w:cs="Arial"/>
        </w:rPr>
        <w:t xml:space="preserve"> been absorbed through rent increases</w:t>
      </w:r>
      <w:r w:rsidR="00C12853">
        <w:rPr>
          <w:rFonts w:cs="Arial"/>
        </w:rPr>
        <w:t xml:space="preserve">, thus adding to the housing stress of many </w:t>
      </w:r>
      <w:r w:rsidR="00A04801">
        <w:rPr>
          <w:rFonts w:cs="Arial"/>
        </w:rPr>
        <w:t>in our disabled community</w:t>
      </w:r>
      <w:r w:rsidR="00C12853">
        <w:rPr>
          <w:rFonts w:cs="Arial"/>
        </w:rPr>
        <w:t>.</w:t>
      </w:r>
      <w:r w:rsidR="00F4782E">
        <w:rPr>
          <w:rStyle w:val="FootnoteReference"/>
          <w:rFonts w:cs="Arial"/>
        </w:rPr>
        <w:footnoteReference w:id="16"/>
      </w:r>
    </w:p>
    <w:p w14:paraId="441645B7" w14:textId="5C45A5EA" w:rsidR="00536B05" w:rsidRDefault="00130336" w:rsidP="7A8ED610">
      <w:pPr>
        <w:rPr>
          <w:rFonts w:cs="Arial"/>
        </w:rPr>
      </w:pPr>
      <w:r w:rsidRPr="7A8ED610">
        <w:rPr>
          <w:rFonts w:cs="Arial"/>
        </w:rPr>
        <w:t xml:space="preserve">Given that </w:t>
      </w:r>
      <w:r w:rsidR="0054614B" w:rsidRPr="7A8ED610">
        <w:rPr>
          <w:rFonts w:cs="Arial"/>
        </w:rPr>
        <w:t xml:space="preserve">KO </w:t>
      </w:r>
      <w:r w:rsidRPr="7A8ED610">
        <w:rPr>
          <w:rFonts w:cs="Arial"/>
        </w:rPr>
        <w:t>is</w:t>
      </w:r>
      <w:r w:rsidR="006A534B" w:rsidRPr="7A8ED610">
        <w:rPr>
          <w:rFonts w:cs="Arial"/>
        </w:rPr>
        <w:t xml:space="preserve"> Aotearoa’s leading social housing </w:t>
      </w:r>
      <w:r w:rsidR="00D302E4" w:rsidRPr="7A8ED610">
        <w:rPr>
          <w:rFonts w:cs="Arial"/>
        </w:rPr>
        <w:t>landlord, it</w:t>
      </w:r>
      <w:r w:rsidR="006A534B" w:rsidRPr="7A8ED610">
        <w:rPr>
          <w:rFonts w:cs="Arial"/>
        </w:rPr>
        <w:t xml:space="preserve"> </w:t>
      </w:r>
      <w:r w:rsidR="005967CC" w:rsidRPr="7A8ED610">
        <w:rPr>
          <w:rFonts w:cs="Arial"/>
        </w:rPr>
        <w:t xml:space="preserve">must lead by example in the accessible, affordable housing space, thereby giving </w:t>
      </w:r>
      <w:r w:rsidR="0054112F" w:rsidRPr="7A8ED610">
        <w:rPr>
          <w:rFonts w:cs="Arial"/>
        </w:rPr>
        <w:t xml:space="preserve">leadership to the wider housing sector – public, private and community-based – to do the right thing when it comes to </w:t>
      </w:r>
      <w:r w:rsidR="00C304F9" w:rsidRPr="7A8ED610">
        <w:rPr>
          <w:rFonts w:cs="Arial"/>
        </w:rPr>
        <w:t>inclusive, affordable housing design.</w:t>
      </w:r>
      <w:r w:rsidR="00FC3828" w:rsidRPr="7A8ED610">
        <w:rPr>
          <w:rFonts w:cs="Arial"/>
        </w:rPr>
        <w:t xml:space="preserve"> That is why it is essential that K</w:t>
      </w:r>
      <w:r w:rsidR="003E3F57" w:rsidRPr="7A8ED610">
        <w:rPr>
          <w:rFonts w:cs="Arial"/>
        </w:rPr>
        <w:t>O</w:t>
      </w:r>
      <w:r w:rsidR="00FC3828" w:rsidRPr="7A8ED610">
        <w:rPr>
          <w:rFonts w:cs="Arial"/>
        </w:rPr>
        <w:t xml:space="preserve"> </w:t>
      </w:r>
      <w:r w:rsidR="00BD07DC" w:rsidRPr="7A8ED610">
        <w:rPr>
          <w:rFonts w:cs="Arial"/>
        </w:rPr>
        <w:t>changes its target from</w:t>
      </w:r>
      <w:r w:rsidR="00FF076D" w:rsidRPr="7A8ED610">
        <w:rPr>
          <w:rFonts w:cs="Arial"/>
        </w:rPr>
        <w:t xml:space="preserve"> being</w:t>
      </w:r>
      <w:r w:rsidR="00BD07DC" w:rsidRPr="7A8ED610">
        <w:rPr>
          <w:rFonts w:cs="Arial"/>
        </w:rPr>
        <w:t xml:space="preserve"> 15% to 100% or very close to it</w:t>
      </w:r>
    </w:p>
    <w:p w14:paraId="55EE9B9B" w14:textId="72830FDB" w:rsidR="00D72129" w:rsidRPr="00DE644C" w:rsidRDefault="00DE644C" w:rsidP="7A8ED610">
      <w:pPr>
        <w:rPr>
          <w:rFonts w:cs="Arial"/>
          <w:b/>
          <w:bCs/>
          <w:sz w:val="28"/>
          <w:szCs w:val="28"/>
        </w:rPr>
      </w:pPr>
      <w:r w:rsidRPr="7A8ED610">
        <w:rPr>
          <w:rFonts w:cs="Arial"/>
          <w:b/>
          <w:bCs/>
          <w:sz w:val="28"/>
          <w:szCs w:val="28"/>
        </w:rPr>
        <w:lastRenderedPageBreak/>
        <w:t>Private h</w:t>
      </w:r>
      <w:r w:rsidR="00D72129" w:rsidRPr="7A8ED610">
        <w:rPr>
          <w:rFonts w:cs="Arial"/>
          <w:b/>
          <w:bCs/>
          <w:sz w:val="28"/>
          <w:szCs w:val="28"/>
        </w:rPr>
        <w:t>ousing market too expensive</w:t>
      </w:r>
      <w:r w:rsidR="009B5849" w:rsidRPr="7A8ED610">
        <w:rPr>
          <w:rFonts w:cs="Arial"/>
          <w:b/>
          <w:bCs/>
          <w:sz w:val="28"/>
          <w:szCs w:val="28"/>
        </w:rPr>
        <w:t xml:space="preserve"> for disabled to buy</w:t>
      </w:r>
    </w:p>
    <w:p w14:paraId="5630767A" w14:textId="77777777" w:rsidR="00641B44" w:rsidRDefault="008A4685" w:rsidP="008E541D">
      <w:pPr>
        <w:rPr>
          <w:rFonts w:cs="Arial"/>
        </w:rPr>
      </w:pPr>
      <w:r>
        <w:rPr>
          <w:rFonts w:cs="Arial"/>
        </w:rPr>
        <w:t xml:space="preserve">The private housing market is too prohibitively expensive </w:t>
      </w:r>
      <w:r w:rsidR="00D27346">
        <w:rPr>
          <w:rFonts w:cs="Arial"/>
        </w:rPr>
        <w:t xml:space="preserve">for disabled house buyers </w:t>
      </w:r>
      <w:r w:rsidR="00FC6A47">
        <w:rPr>
          <w:rFonts w:cs="Arial"/>
        </w:rPr>
        <w:t xml:space="preserve">as well. Given our over-representation in the lower socio-economic </w:t>
      </w:r>
      <w:r w:rsidR="00602546">
        <w:rPr>
          <w:rFonts w:cs="Arial"/>
        </w:rPr>
        <w:t>quintile of the population</w:t>
      </w:r>
      <w:r w:rsidR="00641B44">
        <w:rPr>
          <w:rFonts w:cs="Arial"/>
        </w:rPr>
        <w:t xml:space="preserve"> and the high costs of living with disability, this is unsurprising.</w:t>
      </w:r>
    </w:p>
    <w:p w14:paraId="0064D18D" w14:textId="442E857B" w:rsidR="005C5C76" w:rsidRDefault="00074D4B" w:rsidP="008E541D">
      <w:pPr>
        <w:rPr>
          <w:rFonts w:cs="Arial"/>
        </w:rPr>
      </w:pPr>
      <w:r>
        <w:rPr>
          <w:rFonts w:cs="Arial"/>
        </w:rPr>
        <w:t xml:space="preserve">Flagship Government programmes designed to get </w:t>
      </w:r>
      <w:r w:rsidR="002E523D">
        <w:rPr>
          <w:rFonts w:cs="Arial"/>
        </w:rPr>
        <w:t>first home buyers into affordable housing</w:t>
      </w:r>
      <w:r w:rsidR="0028597F">
        <w:rPr>
          <w:rFonts w:cs="Arial"/>
        </w:rPr>
        <w:t xml:space="preserve">, key amongst them </w:t>
      </w:r>
      <w:proofErr w:type="spellStart"/>
      <w:r w:rsidR="00A63454">
        <w:rPr>
          <w:rFonts w:cs="Arial"/>
        </w:rPr>
        <w:t>KiwiBuild</w:t>
      </w:r>
      <w:proofErr w:type="spellEnd"/>
      <w:r w:rsidR="00267C8A">
        <w:rPr>
          <w:rFonts w:cs="Arial"/>
        </w:rPr>
        <w:t>,</w:t>
      </w:r>
      <w:r w:rsidR="00A63454">
        <w:rPr>
          <w:rFonts w:cs="Arial"/>
        </w:rPr>
        <w:t xml:space="preserve"> has been bedevilled by many issues but one of the least reported is that of the inaccessibility o</w:t>
      </w:r>
      <w:r w:rsidR="009617EC">
        <w:rPr>
          <w:rFonts w:cs="Arial"/>
        </w:rPr>
        <w:t xml:space="preserve">f </w:t>
      </w:r>
      <w:proofErr w:type="spellStart"/>
      <w:r w:rsidR="009617EC">
        <w:rPr>
          <w:rFonts w:cs="Arial"/>
        </w:rPr>
        <w:t>KiwiBuild</w:t>
      </w:r>
      <w:proofErr w:type="spellEnd"/>
      <w:r w:rsidR="009617EC">
        <w:rPr>
          <w:rFonts w:cs="Arial"/>
        </w:rPr>
        <w:t xml:space="preserve"> homes and the </w:t>
      </w:r>
      <w:r w:rsidR="009D24C8">
        <w:rPr>
          <w:rFonts w:cs="Arial"/>
        </w:rPr>
        <w:t>discriminatory barriers to disabled people</w:t>
      </w:r>
      <w:r w:rsidR="00AF2700">
        <w:rPr>
          <w:rFonts w:cs="Arial"/>
        </w:rPr>
        <w:t xml:space="preserve"> around</w:t>
      </w:r>
      <w:r w:rsidR="009D24C8">
        <w:rPr>
          <w:rFonts w:cs="Arial"/>
        </w:rPr>
        <w:t xml:space="preserve"> qualifying for them</w:t>
      </w:r>
      <w:r w:rsidR="00C4515D">
        <w:rPr>
          <w:rFonts w:cs="Arial"/>
        </w:rPr>
        <w:t xml:space="preserve">. </w:t>
      </w:r>
      <w:r w:rsidR="00EE370E">
        <w:rPr>
          <w:rFonts w:cs="Arial"/>
        </w:rPr>
        <w:t xml:space="preserve">A series of </w:t>
      </w:r>
      <w:r w:rsidR="00B018EE">
        <w:rPr>
          <w:rFonts w:cs="Arial"/>
        </w:rPr>
        <w:t xml:space="preserve">recent </w:t>
      </w:r>
      <w:r w:rsidR="00EE370E">
        <w:rPr>
          <w:rFonts w:cs="Arial"/>
        </w:rPr>
        <w:t xml:space="preserve">articles by disabled journalist Olivia Shivas recently exposed these in that disabled people </w:t>
      </w:r>
      <w:r w:rsidR="00286D97">
        <w:rPr>
          <w:rFonts w:cs="Arial"/>
        </w:rPr>
        <w:t xml:space="preserve">are not prioritised </w:t>
      </w:r>
      <w:r w:rsidR="006735A8">
        <w:rPr>
          <w:rFonts w:cs="Arial"/>
        </w:rPr>
        <w:t xml:space="preserve">within the ballot system used to </w:t>
      </w:r>
      <w:r w:rsidR="00296AFB">
        <w:rPr>
          <w:rFonts w:cs="Arial"/>
        </w:rPr>
        <w:t>select buyers</w:t>
      </w:r>
      <w:r w:rsidR="00296AFB">
        <w:rPr>
          <w:rStyle w:val="FootnoteReference"/>
          <w:rFonts w:cs="Arial"/>
        </w:rPr>
        <w:footnoteReference w:id="17"/>
      </w:r>
      <w:r w:rsidR="00453F30">
        <w:rPr>
          <w:rFonts w:cs="Arial"/>
        </w:rPr>
        <w:t xml:space="preserve"> </w:t>
      </w:r>
      <w:r w:rsidR="008E6314">
        <w:rPr>
          <w:rFonts w:cs="Arial"/>
        </w:rPr>
        <w:t>and</w:t>
      </w:r>
      <w:r w:rsidR="008B7DE9">
        <w:rPr>
          <w:rFonts w:cs="Arial"/>
        </w:rPr>
        <w:t>, moreover, th</w:t>
      </w:r>
      <w:r w:rsidR="00391709">
        <w:rPr>
          <w:rFonts w:cs="Arial"/>
        </w:rPr>
        <w:t>at approximately 95</w:t>
      </w:r>
      <w:r w:rsidR="000F4347">
        <w:rPr>
          <w:rFonts w:cs="Arial"/>
        </w:rPr>
        <w:t>%</w:t>
      </w:r>
      <w:r w:rsidR="00391709">
        <w:rPr>
          <w:rFonts w:cs="Arial"/>
        </w:rPr>
        <w:t xml:space="preserve"> of the </w:t>
      </w:r>
      <w:proofErr w:type="spellStart"/>
      <w:r w:rsidR="00B018EE">
        <w:rPr>
          <w:rFonts w:cs="Arial"/>
        </w:rPr>
        <w:t>KiwiBuild</w:t>
      </w:r>
      <w:proofErr w:type="spellEnd"/>
      <w:r w:rsidR="00B018EE">
        <w:rPr>
          <w:rFonts w:cs="Arial"/>
        </w:rPr>
        <w:t xml:space="preserve"> homes</w:t>
      </w:r>
      <w:r w:rsidR="00391709">
        <w:rPr>
          <w:rFonts w:cs="Arial"/>
        </w:rPr>
        <w:t xml:space="preserve"> were inaccessible as only </w:t>
      </w:r>
      <w:r w:rsidR="000F4347">
        <w:rPr>
          <w:rFonts w:cs="Arial"/>
        </w:rPr>
        <w:t>5%</w:t>
      </w:r>
      <w:r w:rsidR="00391709">
        <w:rPr>
          <w:rFonts w:cs="Arial"/>
        </w:rPr>
        <w:t xml:space="preserve"> </w:t>
      </w:r>
      <w:r w:rsidR="00090B51">
        <w:rPr>
          <w:rFonts w:cs="Arial"/>
        </w:rPr>
        <w:t>of</w:t>
      </w:r>
      <w:r w:rsidR="00B018EE">
        <w:rPr>
          <w:rFonts w:cs="Arial"/>
        </w:rPr>
        <w:t xml:space="preserve"> their</w:t>
      </w:r>
      <w:r w:rsidR="00090B51">
        <w:rPr>
          <w:rFonts w:cs="Arial"/>
        </w:rPr>
        <w:t xml:space="preserve"> homes were</w:t>
      </w:r>
      <w:r w:rsidR="00896D1F">
        <w:rPr>
          <w:rFonts w:cs="Arial"/>
        </w:rPr>
        <w:t xml:space="preserve"> deemed</w:t>
      </w:r>
      <w:r w:rsidR="00090B51">
        <w:rPr>
          <w:rFonts w:cs="Arial"/>
        </w:rPr>
        <w:t xml:space="preserve"> accessible.</w:t>
      </w:r>
      <w:r w:rsidR="001206A6">
        <w:rPr>
          <w:rStyle w:val="FootnoteReference"/>
          <w:rFonts w:cs="Arial"/>
        </w:rPr>
        <w:footnoteReference w:id="18"/>
      </w:r>
    </w:p>
    <w:p w14:paraId="6CEC3D9C" w14:textId="01CBDCB3" w:rsidR="007E6F0B" w:rsidRDefault="007E6F0B" w:rsidP="7A8ED610">
      <w:pPr>
        <w:rPr>
          <w:rFonts w:cs="Arial"/>
        </w:rPr>
      </w:pPr>
      <w:r>
        <w:br w:type="page"/>
      </w:r>
      <w:r>
        <w:rPr>
          <w:rFonts w:cs="Arial"/>
        </w:rPr>
        <w:lastRenderedPageBreak/>
        <w:t xml:space="preserve">This lack of accessibility is accentuated </w:t>
      </w:r>
      <w:r w:rsidR="00DB733C">
        <w:rPr>
          <w:rFonts w:cs="Arial"/>
        </w:rPr>
        <w:t xml:space="preserve">in the private sector by the additional costs involved in building new accessible housing. </w:t>
      </w:r>
      <w:r w:rsidR="006D65F1">
        <w:rPr>
          <w:rFonts w:cs="Arial"/>
        </w:rPr>
        <w:t>Another article by Shivas highlights the issues faced by a wheelchair user in the Waikato region</w:t>
      </w:r>
      <w:r w:rsidR="002E6492">
        <w:rPr>
          <w:rFonts w:cs="Arial"/>
        </w:rPr>
        <w:t xml:space="preserve"> </w:t>
      </w:r>
      <w:r w:rsidR="0034351D">
        <w:rPr>
          <w:rFonts w:cs="Arial"/>
        </w:rPr>
        <w:t>who found that while it was better to design and build his own accessible home</w:t>
      </w:r>
      <w:r w:rsidR="002E6492">
        <w:rPr>
          <w:rFonts w:cs="Arial"/>
        </w:rPr>
        <w:t xml:space="preserve"> (after a fruitless search for accessible housing to buy)</w:t>
      </w:r>
      <w:r w:rsidR="0034351D">
        <w:rPr>
          <w:rFonts w:cs="Arial"/>
        </w:rPr>
        <w:t xml:space="preserve"> that the </w:t>
      </w:r>
      <w:r w:rsidR="00931D5B">
        <w:rPr>
          <w:rFonts w:cs="Arial"/>
        </w:rPr>
        <w:t>costs of actually building</w:t>
      </w:r>
      <w:r w:rsidR="00BE73F6">
        <w:rPr>
          <w:rFonts w:cs="Arial"/>
        </w:rPr>
        <w:t xml:space="preserve"> one</w:t>
      </w:r>
      <w:r w:rsidR="00931D5B">
        <w:rPr>
          <w:rFonts w:cs="Arial"/>
        </w:rPr>
        <w:t xml:space="preserve"> were higher than for a non-accessible home, therefore, raising the cost </w:t>
      </w:r>
      <w:r w:rsidR="00BE73F6">
        <w:rPr>
          <w:rFonts w:cs="Arial"/>
        </w:rPr>
        <w:t xml:space="preserve">of doing so </w:t>
      </w:r>
      <w:r w:rsidR="00931D5B">
        <w:rPr>
          <w:rFonts w:cs="Arial"/>
        </w:rPr>
        <w:t>to him and his partner.</w:t>
      </w:r>
      <w:r w:rsidR="005F5EFE">
        <w:rPr>
          <w:rStyle w:val="FootnoteReference"/>
          <w:rFonts w:cs="Arial"/>
        </w:rPr>
        <w:footnoteReference w:id="19"/>
      </w:r>
    </w:p>
    <w:p w14:paraId="027C65A6" w14:textId="36F29D45" w:rsidR="00C167B7" w:rsidRDefault="00B71C19" w:rsidP="008E541D">
      <w:pPr>
        <w:rPr>
          <w:rFonts w:cs="Arial"/>
        </w:rPr>
      </w:pPr>
      <w:r>
        <w:rPr>
          <w:rFonts w:cs="Arial"/>
        </w:rPr>
        <w:t xml:space="preserve">Associated with this </w:t>
      </w:r>
      <w:r w:rsidR="002E2DA6">
        <w:rPr>
          <w:rFonts w:cs="Arial"/>
        </w:rPr>
        <w:t xml:space="preserve">is the issue of who pays for modifications. </w:t>
      </w:r>
      <w:r w:rsidR="00873E68">
        <w:rPr>
          <w:rFonts w:cs="Arial"/>
        </w:rPr>
        <w:t xml:space="preserve">The inequitable nature of the health and disability funding system is exposed, particularly when it comes to housing modifications and who pays for them. </w:t>
      </w:r>
      <w:r w:rsidR="00442179">
        <w:rPr>
          <w:rFonts w:cs="Arial"/>
        </w:rPr>
        <w:t>For disabled people who come under Ministry of Health funding for housing modifications, they are required to undergo an income and cash assets test</w:t>
      </w:r>
      <w:r w:rsidR="002676CF">
        <w:rPr>
          <w:rFonts w:cs="Arial"/>
        </w:rPr>
        <w:t xml:space="preserve"> administered by Work and Income</w:t>
      </w:r>
      <w:r w:rsidR="00442179">
        <w:rPr>
          <w:rFonts w:cs="Arial"/>
        </w:rPr>
        <w:t xml:space="preserve"> to ascertain their eligibility</w:t>
      </w:r>
      <w:r w:rsidR="005C734A">
        <w:rPr>
          <w:rStyle w:val="FootnoteReference"/>
          <w:rFonts w:cs="Arial"/>
        </w:rPr>
        <w:footnoteReference w:id="20"/>
      </w:r>
      <w:r w:rsidR="00442179">
        <w:rPr>
          <w:rFonts w:cs="Arial"/>
        </w:rPr>
        <w:t xml:space="preserve"> whereas A</w:t>
      </w:r>
      <w:r w:rsidR="005C734A">
        <w:rPr>
          <w:rFonts w:cs="Arial"/>
        </w:rPr>
        <w:t>ccident Compensation Corporation (ACC)</w:t>
      </w:r>
      <w:r w:rsidR="00442179">
        <w:rPr>
          <w:rFonts w:cs="Arial"/>
        </w:rPr>
        <w:t xml:space="preserve"> will pay for any modifications needed to deal with a person’s injury without an</w:t>
      </w:r>
      <w:r w:rsidR="00C167B7">
        <w:rPr>
          <w:rFonts w:cs="Arial"/>
        </w:rPr>
        <w:t>y means test.</w:t>
      </w:r>
      <w:r w:rsidR="00FF004A">
        <w:rPr>
          <w:rStyle w:val="FootnoteReference"/>
          <w:rFonts w:cs="Arial"/>
        </w:rPr>
        <w:footnoteReference w:id="21"/>
      </w:r>
      <w:r w:rsidR="00C167B7">
        <w:rPr>
          <w:rFonts w:cs="Arial"/>
        </w:rPr>
        <w:t xml:space="preserve"> This means that any</w:t>
      </w:r>
      <w:r w:rsidR="00D70B1D">
        <w:rPr>
          <w:rFonts w:cs="Arial"/>
        </w:rPr>
        <w:t xml:space="preserve"> disabled person</w:t>
      </w:r>
      <w:r w:rsidR="00C167B7">
        <w:rPr>
          <w:rFonts w:cs="Arial"/>
        </w:rPr>
        <w:t xml:space="preserve"> who receives MOH funding maybe required</w:t>
      </w:r>
      <w:r w:rsidR="00FF004A">
        <w:rPr>
          <w:rFonts w:cs="Arial"/>
        </w:rPr>
        <w:t>, depending on their income,</w:t>
      </w:r>
      <w:r w:rsidR="00C167B7">
        <w:rPr>
          <w:rFonts w:cs="Arial"/>
        </w:rPr>
        <w:t xml:space="preserve"> to pay </w:t>
      </w:r>
      <w:r w:rsidR="00D70B1D">
        <w:rPr>
          <w:rFonts w:cs="Arial"/>
        </w:rPr>
        <w:t>any additional costs involved in modifying their home whereas</w:t>
      </w:r>
      <w:r w:rsidR="00686360">
        <w:rPr>
          <w:rFonts w:cs="Arial"/>
        </w:rPr>
        <w:t xml:space="preserve"> disabled</w:t>
      </w:r>
      <w:r w:rsidR="00D70B1D">
        <w:rPr>
          <w:rFonts w:cs="Arial"/>
        </w:rPr>
        <w:t xml:space="preserve"> ACC clients</w:t>
      </w:r>
      <w:r w:rsidR="00686360">
        <w:rPr>
          <w:rFonts w:cs="Arial"/>
        </w:rPr>
        <w:t xml:space="preserve"> do not face the same barrier. </w:t>
      </w:r>
    </w:p>
    <w:p w14:paraId="0339CB06" w14:textId="3CD77F7B" w:rsidR="00756FB2" w:rsidRPr="00BB74F8" w:rsidRDefault="003E3C38" w:rsidP="4F5309BE">
      <w:pPr>
        <w:pStyle w:val="Heading1"/>
        <w:rPr>
          <w:rFonts w:eastAsia="Arial Rounded MT Bold" w:cs="Arial Rounded MT Bold"/>
          <w:color w:val="auto"/>
        </w:rPr>
      </w:pPr>
      <w:r w:rsidRPr="4F5309BE">
        <w:rPr>
          <w:rFonts w:eastAsia="Arial Rounded MT Bold" w:cs="Arial Rounded MT Bold"/>
          <w:color w:val="auto"/>
        </w:rPr>
        <w:t>DPA’s recommendations</w:t>
      </w:r>
      <w:r w:rsidR="4F5309BE" w:rsidRPr="4F5309BE">
        <w:rPr>
          <w:bCs/>
        </w:rPr>
        <w:t xml:space="preserve"> </w:t>
      </w:r>
    </w:p>
    <w:p w14:paraId="1955646D" w14:textId="1750F715" w:rsidR="00756FB2" w:rsidRPr="00BB74F8" w:rsidRDefault="00756FB2" w:rsidP="00756FB2">
      <w:pPr>
        <w:rPr>
          <w:rFonts w:cs="Arial"/>
          <w:b/>
          <w:bCs/>
        </w:rPr>
      </w:pPr>
      <w:r w:rsidRPr="4F5309BE">
        <w:rPr>
          <w:rFonts w:cs="Arial"/>
          <w:b/>
          <w:bCs/>
        </w:rPr>
        <w:t>What needs to be done to address the</w:t>
      </w:r>
      <w:r w:rsidR="002D4954" w:rsidRPr="4F5309BE">
        <w:rPr>
          <w:rFonts w:cs="Arial"/>
          <w:b/>
          <w:bCs/>
        </w:rPr>
        <w:t xml:space="preserve"> housing affordability</w:t>
      </w:r>
      <w:r w:rsidRPr="4F5309BE">
        <w:rPr>
          <w:rFonts w:cs="Arial"/>
          <w:b/>
          <w:bCs/>
        </w:rPr>
        <w:t xml:space="preserve"> issues</w:t>
      </w:r>
      <w:r w:rsidR="002D4954" w:rsidRPr="4F5309BE">
        <w:rPr>
          <w:rFonts w:cs="Arial"/>
          <w:b/>
          <w:bCs/>
        </w:rPr>
        <w:t xml:space="preserve"> faced by disabled people</w:t>
      </w:r>
      <w:r w:rsidRPr="4F5309BE">
        <w:rPr>
          <w:rFonts w:cs="Arial"/>
          <w:b/>
          <w:bCs/>
        </w:rPr>
        <w:t>?</w:t>
      </w:r>
    </w:p>
    <w:p w14:paraId="7BFA756C" w14:textId="77777777" w:rsidR="00756FB2" w:rsidRDefault="00756FB2" w:rsidP="00C82E9B">
      <w:pPr>
        <w:rPr>
          <w:rFonts w:cs="Arial"/>
        </w:rPr>
      </w:pPr>
      <w:r>
        <w:rPr>
          <w:rFonts w:cs="Arial"/>
        </w:rPr>
        <w:t>The issue of housing affordability for disabled people must be simultaneously tackled alongside the accessibility issue.</w:t>
      </w:r>
    </w:p>
    <w:p w14:paraId="613B276B" w14:textId="5BEA6AF4" w:rsidR="00A50689" w:rsidRDefault="00A50689" w:rsidP="4F5309BE">
      <w:pPr>
        <w:rPr>
          <w:rFonts w:cs="Arial"/>
        </w:rPr>
      </w:pPr>
      <w:r w:rsidRPr="4F5309BE">
        <w:rPr>
          <w:rFonts w:cs="Arial"/>
        </w:rPr>
        <w:lastRenderedPageBreak/>
        <w:t>We have several recommendations</w:t>
      </w:r>
      <w:r w:rsidR="00921991" w:rsidRPr="4F5309BE">
        <w:rPr>
          <w:rFonts w:cs="Arial"/>
        </w:rPr>
        <w:t xml:space="preserve"> for Youth Parliament Select Committee to consider and place before </w:t>
      </w:r>
      <w:r w:rsidR="00263997" w:rsidRPr="4F5309BE">
        <w:rPr>
          <w:rFonts w:cs="Arial"/>
        </w:rPr>
        <w:t>all MPs when it reports on the issue of housing affordability</w:t>
      </w:r>
      <w:r w:rsidR="001540E5" w:rsidRPr="4F5309BE">
        <w:rPr>
          <w:rFonts w:cs="Arial"/>
        </w:rPr>
        <w:t xml:space="preserve"> to the House.</w:t>
      </w:r>
    </w:p>
    <w:p w14:paraId="150DD014" w14:textId="174874B1" w:rsidR="001540E5" w:rsidRDefault="001540E5" w:rsidP="4F5309BE">
      <w:pPr>
        <w:rPr>
          <w:rFonts w:cs="Arial"/>
        </w:rPr>
      </w:pPr>
      <w:r w:rsidRPr="4F5309BE">
        <w:rPr>
          <w:rFonts w:cs="Arial"/>
        </w:rPr>
        <w:t>These are as follows:</w:t>
      </w:r>
    </w:p>
    <w:p w14:paraId="0CD5208B" w14:textId="5BB1E0DE" w:rsidR="00A50689" w:rsidRDefault="001832D7" w:rsidP="00C82E9B">
      <w:pPr>
        <w:rPr>
          <w:rFonts w:cs="Arial"/>
        </w:rPr>
      </w:pPr>
      <w:r w:rsidRPr="4F5309BE">
        <w:rPr>
          <w:rFonts w:cs="Arial"/>
          <w:b/>
          <w:bCs/>
        </w:rPr>
        <w:t xml:space="preserve">Recommendation 1: </w:t>
      </w:r>
      <w:r w:rsidRPr="4F5309BE">
        <w:rPr>
          <w:rFonts w:cs="Arial"/>
        </w:rPr>
        <w:t>T</w:t>
      </w:r>
      <w:r w:rsidR="00263997" w:rsidRPr="4F5309BE">
        <w:rPr>
          <w:rFonts w:cs="Arial"/>
        </w:rPr>
        <w:t>hat accessibility</w:t>
      </w:r>
      <w:r w:rsidR="00295856" w:rsidRPr="4F5309BE">
        <w:rPr>
          <w:rFonts w:cs="Arial"/>
        </w:rPr>
        <w:t xml:space="preserve"> and</w:t>
      </w:r>
      <w:r w:rsidR="00372B00" w:rsidRPr="4F5309BE">
        <w:rPr>
          <w:rFonts w:cs="Arial"/>
        </w:rPr>
        <w:t xml:space="preserve"> updated</w:t>
      </w:r>
      <w:r w:rsidR="00295856" w:rsidRPr="4F5309BE">
        <w:rPr>
          <w:rFonts w:cs="Arial"/>
        </w:rPr>
        <w:t xml:space="preserve"> building</w:t>
      </w:r>
      <w:r w:rsidR="00263997" w:rsidRPr="4F5309BE">
        <w:rPr>
          <w:rFonts w:cs="Arial"/>
        </w:rPr>
        <w:t xml:space="preserve"> legislation incorporate the need for Universal Design (UD)</w:t>
      </w:r>
      <w:r w:rsidR="00295856" w:rsidRPr="4F5309BE">
        <w:rPr>
          <w:rFonts w:cs="Arial"/>
        </w:rPr>
        <w:t xml:space="preserve"> standards</w:t>
      </w:r>
      <w:r w:rsidR="00263997" w:rsidRPr="4F5309BE">
        <w:rPr>
          <w:rFonts w:cs="Arial"/>
        </w:rPr>
        <w:t xml:space="preserve"> to be incorporated into all new housing builds</w:t>
      </w:r>
      <w:r w:rsidR="00372B00" w:rsidRPr="4F5309BE">
        <w:rPr>
          <w:rFonts w:cs="Arial"/>
        </w:rPr>
        <w:t xml:space="preserve">, thereby providing for </w:t>
      </w:r>
      <w:r w:rsidR="005F6129" w:rsidRPr="4F5309BE">
        <w:rPr>
          <w:rFonts w:cs="Arial"/>
        </w:rPr>
        <w:t>affordable, accessible housing to become more widely available throughout Aotearoa.</w:t>
      </w:r>
    </w:p>
    <w:p w14:paraId="3B571EE0" w14:textId="35659F63" w:rsidR="00372B00" w:rsidRDefault="00372B00" w:rsidP="00C82E9B">
      <w:pPr>
        <w:rPr>
          <w:rFonts w:cs="Arial"/>
        </w:rPr>
      </w:pPr>
      <w:r w:rsidRPr="4F5309BE">
        <w:rPr>
          <w:rFonts w:cs="Arial"/>
          <w:b/>
          <w:bCs/>
        </w:rPr>
        <w:t>Recommendation 2:</w:t>
      </w:r>
      <w:r w:rsidR="005F6129" w:rsidRPr="4F5309BE">
        <w:rPr>
          <w:rFonts w:cs="Arial"/>
          <w:b/>
          <w:bCs/>
        </w:rPr>
        <w:t xml:space="preserve"> </w:t>
      </w:r>
      <w:r w:rsidR="005F6129" w:rsidRPr="4F5309BE">
        <w:rPr>
          <w:rFonts w:cs="Arial"/>
        </w:rPr>
        <w:t>T</w:t>
      </w:r>
      <w:r w:rsidR="00F70B0A" w:rsidRPr="4F5309BE">
        <w:rPr>
          <w:rFonts w:cs="Arial"/>
        </w:rPr>
        <w:t>hat rent controls be brought in by Government to restrain the rising cost of</w:t>
      </w:r>
      <w:r w:rsidR="00711481" w:rsidRPr="4F5309BE">
        <w:rPr>
          <w:rFonts w:cs="Arial"/>
        </w:rPr>
        <w:t xml:space="preserve"> private</w:t>
      </w:r>
      <w:r w:rsidR="00EA1CF2" w:rsidRPr="4F5309BE">
        <w:rPr>
          <w:rFonts w:cs="Arial"/>
        </w:rPr>
        <w:t xml:space="preserve"> sector</w:t>
      </w:r>
      <w:r w:rsidR="00711481" w:rsidRPr="4F5309BE">
        <w:rPr>
          <w:rFonts w:cs="Arial"/>
        </w:rPr>
        <w:t xml:space="preserve"> ren</w:t>
      </w:r>
      <w:r w:rsidR="001540E5" w:rsidRPr="4F5309BE">
        <w:rPr>
          <w:rFonts w:cs="Arial"/>
        </w:rPr>
        <w:t>ts</w:t>
      </w:r>
      <w:r w:rsidR="00711481" w:rsidRPr="4F5309BE">
        <w:rPr>
          <w:rFonts w:cs="Arial"/>
        </w:rPr>
        <w:t xml:space="preserve"> while</w:t>
      </w:r>
      <w:r w:rsidR="007A5010" w:rsidRPr="4F5309BE">
        <w:rPr>
          <w:rFonts w:cs="Arial"/>
        </w:rPr>
        <w:t xml:space="preserve"> a </w:t>
      </w:r>
      <w:r w:rsidR="00173576" w:rsidRPr="4F5309BE">
        <w:rPr>
          <w:rFonts w:cs="Arial"/>
        </w:rPr>
        <w:t>government</w:t>
      </w:r>
      <w:r w:rsidR="007A5010" w:rsidRPr="4F5309BE">
        <w:rPr>
          <w:rFonts w:cs="Arial"/>
        </w:rPr>
        <w:t xml:space="preserve">-led programme of mass </w:t>
      </w:r>
      <w:r w:rsidR="00711481" w:rsidRPr="4F5309BE">
        <w:rPr>
          <w:rFonts w:cs="Arial"/>
        </w:rPr>
        <w:t xml:space="preserve">social and community housing construction is undertaken, </w:t>
      </w:r>
      <w:r w:rsidR="00EA1CF2" w:rsidRPr="4F5309BE">
        <w:rPr>
          <w:rFonts w:cs="Arial"/>
        </w:rPr>
        <w:t>which will aid</w:t>
      </w:r>
      <w:r w:rsidR="00711481" w:rsidRPr="4F5309BE">
        <w:rPr>
          <w:rFonts w:cs="Arial"/>
        </w:rPr>
        <w:t xml:space="preserve"> in the stabilisation and eventual reduction of rental costs</w:t>
      </w:r>
      <w:r w:rsidR="00EA1CF2" w:rsidRPr="4F5309BE">
        <w:rPr>
          <w:rFonts w:cs="Arial"/>
        </w:rPr>
        <w:t xml:space="preserve"> to all tenants, including disabled people.</w:t>
      </w:r>
    </w:p>
    <w:p w14:paraId="17D43ECB" w14:textId="695FC9E0" w:rsidR="00711481" w:rsidRDefault="00711481" w:rsidP="00C82E9B">
      <w:pPr>
        <w:rPr>
          <w:rFonts w:cs="Arial"/>
        </w:rPr>
      </w:pPr>
      <w:r w:rsidRPr="4F5309BE">
        <w:rPr>
          <w:rFonts w:cs="Arial"/>
          <w:b/>
          <w:bCs/>
        </w:rPr>
        <w:t>Recommendation 3:</w:t>
      </w:r>
      <w:r w:rsidRPr="4F5309BE">
        <w:rPr>
          <w:rFonts w:cs="Arial"/>
        </w:rPr>
        <w:t xml:space="preserve"> T</w:t>
      </w:r>
      <w:r w:rsidR="00203C1D" w:rsidRPr="4F5309BE">
        <w:rPr>
          <w:rFonts w:cs="Arial"/>
        </w:rPr>
        <w:t xml:space="preserve">hat Kainga Ora raises its </w:t>
      </w:r>
      <w:r w:rsidR="00C17A3F" w:rsidRPr="4F5309BE">
        <w:rPr>
          <w:rFonts w:cs="Arial"/>
        </w:rPr>
        <w:t>universal design accessibility target to 100</w:t>
      </w:r>
      <w:r w:rsidR="007428CD" w:rsidRPr="4F5309BE">
        <w:rPr>
          <w:rFonts w:cs="Arial"/>
        </w:rPr>
        <w:t>%</w:t>
      </w:r>
      <w:r w:rsidR="00C17A3F" w:rsidRPr="4F5309BE">
        <w:rPr>
          <w:rFonts w:cs="Arial"/>
        </w:rPr>
        <w:t xml:space="preserve"> of all new builds and retrofits or close to it in order to increase the stock of accessible homes available in the public sector and to </w:t>
      </w:r>
      <w:r w:rsidR="00160D96" w:rsidRPr="4F5309BE">
        <w:rPr>
          <w:rFonts w:cs="Arial"/>
        </w:rPr>
        <w:t xml:space="preserve">ensure that it becomes a </w:t>
      </w:r>
      <w:r w:rsidR="00B932EB" w:rsidRPr="4F5309BE">
        <w:rPr>
          <w:rFonts w:cs="Arial"/>
        </w:rPr>
        <w:t>leader in the accessible housing space.</w:t>
      </w:r>
    </w:p>
    <w:p w14:paraId="0E35F00D" w14:textId="25551989" w:rsidR="00104088" w:rsidRDefault="00104088" w:rsidP="00C82E9B">
      <w:pPr>
        <w:rPr>
          <w:rFonts w:cs="Arial"/>
        </w:rPr>
      </w:pPr>
      <w:r w:rsidRPr="4F5309BE">
        <w:rPr>
          <w:rFonts w:cs="Arial"/>
          <w:b/>
          <w:bCs/>
        </w:rPr>
        <w:t>Recommendation 4:</w:t>
      </w:r>
      <w:r w:rsidRPr="4F5309BE">
        <w:rPr>
          <w:rFonts w:cs="Arial"/>
        </w:rPr>
        <w:t xml:space="preserve"> That </w:t>
      </w:r>
      <w:r w:rsidR="001F535D" w:rsidRPr="4F5309BE">
        <w:rPr>
          <w:rFonts w:cs="Arial"/>
        </w:rPr>
        <w:t xml:space="preserve">current </w:t>
      </w:r>
      <w:r w:rsidRPr="4F5309BE">
        <w:rPr>
          <w:rFonts w:cs="Arial"/>
        </w:rPr>
        <w:t>barriers to</w:t>
      </w:r>
      <w:r w:rsidR="001F535D" w:rsidRPr="4F5309BE">
        <w:rPr>
          <w:rFonts w:cs="Arial"/>
        </w:rPr>
        <w:t xml:space="preserve"> disabled people </w:t>
      </w:r>
      <w:r w:rsidRPr="4F5309BE">
        <w:rPr>
          <w:rFonts w:cs="Arial"/>
        </w:rPr>
        <w:t xml:space="preserve">accessing </w:t>
      </w:r>
      <w:proofErr w:type="spellStart"/>
      <w:r w:rsidRPr="4F5309BE">
        <w:rPr>
          <w:rFonts w:cs="Arial"/>
        </w:rPr>
        <w:t>KiwiBuild</w:t>
      </w:r>
      <w:proofErr w:type="spellEnd"/>
      <w:r w:rsidRPr="4F5309BE">
        <w:rPr>
          <w:rFonts w:cs="Arial"/>
        </w:rPr>
        <w:t xml:space="preserve"> and other </w:t>
      </w:r>
      <w:r w:rsidR="001F535D" w:rsidRPr="4F5309BE">
        <w:rPr>
          <w:rFonts w:cs="Arial"/>
        </w:rPr>
        <w:t>government funded hous</w:t>
      </w:r>
      <w:r w:rsidR="00D36827" w:rsidRPr="4F5309BE">
        <w:rPr>
          <w:rFonts w:cs="Arial"/>
        </w:rPr>
        <w:t>ing</w:t>
      </w:r>
      <w:r w:rsidR="001F535D" w:rsidRPr="4F5309BE">
        <w:rPr>
          <w:rFonts w:cs="Arial"/>
        </w:rPr>
        <w:t xml:space="preserve"> programmes be removed, including prioritising </w:t>
      </w:r>
      <w:r w:rsidR="007428CD" w:rsidRPr="4F5309BE">
        <w:rPr>
          <w:rFonts w:cs="Arial"/>
        </w:rPr>
        <w:t xml:space="preserve">the needs of disabled people in the </w:t>
      </w:r>
      <w:proofErr w:type="spellStart"/>
      <w:r w:rsidR="007428CD" w:rsidRPr="4F5309BE">
        <w:rPr>
          <w:rFonts w:cs="Arial"/>
        </w:rPr>
        <w:t>KiwiBuild</w:t>
      </w:r>
      <w:proofErr w:type="spellEnd"/>
      <w:r w:rsidR="007428CD" w:rsidRPr="4F5309BE">
        <w:rPr>
          <w:rFonts w:cs="Arial"/>
        </w:rPr>
        <w:t xml:space="preserve"> housing ballot system and raising the number of </w:t>
      </w:r>
      <w:proofErr w:type="spellStart"/>
      <w:r w:rsidR="007428CD" w:rsidRPr="4F5309BE">
        <w:rPr>
          <w:rFonts w:cs="Arial"/>
        </w:rPr>
        <w:t>KiwiBuild</w:t>
      </w:r>
      <w:proofErr w:type="spellEnd"/>
      <w:r w:rsidR="007428CD" w:rsidRPr="4F5309BE">
        <w:rPr>
          <w:rFonts w:cs="Arial"/>
        </w:rPr>
        <w:t xml:space="preserve"> homes designed and built to UD accessibility standards to 100%</w:t>
      </w:r>
      <w:r w:rsidR="006C29F3" w:rsidRPr="4F5309BE">
        <w:rPr>
          <w:rFonts w:cs="Arial"/>
        </w:rPr>
        <w:t xml:space="preserve"> or close to it.</w:t>
      </w:r>
    </w:p>
    <w:p w14:paraId="4BBCF054" w14:textId="4ED09516" w:rsidR="0070524C" w:rsidRDefault="0070524C" w:rsidP="00C82E9B">
      <w:pPr>
        <w:rPr>
          <w:rFonts w:cs="Arial"/>
        </w:rPr>
      </w:pPr>
      <w:r w:rsidRPr="4F5309BE">
        <w:rPr>
          <w:rFonts w:cs="Arial"/>
          <w:b/>
          <w:bCs/>
        </w:rPr>
        <w:t xml:space="preserve">Recommendation 5: </w:t>
      </w:r>
      <w:r w:rsidRPr="4F5309BE">
        <w:rPr>
          <w:rFonts w:cs="Arial"/>
        </w:rPr>
        <w:t>Th</w:t>
      </w:r>
      <w:r w:rsidR="004713C4" w:rsidRPr="4F5309BE">
        <w:rPr>
          <w:rFonts w:cs="Arial"/>
        </w:rPr>
        <w:t xml:space="preserve">at Government expand on its </w:t>
      </w:r>
      <w:r w:rsidR="0030520A" w:rsidRPr="4F5309BE">
        <w:rPr>
          <w:rFonts w:cs="Arial"/>
        </w:rPr>
        <w:t xml:space="preserve">house buying </w:t>
      </w:r>
      <w:r w:rsidR="00417699" w:rsidRPr="4F5309BE">
        <w:rPr>
          <w:rFonts w:cs="Arial"/>
        </w:rPr>
        <w:t xml:space="preserve">support </w:t>
      </w:r>
      <w:r w:rsidR="0030520A" w:rsidRPr="4F5309BE">
        <w:rPr>
          <w:rFonts w:cs="Arial"/>
        </w:rPr>
        <w:t>programmes</w:t>
      </w:r>
      <w:r w:rsidRPr="4F5309BE">
        <w:rPr>
          <w:rFonts w:cs="Arial"/>
        </w:rPr>
        <w:t xml:space="preserve"> </w:t>
      </w:r>
      <w:r w:rsidR="0030520A" w:rsidRPr="4F5309BE">
        <w:rPr>
          <w:rFonts w:cs="Arial"/>
        </w:rPr>
        <w:t>by re-introducing</w:t>
      </w:r>
      <w:r w:rsidR="004D19AE" w:rsidRPr="4F5309BE">
        <w:rPr>
          <w:rFonts w:cs="Arial"/>
        </w:rPr>
        <w:t xml:space="preserve"> very low interest, no deposit loans aimed at low</w:t>
      </w:r>
      <w:r w:rsidR="009129B3" w:rsidRPr="4F5309BE">
        <w:rPr>
          <w:rFonts w:cs="Arial"/>
        </w:rPr>
        <w:t>-</w:t>
      </w:r>
      <w:r w:rsidR="004D19AE" w:rsidRPr="4F5309BE">
        <w:rPr>
          <w:rFonts w:cs="Arial"/>
        </w:rPr>
        <w:t xml:space="preserve">income groups such as beneficiaries, disabled people and </w:t>
      </w:r>
      <w:r w:rsidR="009129B3" w:rsidRPr="4F5309BE">
        <w:rPr>
          <w:rFonts w:cs="Arial"/>
        </w:rPr>
        <w:t>low paid</w:t>
      </w:r>
      <w:r w:rsidR="00E051CF" w:rsidRPr="4F5309BE">
        <w:rPr>
          <w:rFonts w:cs="Arial"/>
        </w:rPr>
        <w:t xml:space="preserve"> working families</w:t>
      </w:r>
      <w:r w:rsidR="000E7662" w:rsidRPr="4F5309BE">
        <w:rPr>
          <w:rFonts w:cs="Arial"/>
        </w:rPr>
        <w:t>/whanau</w:t>
      </w:r>
      <w:r w:rsidR="00E051CF" w:rsidRPr="4F5309BE">
        <w:rPr>
          <w:rFonts w:cs="Arial"/>
        </w:rPr>
        <w:t xml:space="preserve"> and individuals, similar to th</w:t>
      </w:r>
      <w:r w:rsidR="00332E7B" w:rsidRPr="4F5309BE">
        <w:rPr>
          <w:rFonts w:cs="Arial"/>
        </w:rPr>
        <w:t xml:space="preserve">e </w:t>
      </w:r>
      <w:r w:rsidR="009129B3" w:rsidRPr="4F5309BE">
        <w:rPr>
          <w:rFonts w:cs="Arial"/>
        </w:rPr>
        <w:t>favourable, targeted</w:t>
      </w:r>
      <w:r w:rsidR="00332E7B" w:rsidRPr="4F5309BE">
        <w:rPr>
          <w:rFonts w:cs="Arial"/>
        </w:rPr>
        <w:t xml:space="preserve"> loans which were available from Housing Corporation and its </w:t>
      </w:r>
      <w:r w:rsidR="003A72C2" w:rsidRPr="4F5309BE">
        <w:rPr>
          <w:rFonts w:cs="Arial"/>
        </w:rPr>
        <w:t>State Advances predecessor in the past (known as 3% loans).</w:t>
      </w:r>
      <w:r w:rsidR="00084D04" w:rsidRPr="4F5309BE">
        <w:rPr>
          <w:rFonts w:cs="Arial"/>
        </w:rPr>
        <w:t xml:space="preserve"> </w:t>
      </w:r>
    </w:p>
    <w:p w14:paraId="1256B8E1" w14:textId="4975DA46" w:rsidR="00E43307" w:rsidRDefault="00E43307" w:rsidP="00C82E9B">
      <w:pPr>
        <w:rPr>
          <w:rFonts w:cs="Arial"/>
        </w:rPr>
      </w:pPr>
      <w:r w:rsidRPr="4F5309BE">
        <w:rPr>
          <w:rFonts w:cs="Arial"/>
          <w:b/>
          <w:bCs/>
        </w:rPr>
        <w:t xml:space="preserve">Recommendation 6: </w:t>
      </w:r>
      <w:r w:rsidRPr="4F5309BE">
        <w:rPr>
          <w:rFonts w:cs="Arial"/>
        </w:rPr>
        <w:t>T</w:t>
      </w:r>
      <w:r w:rsidR="00C75EC2" w:rsidRPr="4F5309BE">
        <w:rPr>
          <w:rFonts w:cs="Arial"/>
        </w:rPr>
        <w:t>hat the existing</w:t>
      </w:r>
      <w:r w:rsidR="002805B6" w:rsidRPr="4F5309BE">
        <w:rPr>
          <w:rFonts w:cs="Arial"/>
        </w:rPr>
        <w:t xml:space="preserve"> housing modification assistance programmes </w:t>
      </w:r>
      <w:r w:rsidR="00764677" w:rsidRPr="4F5309BE">
        <w:rPr>
          <w:rFonts w:cs="Arial"/>
        </w:rPr>
        <w:t xml:space="preserve">offered by ACC and the Ministry of Health be aligned with one another by removing the requirement for </w:t>
      </w:r>
      <w:r w:rsidR="002D4954" w:rsidRPr="4F5309BE">
        <w:rPr>
          <w:rFonts w:cs="Arial"/>
        </w:rPr>
        <w:t>Ministry-funded clients to be means and cash tested.</w:t>
      </w:r>
    </w:p>
    <w:p w14:paraId="37338A80" w14:textId="76D75ED6" w:rsidR="00950718" w:rsidRDefault="00131548" w:rsidP="00C82E9B">
      <w:pPr>
        <w:rPr>
          <w:rFonts w:cs="Arial"/>
        </w:rPr>
      </w:pPr>
      <w:r w:rsidRPr="4F5309BE">
        <w:rPr>
          <w:rFonts w:cs="Arial"/>
          <w:b/>
          <w:bCs/>
        </w:rPr>
        <w:lastRenderedPageBreak/>
        <w:t xml:space="preserve">Recommendation 7: </w:t>
      </w:r>
      <w:r w:rsidRPr="4F5309BE">
        <w:rPr>
          <w:rFonts w:cs="Arial"/>
        </w:rPr>
        <w:t>DPA recommends that Government</w:t>
      </w:r>
      <w:r w:rsidR="00B30F51" w:rsidRPr="4F5309BE">
        <w:rPr>
          <w:rFonts w:cs="Arial"/>
        </w:rPr>
        <w:t xml:space="preserve"> work</w:t>
      </w:r>
      <w:r w:rsidR="00B9389D" w:rsidRPr="4F5309BE">
        <w:rPr>
          <w:rFonts w:cs="Arial"/>
        </w:rPr>
        <w:t xml:space="preserve"> collaboratively</w:t>
      </w:r>
      <w:r w:rsidR="00B30F51" w:rsidRPr="4F5309BE">
        <w:rPr>
          <w:rFonts w:cs="Arial"/>
        </w:rPr>
        <w:t xml:space="preserve"> with disabled people, </w:t>
      </w:r>
      <w:r w:rsidR="00B9389D" w:rsidRPr="4F5309BE">
        <w:rPr>
          <w:rFonts w:cs="Arial"/>
        </w:rPr>
        <w:t xml:space="preserve">and </w:t>
      </w:r>
      <w:r w:rsidR="00B30F51" w:rsidRPr="4F5309BE">
        <w:rPr>
          <w:rFonts w:cs="Arial"/>
        </w:rPr>
        <w:t xml:space="preserve">disabled people’s organisations including DPA </w:t>
      </w:r>
      <w:r w:rsidR="00B9389D" w:rsidRPr="4F5309BE">
        <w:rPr>
          <w:rFonts w:cs="Arial"/>
        </w:rPr>
        <w:t xml:space="preserve">to co-design policies and programmes which will </w:t>
      </w:r>
      <w:r w:rsidR="00950718" w:rsidRPr="4F5309BE">
        <w:rPr>
          <w:rFonts w:cs="Arial"/>
        </w:rPr>
        <w:t xml:space="preserve">improve the accessibility and affordability of housing </w:t>
      </w:r>
      <w:r w:rsidR="004757D5" w:rsidRPr="4F5309BE">
        <w:rPr>
          <w:rFonts w:cs="Arial"/>
        </w:rPr>
        <w:t>for all</w:t>
      </w:r>
      <w:r w:rsidR="00950718" w:rsidRPr="4F5309BE">
        <w:rPr>
          <w:rFonts w:cs="Arial"/>
        </w:rPr>
        <w:t xml:space="preserve"> disabled people.</w:t>
      </w:r>
    </w:p>
    <w:p w14:paraId="18CBF75A" w14:textId="355164D0" w:rsidR="002D333A" w:rsidRPr="006F2712" w:rsidRDefault="004B306F" w:rsidP="002D333A">
      <w:pPr>
        <w:pStyle w:val="Heading1"/>
      </w:pPr>
      <w:r>
        <w:t>Conclusions</w:t>
      </w:r>
    </w:p>
    <w:p w14:paraId="3E9058B1" w14:textId="77777777" w:rsidR="00153664" w:rsidRDefault="00CE02D7" w:rsidP="002D333A">
      <w:r>
        <w:t xml:space="preserve">Disabled people remain </w:t>
      </w:r>
      <w:r w:rsidR="008F6A8A">
        <w:t xml:space="preserve">largely locked out of the private housing market due to the affordability of both housing prices and market rentals. In terms of state and community owned housing, disabled people fare no better </w:t>
      </w:r>
      <w:r w:rsidR="00990DAF">
        <w:t>due to the current stringencies of Kainga Ora’s position on providing more accessible housing.</w:t>
      </w:r>
      <w:r w:rsidR="00EF0F31">
        <w:t xml:space="preserve"> </w:t>
      </w:r>
    </w:p>
    <w:p w14:paraId="63DCEB78" w14:textId="63B572CA" w:rsidR="002D333A" w:rsidRDefault="00EF0F31" w:rsidP="002D333A">
      <w:r>
        <w:t xml:space="preserve">However, Government can help turn the tide of </w:t>
      </w:r>
      <w:r w:rsidR="0020781F">
        <w:t>disabled people having limited choices in terms of the unaffordable and inaccessible housing we currently have</w:t>
      </w:r>
      <w:r w:rsidR="00C66F37">
        <w:t xml:space="preserve">. </w:t>
      </w:r>
      <w:r w:rsidR="00D7744D">
        <w:t>DPA acknowledges that</w:t>
      </w:r>
      <w:r w:rsidR="00C66F37">
        <w:t xml:space="preserve"> Government have made a start in this space through having Kainga Ora </w:t>
      </w:r>
      <w:r w:rsidR="00203C3E">
        <w:t xml:space="preserve">agree to </w:t>
      </w:r>
      <w:r w:rsidR="003D2F49">
        <w:t>a minimal target of new accessible ho</w:t>
      </w:r>
      <w:r w:rsidR="00153664">
        <w:t>mes. Nevertheless, it needs to go further, faster as accessible housing was needed by disabled people yesterday</w:t>
      </w:r>
      <w:r w:rsidR="00C254A5">
        <w:t xml:space="preserve">. In fact, disabled people experienced a housing crisis before there was one within the non-disabled population. </w:t>
      </w:r>
    </w:p>
    <w:p w14:paraId="55C55E6A" w14:textId="20E2931A" w:rsidR="00CD0C00" w:rsidRDefault="00CD0C00" w:rsidP="002D333A">
      <w:r>
        <w:t>As Aotearoa has previously been amongst the world leaders in social housing provision,</w:t>
      </w:r>
      <w:r w:rsidR="00496A17">
        <w:t xml:space="preserve"> we can and must do better and our recommendations are crucial if this is to be achieved.</w:t>
      </w:r>
    </w:p>
    <w:p w14:paraId="59BDF2C2" w14:textId="510C69CA" w:rsidR="7A8ED610" w:rsidRDefault="7A8ED610" w:rsidP="7A8ED610">
      <w:r>
        <w:t xml:space="preserve">DPA would like to be heard in support of this submission. </w:t>
      </w:r>
    </w:p>
    <w:p w14:paraId="6F25D0E6" w14:textId="77777777" w:rsidR="002D333A" w:rsidRDefault="002D333A" w:rsidP="00C82E9B">
      <w:pPr>
        <w:rPr>
          <w:rFonts w:cs="Arial"/>
        </w:rPr>
      </w:pPr>
    </w:p>
    <w:p w14:paraId="08D4FB0E" w14:textId="1C7E5FF2" w:rsidR="00131548" w:rsidRPr="00131548" w:rsidRDefault="00B30F51" w:rsidP="00C82E9B">
      <w:pPr>
        <w:rPr>
          <w:rFonts w:cs="Arial"/>
        </w:rPr>
      </w:pPr>
      <w:r>
        <w:rPr>
          <w:rFonts w:cs="Arial"/>
        </w:rPr>
        <w:t xml:space="preserve"> </w:t>
      </w:r>
    </w:p>
    <w:p w14:paraId="0954EAE2" w14:textId="77777777" w:rsidR="004713C4" w:rsidRDefault="004713C4" w:rsidP="00C82E9B">
      <w:pPr>
        <w:rPr>
          <w:rFonts w:cs="Arial"/>
        </w:rPr>
      </w:pPr>
    </w:p>
    <w:p w14:paraId="0611E253" w14:textId="77777777" w:rsidR="009129B3" w:rsidRDefault="009129B3" w:rsidP="00C82E9B">
      <w:pPr>
        <w:rPr>
          <w:rFonts w:cs="Arial"/>
        </w:rPr>
      </w:pPr>
    </w:p>
    <w:p w14:paraId="0BA2B1EA" w14:textId="77777777" w:rsidR="009129B3" w:rsidRPr="0070524C" w:rsidRDefault="009129B3" w:rsidP="00C82E9B">
      <w:pPr>
        <w:rPr>
          <w:rFonts w:cs="Arial"/>
        </w:rPr>
      </w:pPr>
    </w:p>
    <w:p w14:paraId="3333E55F" w14:textId="6E86E109" w:rsidR="004D53A5" w:rsidRPr="001B0409" w:rsidRDefault="004D53A5" w:rsidP="003E3C38">
      <w:pPr>
        <w:rPr>
          <w:rFonts w:cs="Arial"/>
        </w:rPr>
      </w:pPr>
    </w:p>
    <w:p w14:paraId="4B93C600" w14:textId="77777777" w:rsidR="00F90077" w:rsidRPr="001B0409" w:rsidRDefault="00F90077" w:rsidP="003E3C38">
      <w:pPr>
        <w:rPr>
          <w:rFonts w:cs="Arial"/>
        </w:rPr>
      </w:pPr>
    </w:p>
    <w:sectPr w:rsidR="00F90077" w:rsidRPr="001B0409"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7C10" w14:textId="77777777" w:rsidR="00561EA3" w:rsidRDefault="00561EA3" w:rsidP="00634AEC">
      <w:pPr>
        <w:spacing w:after="0" w:line="240" w:lineRule="auto"/>
      </w:pPr>
      <w:r>
        <w:separator/>
      </w:r>
    </w:p>
  </w:endnote>
  <w:endnote w:type="continuationSeparator" w:id="0">
    <w:p w14:paraId="783C027A" w14:textId="77777777" w:rsidR="00561EA3" w:rsidRDefault="00561EA3" w:rsidP="00634AEC">
      <w:pPr>
        <w:spacing w:after="0" w:line="240" w:lineRule="auto"/>
      </w:pPr>
      <w:r>
        <w:continuationSeparator/>
      </w:r>
    </w:p>
  </w:endnote>
  <w:endnote w:type="continuationNotice" w:id="1">
    <w:p w14:paraId="4953280E" w14:textId="77777777" w:rsidR="00561EA3" w:rsidRDefault="00561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B0DB" w14:textId="77777777" w:rsidR="00561EA3" w:rsidRDefault="00561EA3" w:rsidP="00634AEC">
      <w:pPr>
        <w:spacing w:after="0" w:line="240" w:lineRule="auto"/>
      </w:pPr>
      <w:r>
        <w:separator/>
      </w:r>
    </w:p>
  </w:footnote>
  <w:footnote w:type="continuationSeparator" w:id="0">
    <w:p w14:paraId="20208B01" w14:textId="77777777" w:rsidR="00561EA3" w:rsidRDefault="00561EA3" w:rsidP="00634AEC">
      <w:pPr>
        <w:spacing w:after="0" w:line="240" w:lineRule="auto"/>
      </w:pPr>
      <w:r>
        <w:continuationSeparator/>
      </w:r>
    </w:p>
  </w:footnote>
  <w:footnote w:type="continuationNotice" w:id="1">
    <w:p w14:paraId="5155E6EF" w14:textId="77777777" w:rsidR="00561EA3" w:rsidRDefault="00561EA3">
      <w:pPr>
        <w:spacing w:after="0" w:line="240" w:lineRule="auto"/>
      </w:pPr>
    </w:p>
  </w:footnote>
  <w:footnote w:id="2">
    <w:p w14:paraId="524A6D51" w14:textId="6A0C3EE1" w:rsidR="00C9776E" w:rsidRPr="00C9776E" w:rsidRDefault="00C9776E" w:rsidP="00B92C5A">
      <w:pPr>
        <w:pStyle w:val="FootnoteText"/>
        <w:rPr>
          <w:lang w:val="mi-NZ"/>
        </w:rPr>
      </w:pPr>
      <w:r>
        <w:rPr>
          <w:rStyle w:val="FootnoteReference"/>
        </w:rPr>
        <w:footnoteRef/>
      </w:r>
      <w:r>
        <w:t xml:space="preserve"> </w:t>
      </w:r>
      <w:r w:rsidR="009021F0">
        <w:rPr>
          <w:rStyle w:val="normaltextrun"/>
          <w:rFonts w:cs="Arial"/>
          <w:color w:val="000000"/>
          <w:shd w:val="clear" w:color="auto" w:fill="FFFFFF"/>
        </w:rPr>
        <w:t>United Nations. (2006). </w:t>
      </w:r>
      <w:r w:rsidR="009021F0">
        <w:rPr>
          <w:rStyle w:val="normaltextrun"/>
          <w:rFonts w:cs="Arial"/>
          <w:i/>
          <w:iCs/>
          <w:color w:val="000000"/>
          <w:shd w:val="clear" w:color="auto" w:fill="FFFFFF"/>
        </w:rPr>
        <w:t>United Nations Convention on the Rights of People with Disabilities. </w:t>
      </w:r>
      <w:r w:rsidR="009021F0">
        <w:rPr>
          <w:rStyle w:val="normaltextrun"/>
          <w:rFonts w:cs="Arial"/>
          <w:color w:val="000000"/>
          <w:shd w:val="clear" w:color="auto" w:fill="FFFFFF"/>
        </w:rPr>
        <w:t>Retrieved from: </w:t>
      </w:r>
      <w:hyperlink r:id="rId1" w:tgtFrame="_blank" w:history="1">
        <w:r w:rsidR="009021F0">
          <w:rPr>
            <w:rStyle w:val="normaltextrun"/>
            <w:rFonts w:cs="Arial"/>
            <w:color w:val="9454C3"/>
            <w:u w:val="single"/>
            <w:shd w:val="clear" w:color="auto" w:fill="FFFFFF"/>
          </w:rPr>
          <w:t>https://www.un.org/disabilities/documents/convention/convoptprot-e.pdf</w:t>
        </w:r>
      </w:hyperlink>
      <w:r w:rsidR="009021F0">
        <w:rPr>
          <w:rStyle w:val="eop"/>
          <w:rFonts w:cs="Arial"/>
          <w:color w:val="000000"/>
          <w:shd w:val="clear" w:color="auto" w:fill="FFFFFF"/>
        </w:rPr>
        <w:t> </w:t>
      </w:r>
    </w:p>
  </w:footnote>
  <w:footnote w:id="3">
    <w:p w14:paraId="1C2B1728" w14:textId="001493A5" w:rsidR="00C9776E" w:rsidRPr="00C9776E" w:rsidRDefault="00C9776E" w:rsidP="00B92C5A">
      <w:pPr>
        <w:pStyle w:val="FootnoteText"/>
        <w:rPr>
          <w:lang w:val="mi-NZ"/>
        </w:rPr>
      </w:pPr>
      <w:r>
        <w:rPr>
          <w:rStyle w:val="FootnoteReference"/>
        </w:rPr>
        <w:footnoteRef/>
      </w:r>
      <w:r>
        <w:t xml:space="preserve"> </w:t>
      </w:r>
      <w:r w:rsidR="00821BA2">
        <w:rPr>
          <w:rStyle w:val="superscript"/>
          <w:rFonts w:cs="Arial"/>
          <w:color w:val="000000"/>
          <w:sz w:val="16"/>
          <w:szCs w:val="16"/>
          <w:shd w:val="clear" w:color="auto" w:fill="FFFFFF"/>
          <w:vertAlign w:val="superscript"/>
        </w:rPr>
        <w:t>2</w:t>
      </w:r>
      <w:r w:rsidR="00821BA2">
        <w:rPr>
          <w:rStyle w:val="normaltextrun"/>
          <w:rFonts w:cs="Arial"/>
          <w:color w:val="000000"/>
          <w:shd w:val="clear" w:color="auto" w:fill="FFFFFF"/>
        </w:rPr>
        <w:t> United Nations. (2006). </w:t>
      </w:r>
      <w:r w:rsidR="00821BA2">
        <w:rPr>
          <w:rStyle w:val="normaltextrun"/>
          <w:rFonts w:cs="Arial"/>
          <w:i/>
          <w:iCs/>
          <w:color w:val="000000"/>
          <w:shd w:val="clear" w:color="auto" w:fill="FFFFFF"/>
        </w:rPr>
        <w:t>United Nations Convention on the Rights of People with Disabilities – Article 5. </w:t>
      </w:r>
      <w:r w:rsidR="00821BA2">
        <w:rPr>
          <w:rStyle w:val="normaltextrun"/>
          <w:rFonts w:cs="Arial"/>
          <w:color w:val="000000"/>
          <w:shd w:val="clear" w:color="auto" w:fill="FFFFFF"/>
        </w:rPr>
        <w:t>Retrieved from: https://www.un.org/development/desa/disabilities/convention-on-the-rights-of-persons-with-disabilities/article-5-equality-and-non-discrimination.html</w:t>
      </w:r>
      <w:r w:rsidR="00821BA2">
        <w:rPr>
          <w:rStyle w:val="eop"/>
          <w:rFonts w:cs="Arial"/>
          <w:color w:val="000000"/>
          <w:shd w:val="clear" w:color="auto" w:fill="FFFFFF"/>
        </w:rPr>
        <w:t> </w:t>
      </w:r>
    </w:p>
  </w:footnote>
  <w:footnote w:id="4">
    <w:p w14:paraId="4C2A4AA6" w14:textId="719C87AB" w:rsidR="00C9776E" w:rsidRPr="00C9776E" w:rsidRDefault="00C9776E" w:rsidP="00B92C5A">
      <w:pPr>
        <w:pStyle w:val="FootnoteText"/>
        <w:rPr>
          <w:lang w:val="mi-NZ"/>
        </w:rPr>
      </w:pPr>
      <w:r>
        <w:rPr>
          <w:rStyle w:val="FootnoteReference"/>
        </w:rPr>
        <w:footnoteRef/>
      </w:r>
      <w:r>
        <w:t xml:space="preserve"> </w:t>
      </w:r>
      <w:r w:rsidR="00E63C01">
        <w:rPr>
          <w:rStyle w:val="normaltextrun"/>
          <w:rFonts w:cs="Arial"/>
          <w:color w:val="000000"/>
          <w:shd w:val="clear" w:color="auto" w:fill="FFFFFF"/>
        </w:rPr>
        <w:t> United Nations. (2006). </w:t>
      </w:r>
      <w:r w:rsidR="00E63C01">
        <w:rPr>
          <w:rStyle w:val="normaltextrun"/>
          <w:rFonts w:cs="Arial"/>
          <w:i/>
          <w:iCs/>
          <w:color w:val="000000"/>
          <w:shd w:val="clear" w:color="auto" w:fill="FFFFFF"/>
        </w:rPr>
        <w:t>United Nations Convention on the Rights of People with Disabilities – Article 9. </w:t>
      </w:r>
      <w:r w:rsidR="00E63C01">
        <w:rPr>
          <w:rStyle w:val="normaltextrun"/>
          <w:rFonts w:cs="Arial"/>
          <w:color w:val="000000"/>
          <w:shd w:val="clear" w:color="auto" w:fill="FFFFFF"/>
        </w:rPr>
        <w:t>Retrieved from: https://www.un.org/development/desa/disabilities/convention-on-the-rights-of-persons-with-disabilities/article-9-accessibility.html</w:t>
      </w:r>
    </w:p>
  </w:footnote>
  <w:footnote w:id="5">
    <w:p w14:paraId="14FDFA14" w14:textId="59D9CA10" w:rsidR="00C9776E" w:rsidRPr="00C9776E" w:rsidRDefault="00C9776E" w:rsidP="00B92C5A">
      <w:pPr>
        <w:pStyle w:val="FootnoteText"/>
        <w:rPr>
          <w:lang w:val="mi-NZ"/>
        </w:rPr>
      </w:pPr>
      <w:r>
        <w:rPr>
          <w:rStyle w:val="FootnoteReference"/>
        </w:rPr>
        <w:footnoteRef/>
      </w:r>
      <w:r>
        <w:t xml:space="preserve"> </w:t>
      </w:r>
      <w:r w:rsidR="00556F1F">
        <w:rPr>
          <w:rStyle w:val="normaltextrun"/>
          <w:rFonts w:cs="Arial"/>
          <w:color w:val="000000"/>
          <w:shd w:val="clear" w:color="auto" w:fill="FFFFFF"/>
        </w:rPr>
        <w:t>United Nations. (2006). </w:t>
      </w:r>
      <w:r w:rsidR="00556F1F">
        <w:rPr>
          <w:rStyle w:val="normaltextrun"/>
          <w:rFonts w:cs="Arial"/>
          <w:i/>
          <w:iCs/>
          <w:color w:val="000000"/>
          <w:shd w:val="clear" w:color="auto" w:fill="FFFFFF"/>
        </w:rPr>
        <w:t>United Nations Convention on the Rights of People with Disabilities – Article 19. </w:t>
      </w:r>
      <w:r w:rsidR="00556F1F">
        <w:rPr>
          <w:rStyle w:val="normaltextrun"/>
          <w:rFonts w:cs="Arial"/>
          <w:color w:val="000000"/>
          <w:shd w:val="clear" w:color="auto" w:fill="FFFFFF"/>
        </w:rPr>
        <w:t>Retrieved from: </w:t>
      </w:r>
      <w:r w:rsidR="001672B2" w:rsidRPr="001672B2">
        <w:rPr>
          <w:rStyle w:val="normaltextrun"/>
          <w:rFonts w:cs="Arial"/>
          <w:color w:val="000000"/>
          <w:shd w:val="clear" w:color="auto" w:fill="FFFFFF"/>
        </w:rPr>
        <w:t>https://www.un.org/development/desa/disabilities/convention-on-the-rights-of-persons-with-disabilities/article-19-living-independently-and-being-included-in-the-community.html</w:t>
      </w:r>
    </w:p>
  </w:footnote>
  <w:footnote w:id="6">
    <w:p w14:paraId="06C1CAAC" w14:textId="2FB629D4" w:rsidR="001C50BC" w:rsidRPr="001C50BC" w:rsidRDefault="001C50BC" w:rsidP="00B92C5A">
      <w:pPr>
        <w:pStyle w:val="FootnoteText"/>
        <w:rPr>
          <w:lang w:val="mi-NZ"/>
        </w:rPr>
      </w:pPr>
      <w:r>
        <w:rPr>
          <w:rStyle w:val="FootnoteReference"/>
        </w:rPr>
        <w:footnoteRef/>
      </w:r>
      <w:r>
        <w:t xml:space="preserve"> </w:t>
      </w:r>
      <w:r w:rsidR="0070148A">
        <w:rPr>
          <w:rStyle w:val="normaltextrun"/>
          <w:rFonts w:cs="Arial"/>
          <w:color w:val="000000"/>
          <w:shd w:val="clear" w:color="auto" w:fill="FFFFFF"/>
        </w:rPr>
        <w:t>Office for Disability Issues. (2016). </w:t>
      </w:r>
      <w:r w:rsidR="0070148A">
        <w:rPr>
          <w:rStyle w:val="normaltextrun"/>
          <w:rFonts w:cs="Arial"/>
          <w:i/>
          <w:iCs/>
          <w:color w:val="000000"/>
          <w:shd w:val="clear" w:color="auto" w:fill="FFFFFF"/>
        </w:rPr>
        <w:t>New Zealand Disability Strategy.</w:t>
      </w:r>
      <w:r w:rsidR="0070148A">
        <w:rPr>
          <w:rStyle w:val="normaltextrun"/>
          <w:rFonts w:cs="Arial"/>
          <w:color w:val="000000"/>
          <w:shd w:val="clear" w:color="auto" w:fill="FFFFFF"/>
        </w:rPr>
        <w:t> Retrieved from: https://www.odi.govt.nz/nz-disability-strategy/</w:t>
      </w:r>
    </w:p>
  </w:footnote>
  <w:footnote w:id="7">
    <w:p w14:paraId="4D544B52" w14:textId="44388804" w:rsidR="00C9776E" w:rsidRPr="00C9776E" w:rsidRDefault="00C9776E" w:rsidP="00B92C5A">
      <w:pPr>
        <w:pStyle w:val="FootnoteText"/>
        <w:rPr>
          <w:lang w:val="mi-NZ"/>
        </w:rPr>
      </w:pPr>
      <w:r>
        <w:rPr>
          <w:rStyle w:val="FootnoteReference"/>
        </w:rPr>
        <w:footnoteRef/>
      </w:r>
      <w:r>
        <w:t xml:space="preserve"> </w:t>
      </w:r>
      <w:r w:rsidR="00997CDF">
        <w:rPr>
          <w:rStyle w:val="normaltextrun"/>
          <w:rFonts w:cs="Arial"/>
          <w:color w:val="000000"/>
          <w:shd w:val="clear" w:color="auto" w:fill="FFFFFF"/>
        </w:rPr>
        <w:t>Office for Disability Issues. (2016). </w:t>
      </w:r>
      <w:r w:rsidR="00997CDF">
        <w:rPr>
          <w:rStyle w:val="normaltextrun"/>
          <w:rFonts w:cs="Arial"/>
          <w:i/>
          <w:iCs/>
          <w:color w:val="000000"/>
          <w:shd w:val="clear" w:color="auto" w:fill="FFFFFF"/>
        </w:rPr>
        <w:t>New Zealand Disability Strategy – Outcome 5.</w:t>
      </w:r>
      <w:r w:rsidR="00997CDF">
        <w:rPr>
          <w:rStyle w:val="normaltextrun"/>
          <w:rFonts w:cs="Arial"/>
          <w:color w:val="000000"/>
          <w:shd w:val="clear" w:color="auto" w:fill="FFFFFF"/>
        </w:rPr>
        <w:t> Retrieved from: https://www.odi.govt.nz/nz-disability-strategy/outcome-5-accessibility/</w:t>
      </w:r>
      <w:r w:rsidR="00997CDF">
        <w:rPr>
          <w:rStyle w:val="eop"/>
          <w:rFonts w:cs="Arial"/>
          <w:color w:val="000000"/>
          <w:shd w:val="clear" w:color="auto" w:fill="FFFFFF"/>
        </w:rPr>
        <w:t> </w:t>
      </w:r>
    </w:p>
  </w:footnote>
  <w:footnote w:id="8">
    <w:p w14:paraId="15FC779A" w14:textId="77777777" w:rsidR="008106BE" w:rsidRPr="00B82436" w:rsidRDefault="008106BE" w:rsidP="00B92C5A">
      <w:pPr>
        <w:pStyle w:val="FootnoteText"/>
        <w:rPr>
          <w:lang w:val="mi-NZ"/>
        </w:rPr>
      </w:pPr>
      <w:r>
        <w:rPr>
          <w:rStyle w:val="FootnoteReference"/>
        </w:rPr>
        <w:footnoteRef/>
      </w:r>
      <w:r>
        <w:t xml:space="preserve"> </w:t>
      </w:r>
      <w:r w:rsidRPr="00330FA4">
        <w:rPr>
          <w:rStyle w:val="normaltextrun"/>
          <w:rFonts w:cs="Arial"/>
          <w:i/>
          <w:iCs/>
          <w:color w:val="000000"/>
          <w:shd w:val="clear" w:color="auto" w:fill="FFFFFF"/>
        </w:rPr>
        <w:t>Auckland Design Manual.</w:t>
      </w:r>
      <w:r w:rsidRPr="00330FA4">
        <w:rPr>
          <w:rStyle w:val="normaltextrun"/>
          <w:rFonts w:cs="Arial"/>
          <w:color w:val="000000"/>
          <w:shd w:val="clear" w:color="auto" w:fill="FFFFFF"/>
        </w:rPr>
        <w:t> Retrieved from </w:t>
      </w:r>
      <w:hyperlink r:id="rId2" w:tgtFrame="_blank" w:history="1">
        <w:r w:rsidRPr="00330FA4">
          <w:rPr>
            <w:rStyle w:val="normaltextrun"/>
            <w:rFonts w:cs="Arial"/>
            <w:color w:val="9454C3"/>
            <w:u w:val="single"/>
            <w:shd w:val="clear" w:color="auto" w:fill="FFFFFF"/>
          </w:rPr>
          <w:t>https://www.aucklanddesignmanual.co.nz/design-subjects/universal_design.</w:t>
        </w:r>
      </w:hyperlink>
      <w:r w:rsidRPr="00330FA4">
        <w:rPr>
          <w:rFonts w:cs="Arial"/>
        </w:rPr>
        <w:t xml:space="preserve"> This manual from Auckland Council provides the best overview of Universal Design from a New Zealand perspective.</w:t>
      </w:r>
    </w:p>
  </w:footnote>
  <w:footnote w:id="9">
    <w:p w14:paraId="7CDFC81E" w14:textId="09CCB3DD" w:rsidR="00AA5A98" w:rsidRPr="00AA5A98" w:rsidRDefault="00AA5A98" w:rsidP="00B92C5A">
      <w:pPr>
        <w:pStyle w:val="FootnoteText"/>
        <w:rPr>
          <w:lang w:val="mi-NZ"/>
        </w:rPr>
      </w:pPr>
      <w:r>
        <w:rPr>
          <w:rStyle w:val="FootnoteReference"/>
        </w:rPr>
        <w:footnoteRef/>
      </w:r>
      <w:r>
        <w:t xml:space="preserve"> </w:t>
      </w:r>
      <w:r w:rsidR="00330FA4" w:rsidRPr="00330FA4">
        <w:rPr>
          <w:rStyle w:val="normaltextrun"/>
          <w:rFonts w:cs="Arial"/>
          <w:color w:val="000000"/>
          <w:shd w:val="clear" w:color="auto" w:fill="FFFFFF"/>
        </w:rPr>
        <w:t>Statistics NZ (2019, October 7). </w:t>
      </w:r>
      <w:r w:rsidR="00330FA4" w:rsidRPr="00330FA4">
        <w:rPr>
          <w:rStyle w:val="normaltextrun"/>
          <w:rFonts w:cs="Arial"/>
          <w:i/>
          <w:iCs/>
          <w:color w:val="000000"/>
          <w:shd w:val="clear" w:color="auto" w:fill="FFFFFF"/>
        </w:rPr>
        <w:t>Dwelling and household estimates: September 2019 quarter. </w:t>
      </w:r>
      <w:r w:rsidR="00330FA4" w:rsidRPr="00330FA4">
        <w:rPr>
          <w:rStyle w:val="normaltextrun"/>
          <w:rFonts w:cs="Arial"/>
          <w:color w:val="000000"/>
          <w:shd w:val="clear" w:color="auto" w:fill="FFFFFF"/>
        </w:rPr>
        <w:t>Retrieved May 26</w:t>
      </w:r>
      <w:r w:rsidR="00330FA4" w:rsidRPr="00330FA4">
        <w:rPr>
          <w:rStyle w:val="normaltextrun"/>
          <w:rFonts w:cs="Arial"/>
          <w:color w:val="000000"/>
          <w:shd w:val="clear" w:color="auto" w:fill="FFFFFF"/>
        </w:rPr>
        <w:t xml:space="preserve"> 2020, from</w:t>
      </w:r>
      <w:hyperlink r:id="rId3" w:tgtFrame="_blank" w:history="1">
        <w:r w:rsidR="00330FA4" w:rsidRPr="00330FA4">
          <w:rPr>
            <w:rStyle w:val="normaltextrun"/>
            <w:rFonts w:cs="Arial"/>
            <w:color w:val="000000"/>
            <w:shd w:val="clear" w:color="auto" w:fill="FFFFFF"/>
          </w:rPr>
          <w:t> </w:t>
        </w:r>
      </w:hyperlink>
      <w:r w:rsidR="00330FA4" w:rsidRPr="00330FA4">
        <w:rPr>
          <w:rStyle w:val="normaltextrun"/>
          <w:rFonts w:cs="Arial"/>
          <w:color w:val="0000FF"/>
          <w:u w:val="single"/>
          <w:shd w:val="clear" w:color="auto" w:fill="FFFFFF"/>
        </w:rPr>
        <w:t>https://www.stats.govt.nz/information-releases/dwelling-and-household-estimates-september-2019-quarter</w:t>
      </w:r>
      <w:r w:rsidR="00330FA4">
        <w:rPr>
          <w:rStyle w:val="normaltextrun"/>
          <w:rFonts w:ascii="Calibri" w:hAnsi="Calibri" w:cs="Calibri"/>
          <w:color w:val="000000"/>
          <w:u w:val="single"/>
          <w:shd w:val="clear" w:color="auto" w:fill="FFFFFF"/>
        </w:rPr>
        <w:t>  </w:t>
      </w:r>
    </w:p>
  </w:footnote>
  <w:footnote w:id="10">
    <w:p w14:paraId="5D5485A2" w14:textId="7B30A4D5" w:rsidR="00281EBB" w:rsidRPr="00A54D2D" w:rsidRDefault="00281EBB" w:rsidP="00B92C5A">
      <w:pPr>
        <w:spacing w:after="0" w:line="240" w:lineRule="auto"/>
        <w:rPr>
          <w:b/>
        </w:rPr>
      </w:pPr>
      <w:r>
        <w:rPr>
          <w:rStyle w:val="FootnoteReference"/>
        </w:rPr>
        <w:footnoteRef/>
      </w:r>
      <w:r>
        <w:t xml:space="preserve"> </w:t>
      </w:r>
      <w:r w:rsidR="00DD2578" w:rsidRPr="004945E9">
        <w:rPr>
          <w:sz w:val="20"/>
          <w:szCs w:val="20"/>
        </w:rPr>
        <w:t>Donald Beasley Institute.</w:t>
      </w:r>
      <w:r w:rsidR="00424951" w:rsidRPr="004945E9">
        <w:rPr>
          <w:sz w:val="20"/>
          <w:szCs w:val="20"/>
        </w:rPr>
        <w:t xml:space="preserve"> (2022). </w:t>
      </w:r>
      <w:r w:rsidR="004945E9" w:rsidRPr="004945E9">
        <w:rPr>
          <w:bCs/>
          <w:i/>
          <w:iCs/>
          <w:sz w:val="20"/>
          <w:szCs w:val="20"/>
        </w:rPr>
        <w:t>My Experiences, My Rights: A Monitoring Report on Disabled Person's Experience of Housing in Aotearoa New Zealand</w:t>
      </w:r>
      <w:r w:rsidR="00A54D2D">
        <w:rPr>
          <w:bCs/>
          <w:sz w:val="20"/>
          <w:szCs w:val="20"/>
        </w:rPr>
        <w:t>, p.</w:t>
      </w:r>
      <w:r w:rsidR="00F40AB7">
        <w:rPr>
          <w:bCs/>
          <w:sz w:val="20"/>
          <w:szCs w:val="20"/>
        </w:rPr>
        <w:t>8.</w:t>
      </w:r>
    </w:p>
  </w:footnote>
  <w:footnote w:id="11">
    <w:p w14:paraId="77E173CE" w14:textId="16C4DA17" w:rsidR="00AB2C73" w:rsidRPr="00AB2C73" w:rsidRDefault="00AB2C73" w:rsidP="00B92C5A">
      <w:pPr>
        <w:pStyle w:val="FootnoteText"/>
        <w:rPr>
          <w:lang w:val="mi-NZ"/>
        </w:rPr>
      </w:pPr>
      <w:r>
        <w:rPr>
          <w:rStyle w:val="FootnoteReference"/>
        </w:rPr>
        <w:footnoteRef/>
      </w:r>
      <w:r>
        <w:t xml:space="preserve"> </w:t>
      </w:r>
      <w:r w:rsidR="00242AF0">
        <w:t xml:space="preserve">Lifemark New Zealand. </w:t>
      </w:r>
      <w:r w:rsidR="000C0E13">
        <w:t xml:space="preserve">(n.d.). </w:t>
      </w:r>
      <w:r w:rsidR="000C0E13" w:rsidRPr="00F53A73">
        <w:rPr>
          <w:i/>
          <w:iCs/>
        </w:rPr>
        <w:t xml:space="preserve">Thames Coromandel District Council incentivizes </w:t>
      </w:r>
      <w:r w:rsidR="00470DD4" w:rsidRPr="00F53A73">
        <w:rPr>
          <w:i/>
          <w:iCs/>
        </w:rPr>
        <w:t>Universal Design in Housing</w:t>
      </w:r>
      <w:r w:rsidR="00470DD4">
        <w:t xml:space="preserve">. </w:t>
      </w:r>
      <w:r w:rsidR="00F53A73" w:rsidRPr="00F53A73">
        <w:t>https://www.lifemark.co.nz/case-studies/thames-coromandel-district-council-incentivises-universal-design-housing/</w:t>
      </w:r>
    </w:p>
  </w:footnote>
  <w:footnote w:id="12">
    <w:p w14:paraId="616681DB" w14:textId="5441A0C2" w:rsidR="00924B41" w:rsidRPr="005D2A63" w:rsidRDefault="00AD0621" w:rsidP="00B92C5A">
      <w:pPr>
        <w:pStyle w:val="FootnoteText"/>
      </w:pPr>
      <w:r>
        <w:rPr>
          <w:rStyle w:val="FootnoteReference"/>
        </w:rPr>
        <w:footnoteRef/>
      </w:r>
      <w:r>
        <w:t xml:space="preserve"> </w:t>
      </w:r>
      <w:r w:rsidR="00203910">
        <w:t>Statistics New Zealand.</w:t>
      </w:r>
      <w:r w:rsidR="003A1AA4">
        <w:t xml:space="preserve"> (2020</w:t>
      </w:r>
      <w:r w:rsidR="00706DC1">
        <w:t>, October 28</w:t>
      </w:r>
      <w:r w:rsidR="003A1AA4">
        <w:t>)</w:t>
      </w:r>
      <w:r w:rsidR="00706DC1">
        <w:t>.</w:t>
      </w:r>
      <w:r w:rsidR="00203910">
        <w:t xml:space="preserve"> </w:t>
      </w:r>
      <w:r w:rsidR="00203910" w:rsidRPr="00706DC1">
        <w:rPr>
          <w:i/>
          <w:iCs/>
        </w:rPr>
        <w:t xml:space="preserve">Measuring inequality for </w:t>
      </w:r>
      <w:r w:rsidR="003A1AA4" w:rsidRPr="00706DC1">
        <w:rPr>
          <w:i/>
          <w:iCs/>
        </w:rPr>
        <w:t>disabled New Zealanders</w:t>
      </w:r>
      <w:r w:rsidR="003A1AA4">
        <w:t>.</w:t>
      </w:r>
      <w:r w:rsidR="00706DC1" w:rsidRPr="00706DC1">
        <w:t xml:space="preserve"> </w:t>
      </w:r>
      <w:r w:rsidR="005D2A63">
        <w:t xml:space="preserve">Retrieved June 10, </w:t>
      </w:r>
      <w:r w:rsidR="005D2A63">
        <w:t xml:space="preserve">2022 from </w:t>
      </w:r>
      <w:hyperlink r:id="rId4" w:anchor="economic" w:history="1">
        <w:r w:rsidR="005D2A63" w:rsidRPr="000816E9">
          <w:rPr>
            <w:rStyle w:val="Hyperlink"/>
          </w:rPr>
          <w:t>https://www.stats.govt.nz/reports/measuring-inequality-for-disabled-new-zealanders-2018#economic</w:t>
        </w:r>
      </w:hyperlink>
    </w:p>
  </w:footnote>
  <w:footnote w:id="13">
    <w:p w14:paraId="3F9E5D6D" w14:textId="104684F9" w:rsidR="00E1176D" w:rsidRPr="00E1176D" w:rsidRDefault="00E1176D" w:rsidP="00B92C5A">
      <w:pPr>
        <w:pStyle w:val="FootnoteText"/>
        <w:rPr>
          <w:lang w:val="mi-NZ"/>
        </w:rPr>
      </w:pPr>
      <w:r>
        <w:rPr>
          <w:rStyle w:val="FootnoteReference"/>
        </w:rPr>
        <w:footnoteRef/>
      </w:r>
      <w:r>
        <w:t xml:space="preserve"> </w:t>
      </w:r>
      <w:r w:rsidRPr="00B932A6">
        <w:rPr>
          <w:rFonts w:cs="Arial"/>
          <w:lang w:val="mi-NZ"/>
        </w:rPr>
        <w:t>Lifemark (2017).</w:t>
      </w:r>
      <w:r w:rsidR="00070A53" w:rsidRPr="00B932A6">
        <w:rPr>
          <w:rFonts w:cs="Arial"/>
          <w:lang w:val="mi-NZ"/>
        </w:rPr>
        <w:t xml:space="preserve"> </w:t>
      </w:r>
      <w:r w:rsidRPr="00B932A6">
        <w:rPr>
          <w:rStyle w:val="normaltextrun"/>
          <w:rFonts w:cs="Arial"/>
          <w:color w:val="000000"/>
          <w:shd w:val="clear" w:color="auto" w:fill="FFFFFF"/>
        </w:rPr>
        <w:t> </w:t>
      </w:r>
      <w:r w:rsidRPr="00B932A6">
        <w:rPr>
          <w:rStyle w:val="normaltextrun"/>
          <w:rFonts w:cs="Arial"/>
          <w:i/>
          <w:iCs/>
          <w:color w:val="000000"/>
          <w:shd w:val="clear" w:color="auto" w:fill="FFFFFF"/>
        </w:rPr>
        <w:t>Accessible Housing by the Numbers</w:t>
      </w:r>
      <w:r w:rsidRPr="00B932A6">
        <w:rPr>
          <w:rStyle w:val="normaltextrun"/>
          <w:rFonts w:cs="Arial"/>
          <w:color w:val="000000"/>
          <w:shd w:val="clear" w:color="auto" w:fill="FFFFFF"/>
        </w:rPr>
        <w:t>. Retrieved May 26 2020, from:</w:t>
      </w:r>
      <w:hyperlink r:id="rId5" w:tgtFrame="_blank" w:history="1">
        <w:r w:rsidRPr="00B932A6">
          <w:rPr>
            <w:rStyle w:val="normaltextrun"/>
            <w:rFonts w:cs="Arial"/>
            <w:color w:val="000000"/>
            <w:shd w:val="clear" w:color="auto" w:fill="FFFFFF"/>
          </w:rPr>
          <w:t> </w:t>
        </w:r>
      </w:hyperlink>
      <w:hyperlink r:id="rId6" w:tgtFrame="_blank" w:history="1">
        <w:r w:rsidRPr="00B932A6">
          <w:rPr>
            <w:rStyle w:val="normaltextrun"/>
            <w:rFonts w:cs="Arial"/>
            <w:color w:val="0000FF"/>
            <w:u w:val="single"/>
            <w:shd w:val="clear" w:color="auto" w:fill="FFFFFF"/>
          </w:rPr>
          <w:t>https://www.lifemark.co.nz/news/accessible-housing-by-the-numbers/</w:t>
        </w:r>
      </w:hyperlink>
      <w:r>
        <w:rPr>
          <w:rStyle w:val="normaltextrun"/>
          <w:rFonts w:ascii="Calibri" w:hAnsi="Calibri" w:cs="Calibri"/>
          <w:color w:val="000000"/>
          <w:u w:val="single"/>
          <w:shd w:val="clear" w:color="auto" w:fill="FFFFFF"/>
        </w:rPr>
        <w:t>   </w:t>
      </w:r>
    </w:p>
  </w:footnote>
  <w:footnote w:id="14">
    <w:p w14:paraId="10F193C4" w14:textId="0C7DCB22" w:rsidR="00AB46F1" w:rsidRPr="005D2A63" w:rsidRDefault="00AB46F1" w:rsidP="00B92C5A">
      <w:pPr>
        <w:pStyle w:val="FootnoteText"/>
      </w:pPr>
      <w:r>
        <w:rPr>
          <w:rStyle w:val="FootnoteReference"/>
        </w:rPr>
        <w:footnoteRef/>
      </w:r>
      <w:r w:rsidR="00253CFD">
        <w:t xml:space="preserve"> Harwood, B. (</w:t>
      </w:r>
      <w:r w:rsidR="00122CBF">
        <w:t xml:space="preserve">2019, October 20). </w:t>
      </w:r>
      <w:r w:rsidR="004D0B89" w:rsidRPr="00B45C45">
        <w:rPr>
          <w:i/>
          <w:iCs/>
        </w:rPr>
        <w:t>Accessible rentals prove hard to find</w:t>
      </w:r>
      <w:r w:rsidR="004D0B89">
        <w:t>. The Star</w:t>
      </w:r>
      <w:r w:rsidR="00B45C45">
        <w:t>.</w:t>
      </w:r>
      <w:r>
        <w:t xml:space="preserve"> </w:t>
      </w:r>
      <w:hyperlink r:id="rId7" w:history="1">
        <w:r w:rsidRPr="00DD1561">
          <w:rPr>
            <w:rStyle w:val="Hyperlink"/>
          </w:rPr>
          <w:t>https://www.odt.co.nz/news/dunedin/accessible-rentals-prove-hard-find</w:t>
        </w:r>
      </w:hyperlink>
    </w:p>
  </w:footnote>
  <w:footnote w:id="15">
    <w:p w14:paraId="3DF4D735" w14:textId="551087FD" w:rsidR="00295798" w:rsidRPr="00295798" w:rsidRDefault="00295798" w:rsidP="00B92C5A">
      <w:pPr>
        <w:pStyle w:val="FootnoteText"/>
        <w:rPr>
          <w:lang w:val="mi-NZ"/>
        </w:rPr>
      </w:pPr>
      <w:r>
        <w:rPr>
          <w:rStyle w:val="FootnoteReference"/>
        </w:rPr>
        <w:footnoteRef/>
      </w:r>
      <w:r>
        <w:t xml:space="preserve"> </w:t>
      </w:r>
      <w:r w:rsidR="00B45C45" w:rsidRPr="004945E9">
        <w:t xml:space="preserve">Donald Beasley Institute. (2022). </w:t>
      </w:r>
      <w:r w:rsidR="00B45C45" w:rsidRPr="004945E9">
        <w:rPr>
          <w:bCs/>
          <w:i/>
          <w:iCs/>
        </w:rPr>
        <w:t>My Experiences, My Rights: A Monitoring Report on Disabled Person's Experience of Housing in Aotearoa New Zealand</w:t>
      </w:r>
      <w:r w:rsidR="00B45C45">
        <w:rPr>
          <w:bCs/>
        </w:rPr>
        <w:t>, p.8</w:t>
      </w:r>
    </w:p>
  </w:footnote>
  <w:footnote w:id="16">
    <w:p w14:paraId="49A1C25A" w14:textId="1F81646A" w:rsidR="00F4782E" w:rsidRPr="00F4782E" w:rsidRDefault="00F4782E" w:rsidP="00B92C5A">
      <w:pPr>
        <w:pStyle w:val="FootnoteText"/>
        <w:rPr>
          <w:lang w:val="mi-NZ"/>
        </w:rPr>
      </w:pPr>
      <w:r>
        <w:rPr>
          <w:rStyle w:val="FootnoteReference"/>
        </w:rPr>
        <w:footnoteRef/>
      </w:r>
      <w:r>
        <w:t xml:space="preserve"> </w:t>
      </w:r>
      <w:r w:rsidR="00763210">
        <w:t xml:space="preserve">Scoop. (2022, March 31). </w:t>
      </w:r>
      <w:r w:rsidR="00745E0D">
        <w:t xml:space="preserve">Methodist Alliance: Benefit Support Increases </w:t>
      </w:r>
      <w:r w:rsidR="00745E0D">
        <w:t xml:space="preserve">But Remain Inadequate. </w:t>
      </w:r>
      <w:r w:rsidR="00AF14D8" w:rsidRPr="00AF14D8">
        <w:t>https://www.scoop.co.nz/stories/AK2203/S00693/benefit-support-increases-but-remain-inadequate.htm</w:t>
      </w:r>
    </w:p>
  </w:footnote>
  <w:footnote w:id="17">
    <w:p w14:paraId="2146D42A" w14:textId="0EEB91B7" w:rsidR="00296AFB" w:rsidRPr="00296AFB" w:rsidRDefault="00296AFB" w:rsidP="00B92C5A">
      <w:pPr>
        <w:pStyle w:val="FootnoteText"/>
        <w:rPr>
          <w:lang w:val="mi-NZ"/>
        </w:rPr>
      </w:pPr>
      <w:r>
        <w:rPr>
          <w:rStyle w:val="FootnoteReference"/>
        </w:rPr>
        <w:footnoteRef/>
      </w:r>
      <w:r>
        <w:t xml:space="preserve"> </w:t>
      </w:r>
      <w:r w:rsidR="00AF14D8">
        <w:t xml:space="preserve">Shivas, O. (2022, </w:t>
      </w:r>
      <w:r w:rsidR="00EA34FE">
        <w:t xml:space="preserve">May 28). </w:t>
      </w:r>
      <w:r w:rsidR="00EA34FE" w:rsidRPr="00AA5F59">
        <w:rPr>
          <w:i/>
          <w:iCs/>
        </w:rPr>
        <w:t xml:space="preserve">Calls for government to make </w:t>
      </w:r>
      <w:r w:rsidR="00EA34FE" w:rsidRPr="00AA5F59">
        <w:rPr>
          <w:i/>
          <w:iCs/>
        </w:rPr>
        <w:t>Kiwibuild programme more accessible</w:t>
      </w:r>
      <w:r w:rsidR="00EA34FE">
        <w:t xml:space="preserve">. Stuff. </w:t>
      </w:r>
      <w:r w:rsidR="0091747C" w:rsidRPr="0091747C">
        <w:t>https://www.stuff.co.nz/pou-tiaki/128765703/calls-for-government-to-make-kiwibuild-programme-more-accessible</w:t>
      </w:r>
    </w:p>
  </w:footnote>
  <w:footnote w:id="18">
    <w:p w14:paraId="6FCB8645" w14:textId="02A7FBA8" w:rsidR="001206A6" w:rsidRPr="001206A6" w:rsidRDefault="001206A6" w:rsidP="00B92C5A">
      <w:pPr>
        <w:pStyle w:val="FootnoteText"/>
        <w:rPr>
          <w:lang w:val="mi-NZ"/>
        </w:rPr>
      </w:pPr>
      <w:r>
        <w:rPr>
          <w:rStyle w:val="FootnoteReference"/>
        </w:rPr>
        <w:footnoteRef/>
      </w:r>
      <w:r>
        <w:t xml:space="preserve"> </w:t>
      </w:r>
      <w:r w:rsidR="0091747C">
        <w:t>Shivas, O. (2022, May</w:t>
      </w:r>
      <w:r w:rsidR="00AA5F59">
        <w:t xml:space="preserve"> 28). </w:t>
      </w:r>
      <w:r w:rsidR="00AA5F59" w:rsidRPr="00AA5F59">
        <w:rPr>
          <w:i/>
          <w:iCs/>
        </w:rPr>
        <w:t>KiwiBuild is not built for all Kiwis</w:t>
      </w:r>
      <w:r w:rsidR="00AA5F59">
        <w:t xml:space="preserve">. Stuff. </w:t>
      </w:r>
      <w:r w:rsidR="00B66B60" w:rsidRPr="00B66B60">
        <w:t>https://www.stuff.co.nz/pou-tiaki/128665590/kiwibuild-is-not-built-for-all-kiwis</w:t>
      </w:r>
    </w:p>
  </w:footnote>
  <w:footnote w:id="19">
    <w:p w14:paraId="5D252EE1" w14:textId="2756B562" w:rsidR="005F5EFE" w:rsidRPr="00F92C86" w:rsidRDefault="005F5EFE" w:rsidP="00B92C5A">
      <w:pPr>
        <w:pStyle w:val="FootnoteText"/>
        <w:rPr>
          <w:lang w:val="mi-NZ"/>
        </w:rPr>
      </w:pPr>
      <w:r>
        <w:rPr>
          <w:rStyle w:val="FootnoteReference"/>
        </w:rPr>
        <w:footnoteRef/>
      </w:r>
      <w:r>
        <w:t xml:space="preserve"> </w:t>
      </w:r>
      <w:r w:rsidR="00390744">
        <w:t xml:space="preserve">Shivas, O. (2022, May </w:t>
      </w:r>
      <w:r w:rsidR="00B235EE">
        <w:t xml:space="preserve">30). </w:t>
      </w:r>
      <w:r w:rsidR="00B235EE" w:rsidRPr="00F92C86">
        <w:rPr>
          <w:i/>
          <w:iCs/>
        </w:rPr>
        <w:t>Lack of accessible design leads wheelchair user to design own home.</w:t>
      </w:r>
      <w:r w:rsidR="00F92C86" w:rsidRPr="00F92C86">
        <w:t xml:space="preserve"> </w:t>
      </w:r>
      <w:r w:rsidR="00F92C86" w:rsidRPr="00F92C86">
        <w:rPr>
          <w:i/>
          <w:iCs/>
        </w:rPr>
        <w:t>https://www.stuff.co.nz/pou-tiaki/128744759/lack-of-accessible-housing-leads-wheelchairuser-to-design-his-own-home</w:t>
      </w:r>
    </w:p>
  </w:footnote>
  <w:footnote w:id="20">
    <w:p w14:paraId="01F93871" w14:textId="2A3213E8" w:rsidR="005C734A" w:rsidRPr="005C734A" w:rsidRDefault="005C734A" w:rsidP="00B92C5A">
      <w:pPr>
        <w:pStyle w:val="FootnoteText"/>
        <w:rPr>
          <w:lang w:val="mi-NZ"/>
        </w:rPr>
      </w:pPr>
      <w:r>
        <w:rPr>
          <w:rStyle w:val="FootnoteReference"/>
        </w:rPr>
        <w:footnoteRef/>
      </w:r>
      <w:r>
        <w:t xml:space="preserve"> </w:t>
      </w:r>
      <w:r w:rsidR="00AE7E01">
        <w:t xml:space="preserve">Ministry of Health. </w:t>
      </w:r>
      <w:r w:rsidR="0051707C">
        <w:t>(20</w:t>
      </w:r>
      <w:r w:rsidR="002E7197">
        <w:t xml:space="preserve">16, April </w:t>
      </w:r>
      <w:r w:rsidR="00104D6D">
        <w:t xml:space="preserve">28). </w:t>
      </w:r>
      <w:r w:rsidR="00104D6D" w:rsidRPr="00E10444">
        <w:rPr>
          <w:i/>
          <w:iCs/>
        </w:rPr>
        <w:t>Modifying your home: Income and cash asset testing for housing modifications</w:t>
      </w:r>
      <w:r w:rsidR="00104D6D">
        <w:t>.</w:t>
      </w:r>
    </w:p>
  </w:footnote>
  <w:footnote w:id="21">
    <w:p w14:paraId="14881EC9" w14:textId="5057FFCB" w:rsidR="00FF004A" w:rsidRDefault="00FF004A" w:rsidP="00B92C5A">
      <w:pPr>
        <w:pStyle w:val="FootnoteText"/>
      </w:pPr>
      <w:r>
        <w:rPr>
          <w:rStyle w:val="FootnoteReference"/>
        </w:rPr>
        <w:footnoteRef/>
      </w:r>
      <w:r>
        <w:t xml:space="preserve"> </w:t>
      </w:r>
      <w:r w:rsidR="00BB74A8">
        <w:t xml:space="preserve">Accident Compensation Corporation. </w:t>
      </w:r>
      <w:r w:rsidR="00FE28D5">
        <w:t>(</w:t>
      </w:r>
      <w:r w:rsidR="00AC6EE7">
        <w:t>n.d.) Housing Modification Service for ACC</w:t>
      </w:r>
      <w:r w:rsidR="00E4301E">
        <w:t xml:space="preserve">. </w:t>
      </w:r>
      <w:r w:rsidR="000B0AC1" w:rsidRPr="000B0AC1">
        <w:t>hrome-extension://efaidnbmnnnibpcajpcglclefindmkaj/https://www.enable.co.nz/assets/Uploads/ACC-Housing-Service.pdf</w:t>
      </w:r>
    </w:p>
    <w:p w14:paraId="32684031" w14:textId="77777777" w:rsidR="000B0AC1" w:rsidRPr="00FF004A" w:rsidRDefault="000B0AC1" w:rsidP="00B92C5A">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4"/>
  </w:num>
  <w:num w:numId="3" w16cid:durableId="1426805703">
    <w:abstractNumId w:val="6"/>
  </w:num>
  <w:num w:numId="4" w16cid:durableId="59254097">
    <w:abstractNumId w:val="2"/>
  </w:num>
  <w:num w:numId="5" w16cid:durableId="1441729030">
    <w:abstractNumId w:val="13"/>
  </w:num>
  <w:num w:numId="6" w16cid:durableId="5177819">
    <w:abstractNumId w:val="3"/>
  </w:num>
  <w:num w:numId="7" w16cid:durableId="450174864">
    <w:abstractNumId w:val="8"/>
  </w:num>
  <w:num w:numId="8" w16cid:durableId="1973561893">
    <w:abstractNumId w:val="9"/>
  </w:num>
  <w:num w:numId="9" w16cid:durableId="1587567856">
    <w:abstractNumId w:val="7"/>
  </w:num>
  <w:num w:numId="10" w16cid:durableId="1868595034">
    <w:abstractNumId w:val="12"/>
  </w:num>
  <w:num w:numId="11" w16cid:durableId="1854569592">
    <w:abstractNumId w:val="11"/>
  </w:num>
  <w:num w:numId="12" w16cid:durableId="585264062">
    <w:abstractNumId w:val="0"/>
  </w:num>
  <w:num w:numId="13" w16cid:durableId="1168250095">
    <w:abstractNumId w:val="10"/>
  </w:num>
  <w:num w:numId="14" w16cid:durableId="52140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016C"/>
    <w:rsid w:val="000230E8"/>
    <w:rsid w:val="00036320"/>
    <w:rsid w:val="00041E14"/>
    <w:rsid w:val="00047CBB"/>
    <w:rsid w:val="000533B3"/>
    <w:rsid w:val="00070A53"/>
    <w:rsid w:val="00073741"/>
    <w:rsid w:val="00074D4B"/>
    <w:rsid w:val="00076F75"/>
    <w:rsid w:val="00084528"/>
    <w:rsid w:val="00084D04"/>
    <w:rsid w:val="00087193"/>
    <w:rsid w:val="00090B51"/>
    <w:rsid w:val="000A33E1"/>
    <w:rsid w:val="000B0AC1"/>
    <w:rsid w:val="000B1D28"/>
    <w:rsid w:val="000B3071"/>
    <w:rsid w:val="000C0E13"/>
    <w:rsid w:val="000C2A3A"/>
    <w:rsid w:val="000E39CD"/>
    <w:rsid w:val="000E7662"/>
    <w:rsid w:val="000F03F9"/>
    <w:rsid w:val="000F4347"/>
    <w:rsid w:val="0010150B"/>
    <w:rsid w:val="00104088"/>
    <w:rsid w:val="00104D6D"/>
    <w:rsid w:val="00107484"/>
    <w:rsid w:val="001170E8"/>
    <w:rsid w:val="001206A6"/>
    <w:rsid w:val="00122CBF"/>
    <w:rsid w:val="001235D4"/>
    <w:rsid w:val="00130336"/>
    <w:rsid w:val="00131548"/>
    <w:rsid w:val="00133092"/>
    <w:rsid w:val="001507EC"/>
    <w:rsid w:val="00153664"/>
    <w:rsid w:val="001540E5"/>
    <w:rsid w:val="00160D96"/>
    <w:rsid w:val="001672B2"/>
    <w:rsid w:val="00171D87"/>
    <w:rsid w:val="00173576"/>
    <w:rsid w:val="001832D7"/>
    <w:rsid w:val="001979DF"/>
    <w:rsid w:val="001A0DA5"/>
    <w:rsid w:val="001A3927"/>
    <w:rsid w:val="001A6034"/>
    <w:rsid w:val="001A63C9"/>
    <w:rsid w:val="001B0409"/>
    <w:rsid w:val="001B734D"/>
    <w:rsid w:val="001C0434"/>
    <w:rsid w:val="001C50BC"/>
    <w:rsid w:val="001C7FFD"/>
    <w:rsid w:val="001D169D"/>
    <w:rsid w:val="001D29F1"/>
    <w:rsid w:val="001D42A1"/>
    <w:rsid w:val="001D48AE"/>
    <w:rsid w:val="001E7D4D"/>
    <w:rsid w:val="001F535D"/>
    <w:rsid w:val="00203910"/>
    <w:rsid w:val="00203C1D"/>
    <w:rsid w:val="00203C3E"/>
    <w:rsid w:val="0020781F"/>
    <w:rsid w:val="00213391"/>
    <w:rsid w:val="00230569"/>
    <w:rsid w:val="00233139"/>
    <w:rsid w:val="002363BA"/>
    <w:rsid w:val="00242AF0"/>
    <w:rsid w:val="00252A79"/>
    <w:rsid w:val="00253CFD"/>
    <w:rsid w:val="00255576"/>
    <w:rsid w:val="00256513"/>
    <w:rsid w:val="00257CD2"/>
    <w:rsid w:val="002620B5"/>
    <w:rsid w:val="00263997"/>
    <w:rsid w:val="002676CF"/>
    <w:rsid w:val="00267C8A"/>
    <w:rsid w:val="0027300B"/>
    <w:rsid w:val="002740F7"/>
    <w:rsid w:val="002805B6"/>
    <w:rsid w:val="00281EBB"/>
    <w:rsid w:val="0028597F"/>
    <w:rsid w:val="00286D97"/>
    <w:rsid w:val="00286D98"/>
    <w:rsid w:val="00295798"/>
    <w:rsid w:val="00295856"/>
    <w:rsid w:val="00296AFB"/>
    <w:rsid w:val="002C0869"/>
    <w:rsid w:val="002D333A"/>
    <w:rsid w:val="002D4954"/>
    <w:rsid w:val="002E0071"/>
    <w:rsid w:val="002E1F2C"/>
    <w:rsid w:val="002E2DA6"/>
    <w:rsid w:val="002E523D"/>
    <w:rsid w:val="002E6492"/>
    <w:rsid w:val="002E7197"/>
    <w:rsid w:val="002F70CA"/>
    <w:rsid w:val="0030520A"/>
    <w:rsid w:val="00330FA4"/>
    <w:rsid w:val="00332E7B"/>
    <w:rsid w:val="003338C7"/>
    <w:rsid w:val="0034351D"/>
    <w:rsid w:val="00355DA8"/>
    <w:rsid w:val="00360D19"/>
    <w:rsid w:val="00361807"/>
    <w:rsid w:val="003649D9"/>
    <w:rsid w:val="00367898"/>
    <w:rsid w:val="003707A0"/>
    <w:rsid w:val="00372B00"/>
    <w:rsid w:val="00372CE7"/>
    <w:rsid w:val="00376117"/>
    <w:rsid w:val="003821E2"/>
    <w:rsid w:val="0039004F"/>
    <w:rsid w:val="00390744"/>
    <w:rsid w:val="00391709"/>
    <w:rsid w:val="003A1AA4"/>
    <w:rsid w:val="003A1EB7"/>
    <w:rsid w:val="003A72C2"/>
    <w:rsid w:val="003B0C58"/>
    <w:rsid w:val="003B154D"/>
    <w:rsid w:val="003B3DF5"/>
    <w:rsid w:val="003B52EF"/>
    <w:rsid w:val="003B57A0"/>
    <w:rsid w:val="003C3F70"/>
    <w:rsid w:val="003D2F49"/>
    <w:rsid w:val="003D5D23"/>
    <w:rsid w:val="003E3C38"/>
    <w:rsid w:val="003E3F57"/>
    <w:rsid w:val="003E6A9A"/>
    <w:rsid w:val="0040407C"/>
    <w:rsid w:val="0041076C"/>
    <w:rsid w:val="00412627"/>
    <w:rsid w:val="004173AD"/>
    <w:rsid w:val="00417699"/>
    <w:rsid w:val="00421EC6"/>
    <w:rsid w:val="00422A0D"/>
    <w:rsid w:val="00424951"/>
    <w:rsid w:val="004336EE"/>
    <w:rsid w:val="00442179"/>
    <w:rsid w:val="00453F30"/>
    <w:rsid w:val="004600A7"/>
    <w:rsid w:val="00466D27"/>
    <w:rsid w:val="00470DD4"/>
    <w:rsid w:val="004713C4"/>
    <w:rsid w:val="004757D5"/>
    <w:rsid w:val="004945E9"/>
    <w:rsid w:val="0049531B"/>
    <w:rsid w:val="00496A17"/>
    <w:rsid w:val="004A0B5F"/>
    <w:rsid w:val="004B306F"/>
    <w:rsid w:val="004C60B5"/>
    <w:rsid w:val="004D0B89"/>
    <w:rsid w:val="004D19AE"/>
    <w:rsid w:val="004D53A5"/>
    <w:rsid w:val="00516AA6"/>
    <w:rsid w:val="0051707C"/>
    <w:rsid w:val="005174CE"/>
    <w:rsid w:val="00523215"/>
    <w:rsid w:val="005244AE"/>
    <w:rsid w:val="005255B7"/>
    <w:rsid w:val="00525D8E"/>
    <w:rsid w:val="005308C1"/>
    <w:rsid w:val="00534749"/>
    <w:rsid w:val="00534C76"/>
    <w:rsid w:val="00536B05"/>
    <w:rsid w:val="0054112F"/>
    <w:rsid w:val="005422B1"/>
    <w:rsid w:val="0054614B"/>
    <w:rsid w:val="00547874"/>
    <w:rsid w:val="00556F1F"/>
    <w:rsid w:val="00561EA3"/>
    <w:rsid w:val="00562E74"/>
    <w:rsid w:val="0056454C"/>
    <w:rsid w:val="00577548"/>
    <w:rsid w:val="00584FFD"/>
    <w:rsid w:val="00586EE7"/>
    <w:rsid w:val="00587C7D"/>
    <w:rsid w:val="005967CC"/>
    <w:rsid w:val="005A3076"/>
    <w:rsid w:val="005A5AA4"/>
    <w:rsid w:val="005C2088"/>
    <w:rsid w:val="005C5C76"/>
    <w:rsid w:val="005C734A"/>
    <w:rsid w:val="005D2A63"/>
    <w:rsid w:val="005E45EE"/>
    <w:rsid w:val="005F5EFE"/>
    <w:rsid w:val="005F6129"/>
    <w:rsid w:val="00601964"/>
    <w:rsid w:val="00602546"/>
    <w:rsid w:val="00612023"/>
    <w:rsid w:val="00617B71"/>
    <w:rsid w:val="00626DE9"/>
    <w:rsid w:val="00634AEC"/>
    <w:rsid w:val="00641B44"/>
    <w:rsid w:val="00642972"/>
    <w:rsid w:val="00654550"/>
    <w:rsid w:val="00654FDF"/>
    <w:rsid w:val="0065604C"/>
    <w:rsid w:val="00670B18"/>
    <w:rsid w:val="006735A8"/>
    <w:rsid w:val="00676504"/>
    <w:rsid w:val="0068503E"/>
    <w:rsid w:val="00686360"/>
    <w:rsid w:val="006A534B"/>
    <w:rsid w:val="006B5018"/>
    <w:rsid w:val="006B7E61"/>
    <w:rsid w:val="006C18DE"/>
    <w:rsid w:val="006C29F3"/>
    <w:rsid w:val="006C45FC"/>
    <w:rsid w:val="006D416F"/>
    <w:rsid w:val="006D65F1"/>
    <w:rsid w:val="006E413E"/>
    <w:rsid w:val="00700885"/>
    <w:rsid w:val="0070148A"/>
    <w:rsid w:val="00702E8E"/>
    <w:rsid w:val="0070524C"/>
    <w:rsid w:val="00706DC1"/>
    <w:rsid w:val="00711481"/>
    <w:rsid w:val="00714C31"/>
    <w:rsid w:val="007247B9"/>
    <w:rsid w:val="00730A0B"/>
    <w:rsid w:val="007428CD"/>
    <w:rsid w:val="00745E0D"/>
    <w:rsid w:val="00756FB2"/>
    <w:rsid w:val="007614F9"/>
    <w:rsid w:val="00763210"/>
    <w:rsid w:val="00764677"/>
    <w:rsid w:val="00767AB7"/>
    <w:rsid w:val="00771A3C"/>
    <w:rsid w:val="007752B5"/>
    <w:rsid w:val="00775532"/>
    <w:rsid w:val="007760AE"/>
    <w:rsid w:val="00780446"/>
    <w:rsid w:val="00786806"/>
    <w:rsid w:val="00792737"/>
    <w:rsid w:val="007A5010"/>
    <w:rsid w:val="007A5D60"/>
    <w:rsid w:val="007B4A88"/>
    <w:rsid w:val="007C55AE"/>
    <w:rsid w:val="007E6F0B"/>
    <w:rsid w:val="008106BE"/>
    <w:rsid w:val="00812C47"/>
    <w:rsid w:val="008163D5"/>
    <w:rsid w:val="00821BA2"/>
    <w:rsid w:val="00832EF2"/>
    <w:rsid w:val="00842C17"/>
    <w:rsid w:val="008443CB"/>
    <w:rsid w:val="008465C6"/>
    <w:rsid w:val="00851ABD"/>
    <w:rsid w:val="00871CB6"/>
    <w:rsid w:val="00873E68"/>
    <w:rsid w:val="00875E87"/>
    <w:rsid w:val="00896D1F"/>
    <w:rsid w:val="008A4685"/>
    <w:rsid w:val="008A6A94"/>
    <w:rsid w:val="008B3EBB"/>
    <w:rsid w:val="008B7DE9"/>
    <w:rsid w:val="008C3BEF"/>
    <w:rsid w:val="008D6B31"/>
    <w:rsid w:val="008E27E2"/>
    <w:rsid w:val="008E541D"/>
    <w:rsid w:val="008E6314"/>
    <w:rsid w:val="008F6A8A"/>
    <w:rsid w:val="0090170C"/>
    <w:rsid w:val="00902171"/>
    <w:rsid w:val="009021F0"/>
    <w:rsid w:val="009129B3"/>
    <w:rsid w:val="009140EA"/>
    <w:rsid w:val="009148E8"/>
    <w:rsid w:val="0091747C"/>
    <w:rsid w:val="00921972"/>
    <w:rsid w:val="00921991"/>
    <w:rsid w:val="00921D00"/>
    <w:rsid w:val="00924B41"/>
    <w:rsid w:val="00931D5B"/>
    <w:rsid w:val="009347C5"/>
    <w:rsid w:val="00937335"/>
    <w:rsid w:val="00945AC5"/>
    <w:rsid w:val="00950718"/>
    <w:rsid w:val="009514A6"/>
    <w:rsid w:val="00953608"/>
    <w:rsid w:val="009617EC"/>
    <w:rsid w:val="00971AC5"/>
    <w:rsid w:val="00980ACE"/>
    <w:rsid w:val="0098203B"/>
    <w:rsid w:val="00990DAF"/>
    <w:rsid w:val="009923BC"/>
    <w:rsid w:val="00997CDF"/>
    <w:rsid w:val="009B4E42"/>
    <w:rsid w:val="009B5849"/>
    <w:rsid w:val="009B6EE7"/>
    <w:rsid w:val="009C25EE"/>
    <w:rsid w:val="009D24C8"/>
    <w:rsid w:val="009D57AF"/>
    <w:rsid w:val="009F43CD"/>
    <w:rsid w:val="00A04801"/>
    <w:rsid w:val="00A11AC9"/>
    <w:rsid w:val="00A12510"/>
    <w:rsid w:val="00A13E09"/>
    <w:rsid w:val="00A2709C"/>
    <w:rsid w:val="00A272AB"/>
    <w:rsid w:val="00A378EA"/>
    <w:rsid w:val="00A50689"/>
    <w:rsid w:val="00A54D2D"/>
    <w:rsid w:val="00A56F67"/>
    <w:rsid w:val="00A571FD"/>
    <w:rsid w:val="00A62C51"/>
    <w:rsid w:val="00A63454"/>
    <w:rsid w:val="00A67D69"/>
    <w:rsid w:val="00A743AD"/>
    <w:rsid w:val="00A76CE2"/>
    <w:rsid w:val="00A775F2"/>
    <w:rsid w:val="00A77DD5"/>
    <w:rsid w:val="00AA2FD2"/>
    <w:rsid w:val="00AA5A98"/>
    <w:rsid w:val="00AA5F59"/>
    <w:rsid w:val="00AA7CBB"/>
    <w:rsid w:val="00AB1347"/>
    <w:rsid w:val="00AB2C73"/>
    <w:rsid w:val="00AB46F1"/>
    <w:rsid w:val="00AC6EE7"/>
    <w:rsid w:val="00AD02EB"/>
    <w:rsid w:val="00AD0621"/>
    <w:rsid w:val="00AE24DA"/>
    <w:rsid w:val="00AE2678"/>
    <w:rsid w:val="00AE2B4C"/>
    <w:rsid w:val="00AE4D09"/>
    <w:rsid w:val="00AE77BE"/>
    <w:rsid w:val="00AE7E01"/>
    <w:rsid w:val="00AF0ED4"/>
    <w:rsid w:val="00AF14D8"/>
    <w:rsid w:val="00AF2700"/>
    <w:rsid w:val="00AF5370"/>
    <w:rsid w:val="00AF7C5D"/>
    <w:rsid w:val="00B00392"/>
    <w:rsid w:val="00B018EE"/>
    <w:rsid w:val="00B235EE"/>
    <w:rsid w:val="00B26DDE"/>
    <w:rsid w:val="00B30F51"/>
    <w:rsid w:val="00B3220E"/>
    <w:rsid w:val="00B45C45"/>
    <w:rsid w:val="00B613C7"/>
    <w:rsid w:val="00B66B60"/>
    <w:rsid w:val="00B71C19"/>
    <w:rsid w:val="00B7383C"/>
    <w:rsid w:val="00B819EB"/>
    <w:rsid w:val="00B82436"/>
    <w:rsid w:val="00B92C5A"/>
    <w:rsid w:val="00B932A6"/>
    <w:rsid w:val="00B932EB"/>
    <w:rsid w:val="00B9389D"/>
    <w:rsid w:val="00B9746B"/>
    <w:rsid w:val="00B97620"/>
    <w:rsid w:val="00BA1329"/>
    <w:rsid w:val="00BA6DD5"/>
    <w:rsid w:val="00BB283F"/>
    <w:rsid w:val="00BB74A8"/>
    <w:rsid w:val="00BB74F8"/>
    <w:rsid w:val="00BD07DC"/>
    <w:rsid w:val="00BE206D"/>
    <w:rsid w:val="00BE2EB2"/>
    <w:rsid w:val="00BE5769"/>
    <w:rsid w:val="00BE73F6"/>
    <w:rsid w:val="00BF50A3"/>
    <w:rsid w:val="00BF7175"/>
    <w:rsid w:val="00C03E9E"/>
    <w:rsid w:val="00C12853"/>
    <w:rsid w:val="00C167B7"/>
    <w:rsid w:val="00C17A3F"/>
    <w:rsid w:val="00C23CCD"/>
    <w:rsid w:val="00C254A5"/>
    <w:rsid w:val="00C304F9"/>
    <w:rsid w:val="00C3131E"/>
    <w:rsid w:val="00C4515D"/>
    <w:rsid w:val="00C473F0"/>
    <w:rsid w:val="00C5373A"/>
    <w:rsid w:val="00C607BB"/>
    <w:rsid w:val="00C6102D"/>
    <w:rsid w:val="00C66F37"/>
    <w:rsid w:val="00C75EC2"/>
    <w:rsid w:val="00C80844"/>
    <w:rsid w:val="00C82E9B"/>
    <w:rsid w:val="00C92075"/>
    <w:rsid w:val="00C92B04"/>
    <w:rsid w:val="00C9776E"/>
    <w:rsid w:val="00C97AD7"/>
    <w:rsid w:val="00CA6601"/>
    <w:rsid w:val="00CB4279"/>
    <w:rsid w:val="00CC2FA0"/>
    <w:rsid w:val="00CC4075"/>
    <w:rsid w:val="00CD0C00"/>
    <w:rsid w:val="00CD1230"/>
    <w:rsid w:val="00CD4578"/>
    <w:rsid w:val="00CE02D7"/>
    <w:rsid w:val="00D032E6"/>
    <w:rsid w:val="00D043A1"/>
    <w:rsid w:val="00D0591C"/>
    <w:rsid w:val="00D0678F"/>
    <w:rsid w:val="00D11BCC"/>
    <w:rsid w:val="00D133CC"/>
    <w:rsid w:val="00D2076D"/>
    <w:rsid w:val="00D230E4"/>
    <w:rsid w:val="00D26396"/>
    <w:rsid w:val="00D27346"/>
    <w:rsid w:val="00D302E4"/>
    <w:rsid w:val="00D36827"/>
    <w:rsid w:val="00D451C5"/>
    <w:rsid w:val="00D55091"/>
    <w:rsid w:val="00D6214D"/>
    <w:rsid w:val="00D70B1D"/>
    <w:rsid w:val="00D72129"/>
    <w:rsid w:val="00D7744D"/>
    <w:rsid w:val="00DA33EB"/>
    <w:rsid w:val="00DB733C"/>
    <w:rsid w:val="00DC5D37"/>
    <w:rsid w:val="00DD2578"/>
    <w:rsid w:val="00DE644C"/>
    <w:rsid w:val="00DF1FBD"/>
    <w:rsid w:val="00DF7FAE"/>
    <w:rsid w:val="00E051CF"/>
    <w:rsid w:val="00E0554B"/>
    <w:rsid w:val="00E10444"/>
    <w:rsid w:val="00E1176D"/>
    <w:rsid w:val="00E13065"/>
    <w:rsid w:val="00E259BA"/>
    <w:rsid w:val="00E4301E"/>
    <w:rsid w:val="00E43307"/>
    <w:rsid w:val="00E47BC9"/>
    <w:rsid w:val="00E53192"/>
    <w:rsid w:val="00E5783A"/>
    <w:rsid w:val="00E63C01"/>
    <w:rsid w:val="00E65567"/>
    <w:rsid w:val="00E65629"/>
    <w:rsid w:val="00E70E28"/>
    <w:rsid w:val="00E72F20"/>
    <w:rsid w:val="00E74B15"/>
    <w:rsid w:val="00E849E4"/>
    <w:rsid w:val="00E85A71"/>
    <w:rsid w:val="00E9298B"/>
    <w:rsid w:val="00EA1CF2"/>
    <w:rsid w:val="00EA3036"/>
    <w:rsid w:val="00EA34FE"/>
    <w:rsid w:val="00EA7AD5"/>
    <w:rsid w:val="00EB17E7"/>
    <w:rsid w:val="00EB7F90"/>
    <w:rsid w:val="00EC64B7"/>
    <w:rsid w:val="00EC6AD9"/>
    <w:rsid w:val="00EC7407"/>
    <w:rsid w:val="00ED0999"/>
    <w:rsid w:val="00EE2B63"/>
    <w:rsid w:val="00EE2CB2"/>
    <w:rsid w:val="00EE370E"/>
    <w:rsid w:val="00EF0F31"/>
    <w:rsid w:val="00EF265E"/>
    <w:rsid w:val="00EF2AA3"/>
    <w:rsid w:val="00EF44E1"/>
    <w:rsid w:val="00F01D84"/>
    <w:rsid w:val="00F03220"/>
    <w:rsid w:val="00F07F51"/>
    <w:rsid w:val="00F228DC"/>
    <w:rsid w:val="00F40AB7"/>
    <w:rsid w:val="00F4688E"/>
    <w:rsid w:val="00F46B0C"/>
    <w:rsid w:val="00F4782E"/>
    <w:rsid w:val="00F53A73"/>
    <w:rsid w:val="00F70B0A"/>
    <w:rsid w:val="00F86C45"/>
    <w:rsid w:val="00F90077"/>
    <w:rsid w:val="00F90886"/>
    <w:rsid w:val="00F92C86"/>
    <w:rsid w:val="00FA1FCA"/>
    <w:rsid w:val="00FA3D99"/>
    <w:rsid w:val="00FC3828"/>
    <w:rsid w:val="00FC6A47"/>
    <w:rsid w:val="00FE28D5"/>
    <w:rsid w:val="00FF004A"/>
    <w:rsid w:val="00FF076D"/>
    <w:rsid w:val="00FF71E4"/>
    <w:rsid w:val="0400E22B"/>
    <w:rsid w:val="0589822E"/>
    <w:rsid w:val="06515EFC"/>
    <w:rsid w:val="087C90A8"/>
    <w:rsid w:val="08D4534E"/>
    <w:rsid w:val="0A20B336"/>
    <w:rsid w:val="0A7023AF"/>
    <w:rsid w:val="0C0BF410"/>
    <w:rsid w:val="0D9DFD9D"/>
    <w:rsid w:val="1283231A"/>
    <w:rsid w:val="12CF0E8F"/>
    <w:rsid w:val="1316B9A7"/>
    <w:rsid w:val="14F65207"/>
    <w:rsid w:val="18AF6B02"/>
    <w:rsid w:val="1D81E840"/>
    <w:rsid w:val="21FB14F6"/>
    <w:rsid w:val="2284D003"/>
    <w:rsid w:val="23617A6A"/>
    <w:rsid w:val="2434BEF2"/>
    <w:rsid w:val="2C0DF760"/>
    <w:rsid w:val="2D72C93D"/>
    <w:rsid w:val="2DC2D12E"/>
    <w:rsid w:val="2EB69421"/>
    <w:rsid w:val="3064DB98"/>
    <w:rsid w:val="3525D5A5"/>
    <w:rsid w:val="373D27E8"/>
    <w:rsid w:val="3BE3A0B8"/>
    <w:rsid w:val="491BB4EE"/>
    <w:rsid w:val="4B032D85"/>
    <w:rsid w:val="4C9EFDE6"/>
    <w:rsid w:val="4F03B483"/>
    <w:rsid w:val="4F5309BE"/>
    <w:rsid w:val="502A77A3"/>
    <w:rsid w:val="50C4DF44"/>
    <w:rsid w:val="53B6F19F"/>
    <w:rsid w:val="55ED78BC"/>
    <w:rsid w:val="57B4114F"/>
    <w:rsid w:val="5B081678"/>
    <w:rsid w:val="5D64DF8F"/>
    <w:rsid w:val="66CE9D2E"/>
    <w:rsid w:val="6A193C78"/>
    <w:rsid w:val="6CA0E246"/>
    <w:rsid w:val="6CE77A1B"/>
    <w:rsid w:val="6CF7B8D3"/>
    <w:rsid w:val="6FC40C27"/>
    <w:rsid w:val="71A25A59"/>
    <w:rsid w:val="7271D69E"/>
    <w:rsid w:val="72B7C9AC"/>
    <w:rsid w:val="773B877F"/>
    <w:rsid w:val="78DC095C"/>
    <w:rsid w:val="7A8ED610"/>
    <w:rsid w:val="7BC99D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466AD0AB-2A66-4772-BDFB-091FB31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information-releases/dwelling-and-household-estimates-september-2019-quarter" TargetMode="External"/><Relationship Id="rId7" Type="http://schemas.openxmlformats.org/officeDocument/2006/relationships/hyperlink" Target="https://www.odt.co.nz/news/dunedin/accessible-rentals-prove-hard-find" TargetMode="External"/><Relationship Id="rId2" Type="http://schemas.openxmlformats.org/officeDocument/2006/relationships/hyperlink" Target="https://www.aucklanddesignmanual.co.nz/design-subjects/universal_design." TargetMode="External"/><Relationship Id="rId1" Type="http://schemas.openxmlformats.org/officeDocument/2006/relationships/hyperlink" Target="https://www.un.org/disabilities/documents/convention/convoptprot-e.pdf" TargetMode="External"/><Relationship Id="rId6" Type="http://schemas.openxmlformats.org/officeDocument/2006/relationships/hyperlink" Target="https://www.lifemark.co.nz/news/accessible-housing-by-the-numbers/" TargetMode="External"/><Relationship Id="rId5" Type="http://schemas.openxmlformats.org/officeDocument/2006/relationships/hyperlink" Target="https://www.lifemark.co.nz/news/accessible-housing-by-the-numbers/" TargetMode="External"/><Relationship Id="rId4" Type="http://schemas.openxmlformats.org/officeDocument/2006/relationships/hyperlink" Target="https://www.stats.govt.nz/reports/measuring-inequality-for-disabled-new-zealanders-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2022-06-16T00:54:00Z</dcterms:created>
  <dcterms:modified xsi:type="dcterms:W3CDTF">2022-06-16T00:54:00Z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