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4BB4AF69">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3A1EBADC"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0B4A869B" w:rsidR="00FA5DE7" w:rsidRPr="00FA5DE7" w:rsidRDefault="00EC6C05" w:rsidP="003A2E54">
      <w:pPr>
        <w:spacing w:line="360" w:lineRule="auto"/>
        <w:rPr>
          <w:szCs w:val="24"/>
        </w:rPr>
      </w:pPr>
      <w:r>
        <w:rPr>
          <w:szCs w:val="24"/>
        </w:rPr>
        <w:t>August</w:t>
      </w:r>
      <w:r w:rsidR="00EF72A7">
        <w:rPr>
          <w:szCs w:val="24"/>
        </w:rPr>
        <w:t xml:space="preserve"> 2023</w:t>
      </w:r>
    </w:p>
    <w:p w14:paraId="592A93E5" w14:textId="77777777" w:rsidR="00FA5DE7" w:rsidRPr="00FA5DE7" w:rsidRDefault="00FA5DE7" w:rsidP="003A2E54">
      <w:pPr>
        <w:spacing w:line="360" w:lineRule="auto"/>
        <w:rPr>
          <w:szCs w:val="24"/>
        </w:rPr>
      </w:pPr>
    </w:p>
    <w:p w14:paraId="2F62465D" w14:textId="11EBB961" w:rsidR="004757BD" w:rsidRPr="00FA5DE7" w:rsidRDefault="00FA5DE7" w:rsidP="003A2E54">
      <w:pPr>
        <w:spacing w:line="360" w:lineRule="auto"/>
        <w:rPr>
          <w:szCs w:val="24"/>
        </w:rPr>
      </w:pPr>
      <w:r w:rsidRPr="00FA5DE7">
        <w:rPr>
          <w:szCs w:val="24"/>
        </w:rPr>
        <w:t xml:space="preserve">To </w:t>
      </w:r>
      <w:r w:rsidR="00EC6C05">
        <w:rPr>
          <w:szCs w:val="24"/>
        </w:rPr>
        <w:t>Christchurch City Council,</w:t>
      </w:r>
    </w:p>
    <w:p w14:paraId="41E6D60F" w14:textId="7A0D71A2" w:rsidR="00FA5DE7" w:rsidRPr="00FA5DE7" w:rsidRDefault="00FA5DE7" w:rsidP="003A2E54">
      <w:pPr>
        <w:spacing w:line="360" w:lineRule="auto"/>
      </w:pPr>
      <w:r w:rsidRPr="00FA5DE7">
        <w:t>Please find attached DPA’s submis</w:t>
      </w:r>
      <w:r w:rsidR="00350BA4">
        <w:t>sion on</w:t>
      </w:r>
      <w:r w:rsidR="00EC6C05">
        <w:t xml:space="preserve"> </w:t>
      </w:r>
      <w:proofErr w:type="spellStart"/>
      <w:r w:rsidR="00EC6C05">
        <w:t>Glendovey</w:t>
      </w:r>
      <w:proofErr w:type="spellEnd"/>
      <w:r w:rsidR="00EC6C05">
        <w:t xml:space="preserve"> Road and Idris Road Improvements</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Default="00EF72A7" w:rsidP="00EF72A7">
      <w:pPr>
        <w:spacing w:after="0" w:line="360" w:lineRule="auto"/>
        <w:textAlignment w:val="baseline"/>
        <w:rPr>
          <w:rFonts w:eastAsia="Times New Roman" w:cs="Arial"/>
          <w:szCs w:val="24"/>
          <w:lang w:eastAsia="en-NZ"/>
        </w:rPr>
      </w:pPr>
      <w:r w:rsidRPr="00EF72A7">
        <w:rPr>
          <w:rFonts w:eastAsia="Times New Roman" w:cs="Arial"/>
          <w:szCs w:val="24"/>
          <w:lang w:eastAsia="en-NZ"/>
        </w:rPr>
        <w:t>Chris Ford </w:t>
      </w:r>
    </w:p>
    <w:p w14:paraId="6CFB16A3" w14:textId="1C9653A8" w:rsidR="00EF72A7" w:rsidRPr="0090109D" w:rsidRDefault="0090109D" w:rsidP="00EF72A7">
      <w:pPr>
        <w:spacing w:after="0" w:line="360" w:lineRule="auto"/>
        <w:textAlignment w:val="baseline"/>
        <w:rPr>
          <w:rFonts w:eastAsia="Times New Roman" w:cs="Arial"/>
          <w:szCs w:val="24"/>
          <w:lang w:eastAsia="en-NZ"/>
        </w:rPr>
      </w:pPr>
      <w:proofErr w:type="spellStart"/>
      <w:r w:rsidRPr="0090109D">
        <w:rPr>
          <w:rFonts w:cs="Arial"/>
          <w:szCs w:val="24"/>
          <w:lang w:val="en-AU" w:eastAsia="en-GB"/>
        </w:rPr>
        <w:t>Kaituhotuho</w:t>
      </w:r>
      <w:proofErr w:type="spellEnd"/>
      <w:r w:rsidRPr="0090109D">
        <w:rPr>
          <w:rFonts w:cs="Arial"/>
          <w:szCs w:val="24"/>
          <w:lang w:val="en-AU" w:eastAsia="en-GB"/>
        </w:rPr>
        <w:t xml:space="preserve"> Kaupapa Here ā Rohe</w:t>
      </w:r>
      <w:r>
        <w:rPr>
          <w:rFonts w:eastAsia="Times New Roman" w:cs="Arial"/>
          <w:szCs w:val="24"/>
          <w:lang w:eastAsia="en-NZ"/>
        </w:rPr>
        <w:t xml:space="preserve"> - </w:t>
      </w:r>
      <w:r w:rsidR="00EF72A7" w:rsidRPr="00EF72A7">
        <w:rPr>
          <w:rFonts w:eastAsia="Times New Roman" w:cs="Arial"/>
          <w:szCs w:val="24"/>
          <w:lang w:eastAsia="en-NZ"/>
        </w:rPr>
        <w:t>Regional Policy Advisor (Local Government) </w:t>
      </w:r>
    </w:p>
    <w:p w14:paraId="77A06678" w14:textId="77777777" w:rsidR="00EF72A7" w:rsidRPr="00EF72A7" w:rsidRDefault="004D2609"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7550BCE5"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D528709" w14:textId="2A9D5417" w:rsidR="00D537F7" w:rsidRDefault="00D537F7" w:rsidP="00D537F7">
      <w:pPr>
        <w:pStyle w:val="ListParagraph"/>
        <w:spacing w:after="0" w:line="240" w:lineRule="auto"/>
        <w:textAlignment w:val="baseline"/>
        <w:rPr>
          <w:rFonts w:eastAsia="Times New Roman" w:cs="Arial"/>
          <w:b/>
          <w:bCs/>
          <w:color w:val="002060"/>
          <w:sz w:val="32"/>
          <w:szCs w:val="32"/>
          <w:lang w:eastAsia="en-NZ"/>
        </w:rPr>
      </w:pPr>
      <w:r w:rsidRPr="00D537F7">
        <w:rPr>
          <w:rFonts w:eastAsia="Times New Roman" w:cs="Arial"/>
          <w:b/>
          <w:bCs/>
          <w:color w:val="002060"/>
          <w:sz w:val="32"/>
          <w:szCs w:val="32"/>
          <w:lang w:eastAsia="en-NZ"/>
        </w:rPr>
        <w:t>UN Convention on the Rights of Persons with Disabilities  </w:t>
      </w:r>
    </w:p>
    <w:p w14:paraId="3D50528F"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521329BA" w14:textId="77777777" w:rsidR="00D537F7" w:rsidRPr="00D537F7" w:rsidRDefault="00D537F7" w:rsidP="00D537F7">
      <w:pPr>
        <w:pStyle w:val="ListParagraph"/>
        <w:spacing w:after="0" w:line="360" w:lineRule="auto"/>
        <w:textAlignment w:val="baseline"/>
        <w:rPr>
          <w:rFonts w:eastAsia="Times New Roman" w:cs="Arial"/>
          <w:szCs w:val="24"/>
          <w:lang w:eastAsia="en-NZ"/>
        </w:rPr>
      </w:pPr>
      <w:r w:rsidRPr="00D537F7">
        <w:rPr>
          <w:rFonts w:eastAsia="Times New Roman" w:cs="Arial"/>
          <w:szCs w:val="24"/>
          <w:lang w:eastAsia="en-NZ"/>
        </w:rPr>
        <w:lastRenderedPageBreak/>
        <w:t>DPA was influential in creating the United Nations Convention on the Rights of Persons with Disabilities (UNCRPD),</w:t>
      </w:r>
      <w:r w:rsidRPr="00D537F7">
        <w:rPr>
          <w:rFonts w:eastAsia="Times New Roman" w:cs="Arial"/>
          <w:szCs w:val="24"/>
          <w:vertAlign w:val="superscript"/>
          <w:lang w:eastAsia="en-NZ"/>
        </w:rPr>
        <w:t>1</w:t>
      </w:r>
      <w:r w:rsidRPr="00D537F7">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00D537F7">
        <w:rPr>
          <w:rFonts w:eastAsia="Times New Roman" w:cs="Arial"/>
          <w:szCs w:val="24"/>
          <w:lang w:eastAsia="en-NZ"/>
        </w:rPr>
        <w:t>a number of</w:t>
      </w:r>
      <w:proofErr w:type="gramEnd"/>
      <w:r w:rsidRPr="00D537F7">
        <w:rPr>
          <w:rFonts w:eastAsia="Times New Roman" w:cs="Arial"/>
          <w:szCs w:val="24"/>
          <w:lang w:eastAsia="en-NZ"/>
        </w:rPr>
        <w:t xml:space="preserve"> UNCRPD articles particularly relevant to this submission, including:  </w:t>
      </w:r>
    </w:p>
    <w:p w14:paraId="7A4BB6FD"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4434AD05"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Article 3 – General principles </w:t>
      </w:r>
    </w:p>
    <w:p w14:paraId="33DE7A99"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Article 9 – Accessibility  </w:t>
      </w:r>
    </w:p>
    <w:p w14:paraId="79121AFE"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 xml:space="preserve">Article 19 – Living independently and being included in the </w:t>
      </w:r>
      <w:proofErr w:type="gramStart"/>
      <w:r w:rsidRPr="00D537F7">
        <w:rPr>
          <w:rFonts w:eastAsia="Times New Roman" w:cs="Arial"/>
          <w:b/>
          <w:bCs/>
          <w:color w:val="002060"/>
          <w:sz w:val="28"/>
          <w:szCs w:val="28"/>
          <w:lang w:eastAsia="en-NZ"/>
        </w:rPr>
        <w:t>community</w:t>
      </w:r>
      <w:proofErr w:type="gramEnd"/>
      <w:r w:rsidRPr="00D537F7">
        <w:rPr>
          <w:rFonts w:eastAsia="Times New Roman" w:cs="Arial"/>
          <w:b/>
          <w:bCs/>
          <w:color w:val="002060"/>
          <w:sz w:val="28"/>
          <w:szCs w:val="28"/>
          <w:lang w:eastAsia="en-NZ"/>
        </w:rPr>
        <w:t>  </w:t>
      </w:r>
    </w:p>
    <w:p w14:paraId="46A27331"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Article 20 – Personal mobility  </w:t>
      </w:r>
    </w:p>
    <w:p w14:paraId="2C55DD76"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6129EE73" w14:textId="4D7C159C" w:rsidR="00D537F7" w:rsidRDefault="00D537F7" w:rsidP="00D537F7">
      <w:pPr>
        <w:pStyle w:val="ListParagraph"/>
        <w:spacing w:after="0" w:line="240" w:lineRule="auto"/>
        <w:textAlignment w:val="baseline"/>
        <w:rPr>
          <w:rFonts w:eastAsia="Times New Roman" w:cs="Arial"/>
          <w:b/>
          <w:bCs/>
          <w:color w:val="002060"/>
          <w:sz w:val="32"/>
          <w:szCs w:val="32"/>
          <w:lang w:eastAsia="en-NZ"/>
        </w:rPr>
      </w:pPr>
      <w:r w:rsidRPr="00D537F7">
        <w:rPr>
          <w:rFonts w:eastAsia="Times New Roman" w:cs="Arial"/>
          <w:b/>
          <w:bCs/>
          <w:color w:val="002060"/>
          <w:sz w:val="32"/>
          <w:szCs w:val="32"/>
          <w:lang w:eastAsia="en-NZ"/>
        </w:rPr>
        <w:t>New Zealand Disability Strategy 2016-2026  </w:t>
      </w:r>
    </w:p>
    <w:p w14:paraId="2C24BCCC"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0AD8ED7" w14:textId="77777777" w:rsidR="00D537F7" w:rsidRDefault="00D537F7" w:rsidP="00D537F7">
      <w:pPr>
        <w:pStyle w:val="ListParagraph"/>
        <w:spacing w:after="0" w:line="360" w:lineRule="auto"/>
        <w:textAlignment w:val="baseline"/>
        <w:rPr>
          <w:rFonts w:eastAsia="Times New Roman" w:cs="Arial"/>
          <w:szCs w:val="24"/>
          <w:lang w:eastAsia="en-NZ"/>
        </w:rPr>
      </w:pPr>
      <w:r w:rsidRPr="00D537F7">
        <w:rPr>
          <w:rFonts w:eastAsia="Times New Roman" w:cs="Arial"/>
          <w:szCs w:val="24"/>
          <w:lang w:eastAsia="en-NZ"/>
        </w:rPr>
        <w:t>Since ratifying the UNCRPD, the New Zealand Government has established a Disability Strategy</w:t>
      </w:r>
      <w:r w:rsidRPr="00D537F7">
        <w:rPr>
          <w:rFonts w:eastAsia="Times New Roman" w:cs="Arial"/>
          <w:sz w:val="19"/>
          <w:szCs w:val="19"/>
          <w:vertAlign w:val="superscript"/>
          <w:lang w:eastAsia="en-NZ"/>
        </w:rPr>
        <w:t>2</w:t>
      </w:r>
      <w:r w:rsidRPr="00D537F7">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00D537F7">
        <w:rPr>
          <w:rFonts w:eastAsia="Times New Roman" w:cs="Arial"/>
          <w:szCs w:val="24"/>
          <w:lang w:eastAsia="en-NZ"/>
        </w:rPr>
        <w:t>all of</w:t>
      </w:r>
      <w:proofErr w:type="gramEnd"/>
      <w:r w:rsidRPr="00D537F7">
        <w:rPr>
          <w:rFonts w:eastAsia="Times New Roman" w:cs="Arial"/>
          <w:szCs w:val="24"/>
          <w:lang w:eastAsia="en-NZ"/>
        </w:rPr>
        <w:t xml:space="preserve"> New Zealand works together to make this happen. It identifies eight outcome areas contributing to achieving this vision. There are </w:t>
      </w:r>
      <w:proofErr w:type="gramStart"/>
      <w:r w:rsidRPr="00D537F7">
        <w:rPr>
          <w:rFonts w:eastAsia="Times New Roman" w:cs="Arial"/>
          <w:szCs w:val="24"/>
          <w:lang w:eastAsia="en-NZ"/>
        </w:rPr>
        <w:t>a number of</w:t>
      </w:r>
      <w:proofErr w:type="gramEnd"/>
      <w:r w:rsidRPr="00D537F7">
        <w:rPr>
          <w:rFonts w:eastAsia="Times New Roman" w:cs="Arial"/>
          <w:szCs w:val="24"/>
          <w:lang w:eastAsia="en-NZ"/>
        </w:rPr>
        <w:t xml:space="preserve"> Strategy outcomes particularly relevant to this submission, including:  </w:t>
      </w:r>
    </w:p>
    <w:p w14:paraId="74B3D705"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3D4D9882" w14:textId="77777777" w:rsidR="00D537F7" w:rsidRPr="00D537F7" w:rsidRDefault="00D537F7" w:rsidP="00D537F7">
      <w:pPr>
        <w:pStyle w:val="ListParagraph"/>
        <w:numPr>
          <w:ilvl w:val="0"/>
          <w:numId w:val="25"/>
        </w:numPr>
        <w:spacing w:after="0" w:line="24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Outcome 5 – Accessibility </w:t>
      </w:r>
    </w:p>
    <w:p w14:paraId="328384B4" w14:textId="42664794" w:rsidR="00EF72A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r w:rsidRPr="00D537F7">
        <w:rPr>
          <w:rFonts w:eastAsia="Times New Roman" w:cs="Arial"/>
          <w:color w:val="002060"/>
          <w:sz w:val="36"/>
          <w:szCs w:val="36"/>
          <w:lang w:eastAsia="en-NZ"/>
        </w:rPr>
        <w:t> </w:t>
      </w:r>
    </w:p>
    <w:p w14:paraId="093EE94D" w14:textId="770E0C8B" w:rsidR="00EF72A7" w:rsidRDefault="006C30CF" w:rsidP="354F34D7">
      <w:pPr>
        <w:pStyle w:val="Heading1"/>
        <w:spacing w:after="0" w:line="360" w:lineRule="auto"/>
        <w:rPr>
          <w:sz w:val="32"/>
        </w:rPr>
      </w:pPr>
      <w:r w:rsidRPr="354F34D7">
        <w:rPr>
          <w:sz w:val="32"/>
        </w:rPr>
        <w:t>The Submission</w:t>
      </w:r>
    </w:p>
    <w:p w14:paraId="32DF8F29" w14:textId="0C101E85" w:rsidR="254438C6" w:rsidRDefault="254438C6" w:rsidP="354F34D7">
      <w:pPr>
        <w:spacing w:after="0" w:line="360" w:lineRule="auto"/>
        <w:rPr>
          <w:rFonts w:eastAsia="Calibri"/>
        </w:rPr>
      </w:pPr>
      <w:r w:rsidRPr="354F34D7">
        <w:rPr>
          <w:rFonts w:eastAsia="Calibri"/>
        </w:rPr>
        <w:t xml:space="preserve">DPA welcomes the opportunity to feedback </w:t>
      </w:r>
      <w:r w:rsidR="7C7B1343" w:rsidRPr="354F34D7">
        <w:rPr>
          <w:rFonts w:eastAsia="Calibri"/>
        </w:rPr>
        <w:t>to the Christchurch City Council on</w:t>
      </w:r>
      <w:r w:rsidRPr="354F34D7">
        <w:rPr>
          <w:rFonts w:eastAsia="Calibri"/>
        </w:rPr>
        <w:t xml:space="preserve"> the </w:t>
      </w:r>
      <w:proofErr w:type="spellStart"/>
      <w:r w:rsidRPr="354F34D7">
        <w:rPr>
          <w:rFonts w:eastAsia="Calibri"/>
        </w:rPr>
        <w:t>Glendovey</w:t>
      </w:r>
      <w:proofErr w:type="spellEnd"/>
      <w:r w:rsidRPr="354F34D7">
        <w:rPr>
          <w:rFonts w:eastAsia="Calibri"/>
        </w:rPr>
        <w:t xml:space="preserve"> Road and Idris Road improvements. </w:t>
      </w:r>
    </w:p>
    <w:p w14:paraId="11BE8063" w14:textId="1A40F221" w:rsidR="1072265E" w:rsidRDefault="1072265E" w:rsidP="354F34D7">
      <w:pPr>
        <w:spacing w:after="0" w:line="360" w:lineRule="auto"/>
        <w:rPr>
          <w:rFonts w:eastAsia="Calibri"/>
        </w:rPr>
      </w:pPr>
    </w:p>
    <w:p w14:paraId="202A2819" w14:textId="09D49859" w:rsidR="5BCD85DC" w:rsidRDefault="5BCD85DC" w:rsidP="354F34D7">
      <w:pPr>
        <w:spacing w:after="0" w:line="360" w:lineRule="auto"/>
        <w:rPr>
          <w:rFonts w:eastAsia="Calibri"/>
        </w:rPr>
      </w:pPr>
      <w:r w:rsidRPr="354F34D7">
        <w:rPr>
          <w:rFonts w:eastAsia="Calibri"/>
        </w:rPr>
        <w:t xml:space="preserve">DPA believes that disabled people and non-disabled people alike have the right to feel safe while mobilising around our streets, whether it be through walking, wheeling or </w:t>
      </w:r>
      <w:r w:rsidR="001633A8" w:rsidRPr="354F34D7">
        <w:rPr>
          <w:rFonts w:eastAsia="Calibri"/>
        </w:rPr>
        <w:t>as motorists/vehicle passengers</w:t>
      </w:r>
      <w:r w:rsidRPr="354F34D7">
        <w:rPr>
          <w:rFonts w:eastAsia="Calibri"/>
        </w:rPr>
        <w:t>.</w:t>
      </w:r>
    </w:p>
    <w:p w14:paraId="3C814063" w14:textId="408AA152" w:rsidR="1072265E" w:rsidRDefault="1072265E" w:rsidP="354F34D7">
      <w:pPr>
        <w:spacing w:after="0" w:line="360" w:lineRule="auto"/>
        <w:rPr>
          <w:rFonts w:eastAsia="Calibri"/>
        </w:rPr>
      </w:pPr>
    </w:p>
    <w:p w14:paraId="20076669" w14:textId="47652668" w:rsidR="16450883" w:rsidRDefault="16450883" w:rsidP="354F34D7">
      <w:pPr>
        <w:spacing w:after="0" w:line="360" w:lineRule="auto"/>
        <w:rPr>
          <w:rFonts w:eastAsia="Calibri"/>
        </w:rPr>
      </w:pPr>
      <w:r w:rsidRPr="354F34D7">
        <w:rPr>
          <w:rFonts w:eastAsia="Calibri"/>
        </w:rPr>
        <w:lastRenderedPageBreak/>
        <w:t xml:space="preserve">DPA supports many of the proposals </w:t>
      </w:r>
      <w:r w:rsidR="009D4367" w:rsidRPr="354F34D7">
        <w:rPr>
          <w:rFonts w:eastAsia="Calibri"/>
        </w:rPr>
        <w:t>outlined</w:t>
      </w:r>
      <w:r w:rsidRPr="354F34D7">
        <w:rPr>
          <w:rFonts w:eastAsia="Calibri"/>
        </w:rPr>
        <w:t xml:space="preserve"> for changes to the </w:t>
      </w:r>
      <w:proofErr w:type="spellStart"/>
      <w:r w:rsidRPr="354F34D7">
        <w:rPr>
          <w:rFonts w:eastAsia="Calibri"/>
        </w:rPr>
        <w:t>Glendovey</w:t>
      </w:r>
      <w:proofErr w:type="spellEnd"/>
      <w:r w:rsidRPr="354F34D7">
        <w:rPr>
          <w:rFonts w:eastAsia="Calibri"/>
        </w:rPr>
        <w:t xml:space="preserve"> Road and Idris Road </w:t>
      </w:r>
      <w:r w:rsidR="009D4367" w:rsidRPr="354F34D7">
        <w:rPr>
          <w:rFonts w:eastAsia="Calibri"/>
        </w:rPr>
        <w:t>area</w:t>
      </w:r>
      <w:r w:rsidR="54E9EDB4" w:rsidRPr="354F34D7">
        <w:rPr>
          <w:rFonts w:eastAsia="Calibri"/>
        </w:rPr>
        <w:t xml:space="preserve"> to ensure safety for all people who both live and commute within the area.</w:t>
      </w:r>
    </w:p>
    <w:p w14:paraId="4E099CCC" w14:textId="77777777" w:rsidR="009D4367" w:rsidRDefault="009D4367" w:rsidP="354F34D7">
      <w:pPr>
        <w:spacing w:after="0" w:line="360" w:lineRule="auto"/>
        <w:rPr>
          <w:rFonts w:eastAsia="Calibri"/>
        </w:rPr>
      </w:pPr>
    </w:p>
    <w:p w14:paraId="2DB03587" w14:textId="26FFFC38" w:rsidR="009D4367" w:rsidRDefault="009D4367" w:rsidP="354F34D7">
      <w:pPr>
        <w:spacing w:after="0" w:line="360" w:lineRule="auto"/>
        <w:rPr>
          <w:rFonts w:eastAsia="Calibri"/>
        </w:rPr>
      </w:pPr>
      <w:r w:rsidRPr="354F34D7">
        <w:rPr>
          <w:rFonts w:eastAsia="Calibri"/>
        </w:rPr>
        <w:t>However, DPA has some concerns about the</w:t>
      </w:r>
      <w:r w:rsidR="001D1E7B" w:rsidRPr="354F34D7">
        <w:rPr>
          <w:rFonts w:eastAsia="Calibri"/>
        </w:rPr>
        <w:t xml:space="preserve"> improvements, mainly around the proposals to</w:t>
      </w:r>
      <w:r w:rsidR="00187971" w:rsidRPr="354F34D7">
        <w:rPr>
          <w:rFonts w:eastAsia="Calibri"/>
        </w:rPr>
        <w:t xml:space="preserve"> remove 98 car parks</w:t>
      </w:r>
      <w:r w:rsidR="001D1E7B" w:rsidRPr="354F34D7">
        <w:rPr>
          <w:rFonts w:eastAsia="Calibri"/>
        </w:rPr>
        <w:t xml:space="preserve"> as we are concerned about the impacts on mobility car parking. Nevertheless, these issues can </w:t>
      </w:r>
      <w:r w:rsidR="00884626" w:rsidRPr="354F34D7">
        <w:rPr>
          <w:rFonts w:eastAsia="Calibri"/>
        </w:rPr>
        <w:t xml:space="preserve">be </w:t>
      </w:r>
      <w:r w:rsidR="001D1E7B" w:rsidRPr="354F34D7">
        <w:rPr>
          <w:rFonts w:eastAsia="Calibri"/>
        </w:rPr>
        <w:t xml:space="preserve">easily resolved if </w:t>
      </w:r>
      <w:r w:rsidR="008A5FC8" w:rsidRPr="354F34D7">
        <w:rPr>
          <w:rFonts w:eastAsia="Calibri"/>
        </w:rPr>
        <w:t>new mobility parking spaces are created to replace those that will be lost.</w:t>
      </w:r>
      <w:r w:rsidR="00187971" w:rsidRPr="354F34D7">
        <w:rPr>
          <w:rFonts w:eastAsia="Calibri"/>
        </w:rPr>
        <w:t xml:space="preserve"> </w:t>
      </w:r>
    </w:p>
    <w:p w14:paraId="5FD9E7E5" w14:textId="77777777" w:rsidR="00187971" w:rsidRDefault="00187971" w:rsidP="354F34D7">
      <w:pPr>
        <w:spacing w:after="0" w:line="360" w:lineRule="auto"/>
        <w:rPr>
          <w:rFonts w:eastAsia="Calibri"/>
        </w:rPr>
      </w:pPr>
    </w:p>
    <w:p w14:paraId="768FFE70" w14:textId="31383683" w:rsidR="00187971" w:rsidRDefault="00187971" w:rsidP="354F34D7">
      <w:pPr>
        <w:spacing w:after="0" w:line="360" w:lineRule="auto"/>
        <w:rPr>
          <w:rFonts w:eastAsia="Calibri"/>
        </w:rPr>
      </w:pPr>
      <w:r w:rsidRPr="354F34D7">
        <w:rPr>
          <w:rFonts w:eastAsia="Calibri"/>
        </w:rPr>
        <w:t xml:space="preserve">DPA recommends that the new mobility spaces be created </w:t>
      </w:r>
      <w:r w:rsidR="00014673" w:rsidRPr="354F34D7">
        <w:rPr>
          <w:rFonts w:eastAsia="Calibri"/>
        </w:rPr>
        <w:t>following</w:t>
      </w:r>
      <w:r w:rsidRPr="354F34D7">
        <w:rPr>
          <w:rFonts w:eastAsia="Calibri"/>
        </w:rPr>
        <w:t xml:space="preserve"> consultation with </w:t>
      </w:r>
      <w:r w:rsidR="00F47CD0" w:rsidRPr="354F34D7">
        <w:rPr>
          <w:rFonts w:eastAsia="Calibri"/>
        </w:rPr>
        <w:t>disabled people</w:t>
      </w:r>
      <w:r w:rsidR="00990E91" w:rsidRPr="354F34D7">
        <w:rPr>
          <w:rFonts w:eastAsia="Calibri"/>
        </w:rPr>
        <w:t>.</w:t>
      </w:r>
    </w:p>
    <w:p w14:paraId="7C28A573" w14:textId="77777777" w:rsidR="003F6502" w:rsidRDefault="003F6502" w:rsidP="354F34D7">
      <w:pPr>
        <w:spacing w:after="0" w:line="360" w:lineRule="auto"/>
        <w:rPr>
          <w:rFonts w:eastAsia="Calibri"/>
        </w:rPr>
      </w:pPr>
    </w:p>
    <w:tbl>
      <w:tblPr>
        <w:tblStyle w:val="TableGrid"/>
        <w:tblW w:w="0" w:type="auto"/>
        <w:tblLook w:val="04A0" w:firstRow="1" w:lastRow="0" w:firstColumn="1" w:lastColumn="0" w:noHBand="0" w:noVBand="1"/>
      </w:tblPr>
      <w:tblGrid>
        <w:gridCol w:w="9016"/>
      </w:tblGrid>
      <w:tr w:rsidR="00C163DE" w14:paraId="4711D05C" w14:textId="77777777" w:rsidTr="354F34D7">
        <w:tc>
          <w:tcPr>
            <w:tcW w:w="9016" w:type="dxa"/>
          </w:tcPr>
          <w:p w14:paraId="6CF32651" w14:textId="7B051D9F" w:rsidR="00C163DE" w:rsidRDefault="00C163DE" w:rsidP="354F34D7">
            <w:pPr>
              <w:spacing w:after="0" w:line="360" w:lineRule="auto"/>
              <w:rPr>
                <w:rFonts w:eastAsia="Calibri"/>
              </w:rPr>
            </w:pPr>
            <w:r w:rsidRPr="354F34D7">
              <w:rPr>
                <w:rFonts w:eastAsia="Calibri"/>
                <w:b/>
                <w:bCs/>
              </w:rPr>
              <w:t xml:space="preserve">Recommendation 1: </w:t>
            </w:r>
            <w:r w:rsidRPr="354F34D7">
              <w:rPr>
                <w:rFonts w:eastAsia="Calibri"/>
              </w:rPr>
              <w:t>that Council provide new mobility car parks to replace those that will be removed following consultations with disabled people.</w:t>
            </w:r>
          </w:p>
        </w:tc>
      </w:tr>
    </w:tbl>
    <w:p w14:paraId="41424D44" w14:textId="77777777" w:rsidR="00C163DE" w:rsidRPr="00AC14CA" w:rsidRDefault="00C163DE" w:rsidP="354F34D7">
      <w:pPr>
        <w:spacing w:after="0" w:line="360" w:lineRule="auto"/>
        <w:rPr>
          <w:rFonts w:eastAsia="Calibri"/>
        </w:rPr>
      </w:pPr>
    </w:p>
    <w:p w14:paraId="5C3AEB61" w14:textId="34BF2BF5" w:rsidR="1072265E" w:rsidRDefault="00563A8F" w:rsidP="354F34D7">
      <w:pPr>
        <w:spacing w:after="0" w:line="360" w:lineRule="auto"/>
        <w:rPr>
          <w:rFonts w:eastAsia="Calibri"/>
        </w:rPr>
      </w:pPr>
      <w:r w:rsidRPr="354F34D7">
        <w:rPr>
          <w:rFonts w:eastAsia="Calibri"/>
        </w:rPr>
        <w:t>DPA</w:t>
      </w:r>
      <w:r w:rsidR="00AF001B" w:rsidRPr="354F34D7">
        <w:rPr>
          <w:rFonts w:eastAsia="Calibri"/>
        </w:rPr>
        <w:t xml:space="preserve"> fully</w:t>
      </w:r>
      <w:r w:rsidRPr="354F34D7">
        <w:rPr>
          <w:rFonts w:eastAsia="Calibri"/>
        </w:rPr>
        <w:t xml:space="preserve"> supports the various </w:t>
      </w:r>
      <w:r w:rsidR="006D049E" w:rsidRPr="354F34D7">
        <w:rPr>
          <w:rFonts w:eastAsia="Calibri"/>
        </w:rPr>
        <w:t>traffic management measures proposed in this consultation including:</w:t>
      </w:r>
    </w:p>
    <w:p w14:paraId="1025BC6F" w14:textId="77777777" w:rsidR="006D049E" w:rsidRDefault="006D049E" w:rsidP="354F34D7">
      <w:pPr>
        <w:spacing w:after="0" w:line="360" w:lineRule="auto"/>
        <w:rPr>
          <w:rFonts w:eastAsia="Calibri"/>
        </w:rPr>
      </w:pPr>
    </w:p>
    <w:p w14:paraId="1F7BC904" w14:textId="45FE2047" w:rsidR="006D049E" w:rsidRDefault="00405CEF" w:rsidP="354F34D7">
      <w:pPr>
        <w:pStyle w:val="ListParagraph"/>
        <w:numPr>
          <w:ilvl w:val="0"/>
          <w:numId w:val="25"/>
        </w:numPr>
        <w:spacing w:after="0" w:line="360" w:lineRule="auto"/>
        <w:rPr>
          <w:rFonts w:eastAsia="Calibri"/>
        </w:rPr>
      </w:pPr>
      <w:r w:rsidRPr="354F34D7">
        <w:rPr>
          <w:rFonts w:eastAsia="Calibri"/>
        </w:rPr>
        <w:t>The insertion of safe speed cushions.</w:t>
      </w:r>
    </w:p>
    <w:p w14:paraId="35343192" w14:textId="615E8D5B" w:rsidR="0010574F" w:rsidRDefault="0010574F" w:rsidP="354F34D7">
      <w:pPr>
        <w:pStyle w:val="ListParagraph"/>
        <w:numPr>
          <w:ilvl w:val="0"/>
          <w:numId w:val="25"/>
        </w:numPr>
        <w:spacing w:after="0" w:line="360" w:lineRule="auto"/>
        <w:rPr>
          <w:rFonts w:eastAsia="Calibri"/>
        </w:rPr>
      </w:pPr>
      <w:r w:rsidRPr="354F34D7">
        <w:rPr>
          <w:rFonts w:eastAsia="Calibri"/>
        </w:rPr>
        <w:t>Discouragement of truck use on these roads.</w:t>
      </w:r>
    </w:p>
    <w:p w14:paraId="68749ED3" w14:textId="00DDA6FA" w:rsidR="000E6E78" w:rsidRDefault="000E6E78" w:rsidP="354F34D7">
      <w:pPr>
        <w:pStyle w:val="ListParagraph"/>
        <w:numPr>
          <w:ilvl w:val="0"/>
          <w:numId w:val="25"/>
        </w:numPr>
        <w:spacing w:after="0" w:line="360" w:lineRule="auto"/>
        <w:rPr>
          <w:rFonts w:eastAsia="Calibri"/>
        </w:rPr>
      </w:pPr>
      <w:r w:rsidRPr="354F34D7">
        <w:rPr>
          <w:rFonts w:eastAsia="Calibri"/>
        </w:rPr>
        <w:t xml:space="preserve">Placement of refuge islands for pedestrians </w:t>
      </w:r>
      <w:r w:rsidR="00CA1856" w:rsidRPr="354F34D7">
        <w:rPr>
          <w:rFonts w:eastAsia="Calibri"/>
        </w:rPr>
        <w:t>at crossings.</w:t>
      </w:r>
    </w:p>
    <w:p w14:paraId="578EBE96" w14:textId="77777777" w:rsidR="0010574F" w:rsidRDefault="0010574F" w:rsidP="354F34D7">
      <w:pPr>
        <w:spacing w:after="0" w:line="360" w:lineRule="auto"/>
        <w:rPr>
          <w:rFonts w:eastAsia="Calibri"/>
        </w:rPr>
      </w:pPr>
    </w:p>
    <w:p w14:paraId="554E5D3E" w14:textId="28E34671" w:rsidR="00206E89" w:rsidRDefault="5D96EC8B" w:rsidP="354F34D7">
      <w:pPr>
        <w:spacing w:after="0" w:line="360" w:lineRule="auto"/>
        <w:rPr>
          <w:rFonts w:eastAsia="Calibri"/>
        </w:rPr>
      </w:pPr>
      <w:r w:rsidRPr="354F34D7">
        <w:rPr>
          <w:rFonts w:eastAsia="Calibri"/>
        </w:rPr>
        <w:t>All</w:t>
      </w:r>
      <w:r w:rsidR="00CA1856" w:rsidRPr="354F34D7">
        <w:rPr>
          <w:rFonts w:eastAsia="Calibri"/>
        </w:rPr>
        <w:t xml:space="preserve"> the above</w:t>
      </w:r>
      <w:r w:rsidR="00206E89" w:rsidRPr="354F34D7">
        <w:rPr>
          <w:rFonts w:eastAsia="Calibri"/>
        </w:rPr>
        <w:t xml:space="preserve"> measures will ensure that safer, slower speeds are maintained in this </w:t>
      </w:r>
      <w:r w:rsidR="143FA993" w:rsidRPr="354F34D7">
        <w:rPr>
          <w:rFonts w:eastAsia="Calibri"/>
        </w:rPr>
        <w:t>area to</w:t>
      </w:r>
      <w:r w:rsidR="00206E89" w:rsidRPr="354F34D7">
        <w:rPr>
          <w:rFonts w:eastAsia="Calibri"/>
        </w:rPr>
        <w:t xml:space="preserve"> enable greater </w:t>
      </w:r>
      <w:r w:rsidR="000E6E78" w:rsidRPr="354F34D7">
        <w:rPr>
          <w:rFonts w:eastAsia="Calibri"/>
        </w:rPr>
        <w:t>safety for both pedestrians and motorists.</w:t>
      </w:r>
    </w:p>
    <w:p w14:paraId="6F7E2B57" w14:textId="7D4FB724" w:rsidR="004C6BBC" w:rsidRDefault="004C6BBC" w:rsidP="354F34D7">
      <w:pPr>
        <w:spacing w:after="0" w:line="360" w:lineRule="auto"/>
        <w:rPr>
          <w:rFonts w:eastAsia="Calibri"/>
        </w:rPr>
      </w:pPr>
    </w:p>
    <w:p w14:paraId="605E3DBE" w14:textId="63DB620E" w:rsidR="004C6BBC" w:rsidRDefault="004C6BBC" w:rsidP="354F34D7">
      <w:pPr>
        <w:spacing w:after="0" w:line="360" w:lineRule="auto"/>
        <w:rPr>
          <w:rFonts w:eastAsia="Calibri"/>
        </w:rPr>
      </w:pPr>
      <w:r w:rsidRPr="354F34D7">
        <w:rPr>
          <w:rFonts w:eastAsia="Calibri"/>
        </w:rPr>
        <w:t>However, DPA would like to reiterate the need for</w:t>
      </w:r>
      <w:r w:rsidR="00BD5A77" w:rsidRPr="354F34D7">
        <w:rPr>
          <w:rFonts w:eastAsia="Calibri"/>
        </w:rPr>
        <w:t xml:space="preserve"> separate but </w:t>
      </w:r>
      <w:proofErr w:type="spellStart"/>
      <w:r w:rsidR="00BD5A77" w:rsidRPr="354F34D7">
        <w:rPr>
          <w:rFonts w:eastAsia="Calibri"/>
        </w:rPr>
        <w:t>paralell</w:t>
      </w:r>
      <w:proofErr w:type="spellEnd"/>
      <w:r w:rsidR="00BD5A77" w:rsidRPr="354F34D7">
        <w:rPr>
          <w:rFonts w:eastAsia="Calibri"/>
        </w:rPr>
        <w:t xml:space="preserve"> cycleways and footpaths. We do not believe in shared spaces for both cyclists and pedestrians and that while these may sound convenient and appealing, they can also present a </w:t>
      </w:r>
      <w:r w:rsidR="009821B8" w:rsidRPr="354F34D7">
        <w:rPr>
          <w:rFonts w:eastAsia="Calibri"/>
        </w:rPr>
        <w:t xml:space="preserve">safety risk for both </w:t>
      </w:r>
      <w:r w:rsidR="00B50137" w:rsidRPr="354F34D7">
        <w:rPr>
          <w:rFonts w:eastAsia="Calibri"/>
        </w:rPr>
        <w:t>cyclists and pedestrians</w:t>
      </w:r>
      <w:r w:rsidR="002705AA" w:rsidRPr="354F34D7">
        <w:rPr>
          <w:rFonts w:eastAsia="Calibri"/>
        </w:rPr>
        <w:t xml:space="preserve"> in terms of the increased risk of collision</w:t>
      </w:r>
      <w:r w:rsidR="004D770A" w:rsidRPr="354F34D7">
        <w:rPr>
          <w:rFonts w:eastAsia="Calibri"/>
        </w:rPr>
        <w:t>s between them</w:t>
      </w:r>
      <w:r w:rsidR="00B50137" w:rsidRPr="354F34D7">
        <w:rPr>
          <w:rFonts w:eastAsia="Calibri"/>
        </w:rPr>
        <w:t xml:space="preserve">. </w:t>
      </w:r>
    </w:p>
    <w:p w14:paraId="6D41F312" w14:textId="77777777" w:rsidR="00B50137" w:rsidRDefault="00B50137" w:rsidP="354F34D7">
      <w:pPr>
        <w:spacing w:after="0" w:line="360" w:lineRule="auto"/>
        <w:rPr>
          <w:rFonts w:eastAsia="Calibri"/>
        </w:rPr>
      </w:pPr>
    </w:p>
    <w:p w14:paraId="74341004" w14:textId="77777777" w:rsidR="001D35CB" w:rsidRDefault="001D35CB" w:rsidP="354F34D7">
      <w:pPr>
        <w:spacing w:after="0" w:line="360" w:lineRule="auto"/>
        <w:rPr>
          <w:rFonts w:eastAsia="Calibri"/>
        </w:rPr>
      </w:pPr>
    </w:p>
    <w:tbl>
      <w:tblPr>
        <w:tblStyle w:val="TableGrid"/>
        <w:tblW w:w="0" w:type="auto"/>
        <w:tblLook w:val="04A0" w:firstRow="1" w:lastRow="0" w:firstColumn="1" w:lastColumn="0" w:noHBand="0" w:noVBand="1"/>
      </w:tblPr>
      <w:tblGrid>
        <w:gridCol w:w="9016"/>
      </w:tblGrid>
      <w:tr w:rsidR="001D35CB" w14:paraId="4967A050" w14:textId="77777777" w:rsidTr="354F34D7">
        <w:tc>
          <w:tcPr>
            <w:tcW w:w="9016" w:type="dxa"/>
          </w:tcPr>
          <w:p w14:paraId="6F812B50" w14:textId="5A4A91AA" w:rsidR="001D35CB" w:rsidRDefault="001D35CB" w:rsidP="354F34D7">
            <w:pPr>
              <w:spacing w:after="0" w:line="360" w:lineRule="auto"/>
              <w:rPr>
                <w:rFonts w:eastAsia="Calibri"/>
              </w:rPr>
            </w:pPr>
            <w:r w:rsidRPr="354F34D7">
              <w:rPr>
                <w:rFonts w:eastAsia="Calibri"/>
                <w:b/>
                <w:bCs/>
              </w:rPr>
              <w:lastRenderedPageBreak/>
              <w:t>Recommendation 2:</w:t>
            </w:r>
            <w:r w:rsidRPr="354F34D7">
              <w:rPr>
                <w:rFonts w:eastAsia="Calibri"/>
              </w:rPr>
              <w:t xml:space="preserve"> that separate but </w:t>
            </w:r>
            <w:r w:rsidR="7434B325" w:rsidRPr="354F34D7">
              <w:rPr>
                <w:rFonts w:eastAsia="Calibri"/>
              </w:rPr>
              <w:t>parallel</w:t>
            </w:r>
            <w:r w:rsidRPr="354F34D7">
              <w:rPr>
                <w:rFonts w:eastAsia="Calibri"/>
              </w:rPr>
              <w:t xml:space="preserve"> cycleways and pedestrian footpaths are maintained for safety reasons.</w:t>
            </w:r>
          </w:p>
        </w:tc>
      </w:tr>
    </w:tbl>
    <w:p w14:paraId="0C6AC61C" w14:textId="48F68E3B" w:rsidR="00B50137" w:rsidRDefault="00B50137" w:rsidP="354F34D7">
      <w:pPr>
        <w:spacing w:after="0" w:line="360" w:lineRule="auto"/>
        <w:rPr>
          <w:rFonts w:eastAsia="Calibri"/>
        </w:rPr>
      </w:pPr>
    </w:p>
    <w:p w14:paraId="51B829DD" w14:textId="0143BEAA" w:rsidR="00B50137" w:rsidRDefault="00B50137" w:rsidP="354F34D7">
      <w:pPr>
        <w:spacing w:after="0" w:line="360" w:lineRule="auto"/>
        <w:rPr>
          <w:rFonts w:eastAsia="Calibri"/>
        </w:rPr>
      </w:pPr>
      <w:r w:rsidRPr="354F34D7">
        <w:rPr>
          <w:rFonts w:eastAsia="Calibri"/>
        </w:rPr>
        <w:t>Associated with this,</w:t>
      </w:r>
      <w:r w:rsidR="00DB4ECB" w:rsidRPr="354F34D7">
        <w:rPr>
          <w:rFonts w:eastAsia="Calibri"/>
        </w:rPr>
        <w:t xml:space="preserve"> we believe that not only should cycleways </w:t>
      </w:r>
      <w:r w:rsidR="00BA64B8" w:rsidRPr="354F34D7">
        <w:rPr>
          <w:rFonts w:eastAsia="Calibri"/>
        </w:rPr>
        <w:t>be indicated by</w:t>
      </w:r>
      <w:r w:rsidR="00DB4ECB" w:rsidRPr="354F34D7">
        <w:rPr>
          <w:rFonts w:eastAsia="Calibri"/>
        </w:rPr>
        <w:t xml:space="preserve"> painted signage on the road but also that </w:t>
      </w:r>
      <w:r w:rsidR="00B25B24" w:rsidRPr="354F34D7">
        <w:rPr>
          <w:rFonts w:eastAsia="Calibri"/>
        </w:rPr>
        <w:t xml:space="preserve">visible signage indicating </w:t>
      </w:r>
      <w:r w:rsidR="004654C3" w:rsidRPr="354F34D7">
        <w:rPr>
          <w:rFonts w:eastAsia="Calibri"/>
        </w:rPr>
        <w:t>where</w:t>
      </w:r>
      <w:r w:rsidR="00B25B24" w:rsidRPr="354F34D7">
        <w:rPr>
          <w:rFonts w:eastAsia="Calibri"/>
        </w:rPr>
        <w:t xml:space="preserve"> footpaths and cycleways</w:t>
      </w:r>
      <w:r w:rsidR="004654C3" w:rsidRPr="354F34D7">
        <w:rPr>
          <w:rFonts w:eastAsia="Calibri"/>
        </w:rPr>
        <w:t xml:space="preserve"> are located</w:t>
      </w:r>
      <w:r w:rsidR="00B25B24" w:rsidRPr="354F34D7">
        <w:rPr>
          <w:rFonts w:eastAsia="Calibri"/>
        </w:rPr>
        <w:t xml:space="preserve"> should be placed where motorists, cyclists and pedestrians can easily see them.</w:t>
      </w:r>
    </w:p>
    <w:p w14:paraId="16866409" w14:textId="7802892A" w:rsidR="00BA64B8" w:rsidRDefault="00BA64B8" w:rsidP="354F34D7">
      <w:pPr>
        <w:spacing w:after="0" w:line="360" w:lineRule="auto"/>
        <w:rPr>
          <w:rFonts w:eastAsia="Calibri"/>
        </w:rPr>
      </w:pPr>
    </w:p>
    <w:tbl>
      <w:tblPr>
        <w:tblStyle w:val="TableGrid"/>
        <w:tblW w:w="0" w:type="auto"/>
        <w:tblLook w:val="04A0" w:firstRow="1" w:lastRow="0" w:firstColumn="1" w:lastColumn="0" w:noHBand="0" w:noVBand="1"/>
      </w:tblPr>
      <w:tblGrid>
        <w:gridCol w:w="9016"/>
      </w:tblGrid>
      <w:tr w:rsidR="0068732B" w14:paraId="3EFF2807" w14:textId="77777777" w:rsidTr="354F34D7">
        <w:tc>
          <w:tcPr>
            <w:tcW w:w="9016" w:type="dxa"/>
          </w:tcPr>
          <w:p w14:paraId="24146F50" w14:textId="23F78320" w:rsidR="0068732B" w:rsidRDefault="0068732B" w:rsidP="354F34D7">
            <w:pPr>
              <w:spacing w:after="0" w:line="360" w:lineRule="auto"/>
              <w:rPr>
                <w:rFonts w:eastAsia="Calibri"/>
              </w:rPr>
            </w:pPr>
            <w:r w:rsidRPr="354F34D7">
              <w:rPr>
                <w:rFonts w:eastAsia="Calibri"/>
                <w:b/>
                <w:bCs/>
              </w:rPr>
              <w:t>Recommendation 3:</w:t>
            </w:r>
            <w:r w:rsidRPr="354F34D7">
              <w:rPr>
                <w:rFonts w:eastAsia="Calibri"/>
              </w:rPr>
              <w:t xml:space="preserve"> that visible signage </w:t>
            </w:r>
            <w:r w:rsidR="001D4100" w:rsidRPr="354F34D7">
              <w:rPr>
                <w:rFonts w:eastAsia="Calibri"/>
              </w:rPr>
              <w:t>is</w:t>
            </w:r>
            <w:r w:rsidRPr="354F34D7">
              <w:rPr>
                <w:rFonts w:eastAsia="Calibri"/>
              </w:rPr>
              <w:t xml:space="preserve"> placed to indicate where cycleways and footpaths are for the benefit of all road users including motorists, </w:t>
            </w:r>
            <w:proofErr w:type="gramStart"/>
            <w:r w:rsidRPr="354F34D7">
              <w:rPr>
                <w:rFonts w:eastAsia="Calibri"/>
              </w:rPr>
              <w:t>pedestrians</w:t>
            </w:r>
            <w:proofErr w:type="gramEnd"/>
            <w:r w:rsidRPr="354F34D7">
              <w:rPr>
                <w:rFonts w:eastAsia="Calibri"/>
              </w:rPr>
              <w:t xml:space="preserve"> and cyclists.</w:t>
            </w:r>
          </w:p>
        </w:tc>
      </w:tr>
    </w:tbl>
    <w:p w14:paraId="3A9C33A9" w14:textId="77777777" w:rsidR="0068732B" w:rsidRDefault="0068732B" w:rsidP="354F34D7">
      <w:pPr>
        <w:spacing w:after="0" w:line="360" w:lineRule="auto"/>
        <w:rPr>
          <w:rFonts w:eastAsia="Calibri"/>
        </w:rPr>
      </w:pPr>
    </w:p>
    <w:p w14:paraId="2A74CA68" w14:textId="08ED872F" w:rsidR="00F504CE" w:rsidRDefault="00B747EC" w:rsidP="354F34D7">
      <w:pPr>
        <w:spacing w:after="0" w:line="360" w:lineRule="auto"/>
        <w:rPr>
          <w:rFonts w:eastAsia="Calibri"/>
        </w:rPr>
      </w:pPr>
      <w:r w:rsidRPr="354F34D7">
        <w:rPr>
          <w:rFonts w:eastAsia="Calibri"/>
        </w:rPr>
        <w:t xml:space="preserve">DPA welcomes the proposal to raise the </w:t>
      </w:r>
      <w:r w:rsidR="00FD0F33" w:rsidRPr="354F34D7">
        <w:rPr>
          <w:rFonts w:eastAsia="Calibri"/>
        </w:rPr>
        <w:t xml:space="preserve">height of the road to ensure greater visibility for pedestrians, motorists, </w:t>
      </w:r>
      <w:proofErr w:type="gramStart"/>
      <w:r w:rsidR="00FD0F33" w:rsidRPr="354F34D7">
        <w:rPr>
          <w:rFonts w:eastAsia="Calibri"/>
        </w:rPr>
        <w:t>cyclists</w:t>
      </w:r>
      <w:proofErr w:type="gramEnd"/>
      <w:r w:rsidR="00FD0F33" w:rsidRPr="354F34D7">
        <w:rPr>
          <w:rFonts w:eastAsia="Calibri"/>
        </w:rPr>
        <w:t xml:space="preserve"> and other road users. </w:t>
      </w:r>
      <w:r w:rsidR="004507BB" w:rsidRPr="354F34D7">
        <w:rPr>
          <w:rFonts w:eastAsia="Calibri"/>
        </w:rPr>
        <w:t>We recommend that this should be undertaken in a way w</w:t>
      </w:r>
      <w:r w:rsidR="00D85FC6" w:rsidRPr="354F34D7">
        <w:rPr>
          <w:rFonts w:eastAsia="Calibri"/>
        </w:rPr>
        <w:t>here</w:t>
      </w:r>
      <w:r w:rsidR="004507BB" w:rsidRPr="354F34D7">
        <w:rPr>
          <w:rFonts w:eastAsia="Calibri"/>
        </w:rPr>
        <w:t xml:space="preserve"> the gradient of the </w:t>
      </w:r>
      <w:r w:rsidR="00DB5B1F" w:rsidRPr="354F34D7">
        <w:rPr>
          <w:rFonts w:eastAsia="Calibri"/>
        </w:rPr>
        <w:t xml:space="preserve">road is </w:t>
      </w:r>
      <w:r w:rsidR="1512DCFE" w:rsidRPr="354F34D7">
        <w:rPr>
          <w:rFonts w:eastAsia="Calibri"/>
        </w:rPr>
        <w:t>considered</w:t>
      </w:r>
      <w:r w:rsidR="00DB5B1F" w:rsidRPr="354F34D7">
        <w:rPr>
          <w:rFonts w:eastAsia="Calibri"/>
        </w:rPr>
        <w:t xml:space="preserve"> as the steeper the gradient, the more difficult it is for some disabled and older people to cross</w:t>
      </w:r>
      <w:r w:rsidR="001D0750" w:rsidRPr="354F34D7">
        <w:rPr>
          <w:rFonts w:eastAsia="Calibri"/>
        </w:rPr>
        <w:t xml:space="preserve">. </w:t>
      </w:r>
    </w:p>
    <w:p w14:paraId="6DE7EA8D" w14:textId="77777777" w:rsidR="00F504CE" w:rsidRDefault="00F504CE" w:rsidP="354F34D7">
      <w:pPr>
        <w:spacing w:after="0" w:line="360" w:lineRule="auto"/>
        <w:rPr>
          <w:rFonts w:eastAsia="Calibri"/>
        </w:rPr>
      </w:pPr>
    </w:p>
    <w:p w14:paraId="3FB882C4" w14:textId="22A5DB54" w:rsidR="007E2DBD" w:rsidRDefault="001D0750" w:rsidP="354F34D7">
      <w:pPr>
        <w:spacing w:after="0" w:line="360" w:lineRule="auto"/>
        <w:rPr>
          <w:rFonts w:eastAsia="Calibri"/>
        </w:rPr>
      </w:pPr>
      <w:r w:rsidRPr="354F34D7">
        <w:rPr>
          <w:rFonts w:eastAsia="Calibri"/>
        </w:rPr>
        <w:t xml:space="preserve">An example of this is when wheelchair and mobility aid users </w:t>
      </w:r>
      <w:bookmarkStart w:id="0" w:name="_Int_Q2pqcu4V"/>
      <w:proofErr w:type="gramStart"/>
      <w:r w:rsidR="53D55A8F" w:rsidRPr="354F34D7">
        <w:rPr>
          <w:rFonts w:eastAsia="Calibri"/>
        </w:rPr>
        <w:t>cross roads</w:t>
      </w:r>
      <w:bookmarkEnd w:id="0"/>
      <w:proofErr w:type="gramEnd"/>
      <w:r w:rsidRPr="354F34D7">
        <w:rPr>
          <w:rFonts w:eastAsia="Calibri"/>
        </w:rPr>
        <w:t xml:space="preserve"> with a higher gradient/camber, there is</w:t>
      </w:r>
      <w:r w:rsidR="00913A7A" w:rsidRPr="354F34D7">
        <w:rPr>
          <w:rFonts w:eastAsia="Calibri"/>
        </w:rPr>
        <w:t xml:space="preserve"> often</w:t>
      </w:r>
      <w:r w:rsidRPr="354F34D7">
        <w:rPr>
          <w:rFonts w:eastAsia="Calibri"/>
        </w:rPr>
        <w:t xml:space="preserve"> greater difficulty, energy and time </w:t>
      </w:r>
      <w:r w:rsidR="00307819" w:rsidRPr="354F34D7">
        <w:rPr>
          <w:rFonts w:eastAsia="Calibri"/>
        </w:rPr>
        <w:t xml:space="preserve">taken </w:t>
      </w:r>
      <w:r w:rsidR="002705AA" w:rsidRPr="354F34D7">
        <w:rPr>
          <w:rFonts w:eastAsia="Calibri"/>
        </w:rPr>
        <w:t xml:space="preserve">to </w:t>
      </w:r>
      <w:bookmarkStart w:id="1" w:name="_Int_XZ2VZmqP"/>
      <w:r w:rsidR="002705AA" w:rsidRPr="354F34D7">
        <w:rPr>
          <w:rFonts w:eastAsia="Calibri"/>
        </w:rPr>
        <w:t>cross roads</w:t>
      </w:r>
      <w:bookmarkEnd w:id="1"/>
      <w:r w:rsidR="002705AA" w:rsidRPr="354F34D7">
        <w:rPr>
          <w:rFonts w:eastAsia="Calibri"/>
        </w:rPr>
        <w:t xml:space="preserve"> </w:t>
      </w:r>
      <w:r w:rsidRPr="354F34D7">
        <w:rPr>
          <w:rFonts w:eastAsia="Calibri"/>
        </w:rPr>
        <w:t>than</w:t>
      </w:r>
      <w:r w:rsidR="006E01F6" w:rsidRPr="354F34D7">
        <w:rPr>
          <w:rFonts w:eastAsia="Calibri"/>
        </w:rPr>
        <w:t xml:space="preserve"> would be the case for a non-disabled person. </w:t>
      </w:r>
      <w:r w:rsidR="00340ED8" w:rsidRPr="354F34D7">
        <w:rPr>
          <w:rFonts w:eastAsia="Calibri"/>
        </w:rPr>
        <w:t>Council needs to ensure that any</w:t>
      </w:r>
      <w:r w:rsidR="006E01F6" w:rsidRPr="354F34D7">
        <w:rPr>
          <w:rFonts w:eastAsia="Calibri"/>
        </w:rPr>
        <w:t xml:space="preserve"> </w:t>
      </w:r>
      <w:r w:rsidR="001D5A28" w:rsidRPr="354F34D7">
        <w:rPr>
          <w:rFonts w:eastAsia="Calibri"/>
        </w:rPr>
        <w:t>road raising</w:t>
      </w:r>
      <w:r w:rsidR="000C7175" w:rsidRPr="354F34D7">
        <w:rPr>
          <w:rFonts w:eastAsia="Calibri"/>
        </w:rPr>
        <w:t xml:space="preserve"> activity</w:t>
      </w:r>
      <w:r w:rsidR="001D5A28" w:rsidRPr="354F34D7">
        <w:rPr>
          <w:rFonts w:eastAsia="Calibri"/>
        </w:rPr>
        <w:t xml:space="preserve"> does </w:t>
      </w:r>
      <w:r w:rsidR="00340ED8" w:rsidRPr="354F34D7">
        <w:rPr>
          <w:rFonts w:eastAsia="Calibri"/>
        </w:rPr>
        <w:t>not result in un-</w:t>
      </w:r>
      <w:r w:rsidR="002E4EE5" w:rsidRPr="354F34D7">
        <w:rPr>
          <w:rFonts w:eastAsia="Calibri"/>
        </w:rPr>
        <w:t>necessarily steep gradients</w:t>
      </w:r>
      <w:r w:rsidR="00340ED8" w:rsidRPr="354F34D7">
        <w:rPr>
          <w:rFonts w:eastAsia="Calibri"/>
        </w:rPr>
        <w:t xml:space="preserve"> being created</w:t>
      </w:r>
      <w:r w:rsidR="007E2DBD" w:rsidRPr="354F34D7">
        <w:rPr>
          <w:rFonts w:eastAsia="Calibri"/>
        </w:rPr>
        <w:t xml:space="preserve"> </w:t>
      </w:r>
      <w:r w:rsidR="00453C4E" w:rsidRPr="354F34D7">
        <w:rPr>
          <w:rFonts w:eastAsia="Calibri"/>
        </w:rPr>
        <w:t>so</w:t>
      </w:r>
      <w:r w:rsidR="007E2DBD" w:rsidRPr="354F34D7">
        <w:rPr>
          <w:rFonts w:eastAsia="Calibri"/>
        </w:rPr>
        <w:t xml:space="preserve"> that everyone, including disabled people, can </w:t>
      </w:r>
      <w:bookmarkStart w:id="2" w:name="_Int_E0tURb9x"/>
      <w:proofErr w:type="gramStart"/>
      <w:r w:rsidR="007E2DBD" w:rsidRPr="354F34D7">
        <w:rPr>
          <w:rFonts w:eastAsia="Calibri"/>
        </w:rPr>
        <w:t xml:space="preserve">cross </w:t>
      </w:r>
      <w:r w:rsidR="000C7175" w:rsidRPr="354F34D7">
        <w:rPr>
          <w:rFonts w:eastAsia="Calibri"/>
        </w:rPr>
        <w:t>roads</w:t>
      </w:r>
      <w:bookmarkEnd w:id="2"/>
      <w:proofErr w:type="gramEnd"/>
      <w:r w:rsidR="007E2DBD" w:rsidRPr="354F34D7">
        <w:rPr>
          <w:rFonts w:eastAsia="Calibri"/>
        </w:rPr>
        <w:t xml:space="preserve"> or use footpaths in the area easily.</w:t>
      </w:r>
    </w:p>
    <w:p w14:paraId="45A4E516" w14:textId="77777777" w:rsidR="00DD6670" w:rsidRDefault="00DD6670" w:rsidP="354F34D7">
      <w:pPr>
        <w:spacing w:after="0" w:line="360" w:lineRule="auto"/>
        <w:rPr>
          <w:rFonts w:eastAsia="Calibri"/>
        </w:rPr>
      </w:pPr>
    </w:p>
    <w:tbl>
      <w:tblPr>
        <w:tblStyle w:val="TableGrid"/>
        <w:tblW w:w="0" w:type="auto"/>
        <w:tblLook w:val="04A0" w:firstRow="1" w:lastRow="0" w:firstColumn="1" w:lastColumn="0" w:noHBand="0" w:noVBand="1"/>
      </w:tblPr>
      <w:tblGrid>
        <w:gridCol w:w="9016"/>
      </w:tblGrid>
      <w:tr w:rsidR="00DD6670" w14:paraId="1F94DD33" w14:textId="77777777" w:rsidTr="354F34D7">
        <w:tc>
          <w:tcPr>
            <w:tcW w:w="9016" w:type="dxa"/>
          </w:tcPr>
          <w:p w14:paraId="2C2EEF08" w14:textId="16637788" w:rsidR="00DD6670" w:rsidRDefault="00DD6670" w:rsidP="354F34D7">
            <w:pPr>
              <w:spacing w:after="0" w:line="360" w:lineRule="auto"/>
              <w:rPr>
                <w:rFonts w:eastAsia="Calibri"/>
              </w:rPr>
            </w:pPr>
            <w:r w:rsidRPr="354F34D7">
              <w:rPr>
                <w:rFonts w:eastAsia="Calibri"/>
                <w:b/>
                <w:bCs/>
              </w:rPr>
              <w:t xml:space="preserve">Recommendation 4: </w:t>
            </w:r>
            <w:r w:rsidRPr="354F34D7">
              <w:rPr>
                <w:rFonts w:eastAsia="Calibri"/>
              </w:rPr>
              <w:t>that Council</w:t>
            </w:r>
            <w:r w:rsidR="000C7175" w:rsidRPr="354F34D7">
              <w:rPr>
                <w:rFonts w:eastAsia="Calibri"/>
              </w:rPr>
              <w:t>,</w:t>
            </w:r>
            <w:r w:rsidRPr="354F34D7">
              <w:rPr>
                <w:rFonts w:eastAsia="Calibri"/>
              </w:rPr>
              <w:t xml:space="preserve"> when raising road heights to improve visibility</w:t>
            </w:r>
            <w:r w:rsidR="000C7175" w:rsidRPr="354F34D7">
              <w:rPr>
                <w:rFonts w:eastAsia="Calibri"/>
              </w:rPr>
              <w:t>,</w:t>
            </w:r>
            <w:r w:rsidRPr="354F34D7">
              <w:rPr>
                <w:rFonts w:eastAsia="Calibri"/>
              </w:rPr>
              <w:t xml:space="preserve"> ensure that gradients are </w:t>
            </w:r>
            <w:r w:rsidR="00F504CE" w:rsidRPr="354F34D7">
              <w:rPr>
                <w:rFonts w:eastAsia="Calibri"/>
              </w:rPr>
              <w:t>level</w:t>
            </w:r>
            <w:r w:rsidRPr="354F34D7">
              <w:rPr>
                <w:rFonts w:eastAsia="Calibri"/>
              </w:rPr>
              <w:t xml:space="preserve"> enough to enable easy crossings to be undertaken by all pedestrians, including disabled people.</w:t>
            </w:r>
          </w:p>
        </w:tc>
      </w:tr>
    </w:tbl>
    <w:p w14:paraId="1EB75C88" w14:textId="77777777" w:rsidR="00DD6670" w:rsidRPr="002E4EE5" w:rsidRDefault="00DD6670" w:rsidP="354F34D7">
      <w:pPr>
        <w:spacing w:after="0" w:line="360" w:lineRule="auto"/>
        <w:rPr>
          <w:rFonts w:eastAsia="Calibri"/>
        </w:rPr>
      </w:pPr>
    </w:p>
    <w:p w14:paraId="69BB10B0" w14:textId="169B4248" w:rsidR="7C41AC8A" w:rsidRDefault="7C41AC8A" w:rsidP="354F34D7">
      <w:pPr>
        <w:spacing w:after="0" w:line="360" w:lineRule="auto"/>
        <w:rPr>
          <w:rFonts w:eastAsia="Calibri"/>
        </w:rPr>
      </w:pPr>
      <w:r w:rsidRPr="354F34D7">
        <w:rPr>
          <w:rFonts w:eastAsia="Calibri"/>
        </w:rPr>
        <w:t>A</w:t>
      </w:r>
      <w:r w:rsidR="58C81DA9" w:rsidRPr="354F34D7">
        <w:rPr>
          <w:rFonts w:eastAsia="Calibri"/>
        </w:rPr>
        <w:t>nother issue that has been identified is that</w:t>
      </w:r>
      <w:r w:rsidR="34292C6B" w:rsidRPr="354F34D7">
        <w:rPr>
          <w:rFonts w:eastAsia="Calibri"/>
        </w:rPr>
        <w:t xml:space="preserve"> of the railway crossing on </w:t>
      </w:r>
      <w:proofErr w:type="spellStart"/>
      <w:r w:rsidR="34292C6B" w:rsidRPr="354F34D7">
        <w:rPr>
          <w:rFonts w:eastAsia="Calibri"/>
        </w:rPr>
        <w:t>Glendovey</w:t>
      </w:r>
      <w:proofErr w:type="spellEnd"/>
      <w:r w:rsidR="34292C6B" w:rsidRPr="354F34D7">
        <w:rPr>
          <w:rFonts w:eastAsia="Calibri"/>
        </w:rPr>
        <w:t xml:space="preserve"> Road. The significant elevated level of the train tracks can prove a distraction to pedestrians, </w:t>
      </w:r>
      <w:proofErr w:type="gramStart"/>
      <w:r w:rsidR="34292C6B" w:rsidRPr="354F34D7">
        <w:rPr>
          <w:rFonts w:eastAsia="Calibri"/>
        </w:rPr>
        <w:t>cyclists</w:t>
      </w:r>
      <w:proofErr w:type="gramEnd"/>
      <w:r w:rsidR="34292C6B" w:rsidRPr="354F34D7">
        <w:rPr>
          <w:rFonts w:eastAsia="Calibri"/>
        </w:rPr>
        <w:t xml:space="preserve"> and motorists.</w:t>
      </w:r>
      <w:r w:rsidR="0D993AC2" w:rsidRPr="354F34D7">
        <w:rPr>
          <w:rFonts w:eastAsia="Calibri"/>
        </w:rPr>
        <w:t xml:space="preserve"> We believe that Council should closely with Kiwi Rail, Waka Kotahi, and community stakeholder groups representing cyclists, </w:t>
      </w:r>
      <w:r w:rsidR="0D993AC2" w:rsidRPr="354F34D7">
        <w:rPr>
          <w:rFonts w:eastAsia="Calibri"/>
        </w:rPr>
        <w:lastRenderedPageBreak/>
        <w:t>pedestrians, disabled and older people, to consider the best ways to address the issues around the railway cros</w:t>
      </w:r>
      <w:r w:rsidR="5E697EDB" w:rsidRPr="354F34D7">
        <w:rPr>
          <w:rFonts w:eastAsia="Calibri"/>
        </w:rPr>
        <w:t>sing.</w:t>
      </w:r>
    </w:p>
    <w:p w14:paraId="40FEF411" w14:textId="2158A04B" w:rsidR="354F34D7" w:rsidRDefault="354F34D7" w:rsidP="354F34D7">
      <w:pPr>
        <w:spacing w:after="0" w:line="360" w:lineRule="auto"/>
        <w:rPr>
          <w:rFonts w:eastAsia="Calibri"/>
        </w:rPr>
      </w:pPr>
    </w:p>
    <w:p w14:paraId="43F0079F" w14:textId="6838E22B" w:rsidR="354F34D7" w:rsidRDefault="354F34D7" w:rsidP="354F34D7">
      <w:pPr>
        <w:spacing w:after="0" w:line="360" w:lineRule="auto"/>
        <w:rPr>
          <w:rFonts w:eastAsia="Calibri"/>
        </w:rPr>
      </w:pPr>
    </w:p>
    <w:tbl>
      <w:tblPr>
        <w:tblStyle w:val="TableGrid"/>
        <w:tblW w:w="0" w:type="auto"/>
        <w:tblLayout w:type="fixed"/>
        <w:tblLook w:val="06A0" w:firstRow="1" w:lastRow="0" w:firstColumn="1" w:lastColumn="0" w:noHBand="1" w:noVBand="1"/>
      </w:tblPr>
      <w:tblGrid>
        <w:gridCol w:w="9015"/>
      </w:tblGrid>
      <w:tr w:rsidR="354F34D7" w14:paraId="20B8BD62" w14:textId="77777777" w:rsidTr="354F34D7">
        <w:trPr>
          <w:trHeight w:val="300"/>
        </w:trPr>
        <w:tc>
          <w:tcPr>
            <w:tcW w:w="9015" w:type="dxa"/>
          </w:tcPr>
          <w:p w14:paraId="2544500E" w14:textId="494E769D" w:rsidR="4F6A4E98" w:rsidRDefault="4F6A4E98" w:rsidP="354F34D7">
            <w:pPr>
              <w:spacing w:after="0" w:line="360" w:lineRule="auto"/>
              <w:rPr>
                <w:rFonts w:eastAsia="Calibri"/>
                <w:b/>
                <w:bCs/>
              </w:rPr>
            </w:pPr>
            <w:r w:rsidRPr="354F34D7">
              <w:rPr>
                <w:rFonts w:eastAsia="Calibri"/>
                <w:b/>
                <w:bCs/>
              </w:rPr>
              <w:t xml:space="preserve">Recommendation 5: </w:t>
            </w:r>
            <w:r w:rsidRPr="354F34D7">
              <w:rPr>
                <w:rFonts w:eastAsia="Calibri"/>
              </w:rPr>
              <w:t xml:space="preserve">that Council work with stakeholder groups to address safety issues around the elevated rail crossing at </w:t>
            </w:r>
            <w:proofErr w:type="spellStart"/>
            <w:r w:rsidRPr="354F34D7">
              <w:rPr>
                <w:rFonts w:eastAsia="Calibri"/>
              </w:rPr>
              <w:t>Glendovey</w:t>
            </w:r>
            <w:proofErr w:type="spellEnd"/>
            <w:r w:rsidRPr="354F34D7">
              <w:rPr>
                <w:rFonts w:eastAsia="Calibri"/>
              </w:rPr>
              <w:t xml:space="preserve"> Road.</w:t>
            </w:r>
          </w:p>
        </w:tc>
      </w:tr>
    </w:tbl>
    <w:p w14:paraId="2574D9A5" w14:textId="44A677B4" w:rsidR="354F34D7" w:rsidRDefault="354F34D7" w:rsidP="354F34D7">
      <w:pPr>
        <w:spacing w:after="0" w:line="360" w:lineRule="auto"/>
        <w:rPr>
          <w:rFonts w:eastAsia="Calibri"/>
        </w:rPr>
      </w:pPr>
    </w:p>
    <w:p w14:paraId="3CB39B91" w14:textId="2906EA5D" w:rsidR="00BA64B8" w:rsidRDefault="00CC5DE1" w:rsidP="354F34D7">
      <w:pPr>
        <w:spacing w:after="0" w:line="360" w:lineRule="auto"/>
        <w:rPr>
          <w:rFonts w:eastAsia="Calibri"/>
        </w:rPr>
      </w:pPr>
      <w:r w:rsidRPr="354F34D7">
        <w:rPr>
          <w:rFonts w:eastAsia="Calibri"/>
        </w:rPr>
        <w:t>DPA would like to see that all pedestrian crossings are audio signall</w:t>
      </w:r>
      <w:r w:rsidR="00884626" w:rsidRPr="354F34D7">
        <w:rPr>
          <w:rFonts w:eastAsia="Calibri"/>
        </w:rPr>
        <w:t>ed</w:t>
      </w:r>
      <w:r w:rsidRPr="354F34D7">
        <w:rPr>
          <w:rFonts w:eastAsia="Calibri"/>
        </w:rPr>
        <w:t xml:space="preserve"> for the benefit of blind and low vision people. </w:t>
      </w:r>
    </w:p>
    <w:p w14:paraId="4ADDC2AA" w14:textId="31B67CB9" w:rsidR="00884626" w:rsidRDefault="00884626" w:rsidP="354F34D7">
      <w:pPr>
        <w:spacing w:after="0" w:line="360" w:lineRule="auto"/>
        <w:rPr>
          <w:rFonts w:eastAsia="Calibri"/>
        </w:rPr>
      </w:pPr>
    </w:p>
    <w:tbl>
      <w:tblPr>
        <w:tblStyle w:val="TableGrid"/>
        <w:tblW w:w="0" w:type="auto"/>
        <w:tblLook w:val="04A0" w:firstRow="1" w:lastRow="0" w:firstColumn="1" w:lastColumn="0" w:noHBand="0" w:noVBand="1"/>
      </w:tblPr>
      <w:tblGrid>
        <w:gridCol w:w="9016"/>
      </w:tblGrid>
      <w:tr w:rsidR="000A3E38" w14:paraId="7EE53D1D" w14:textId="77777777" w:rsidTr="354F34D7">
        <w:tc>
          <w:tcPr>
            <w:tcW w:w="9016" w:type="dxa"/>
          </w:tcPr>
          <w:p w14:paraId="39E0C4A8" w14:textId="14D13F34" w:rsidR="000A3E38" w:rsidRDefault="000A3E38" w:rsidP="354F34D7">
            <w:pPr>
              <w:spacing w:after="0" w:line="360" w:lineRule="auto"/>
              <w:rPr>
                <w:rFonts w:eastAsia="Calibri"/>
              </w:rPr>
            </w:pPr>
            <w:r w:rsidRPr="354F34D7">
              <w:rPr>
                <w:rFonts w:eastAsia="Calibri"/>
                <w:b/>
                <w:bCs/>
              </w:rPr>
              <w:t xml:space="preserve">Recommendation </w:t>
            </w:r>
            <w:r w:rsidR="399C0C62" w:rsidRPr="354F34D7">
              <w:rPr>
                <w:rFonts w:eastAsia="Calibri"/>
                <w:b/>
                <w:bCs/>
              </w:rPr>
              <w:t>6</w:t>
            </w:r>
            <w:r w:rsidRPr="354F34D7">
              <w:rPr>
                <w:rFonts w:eastAsia="Calibri"/>
                <w:b/>
                <w:bCs/>
              </w:rPr>
              <w:t xml:space="preserve">: </w:t>
            </w:r>
            <w:r w:rsidRPr="354F34D7">
              <w:rPr>
                <w:rFonts w:eastAsia="Calibri"/>
              </w:rPr>
              <w:t>that all pedestrian crossings are audio signalled.</w:t>
            </w:r>
          </w:p>
        </w:tc>
      </w:tr>
    </w:tbl>
    <w:p w14:paraId="46A058E9" w14:textId="77777777" w:rsidR="000A3E38" w:rsidRPr="000A3E38" w:rsidRDefault="000A3E38" w:rsidP="354F34D7">
      <w:pPr>
        <w:spacing w:after="0" w:line="360" w:lineRule="auto"/>
        <w:rPr>
          <w:rFonts w:eastAsia="Calibri"/>
        </w:rPr>
      </w:pPr>
    </w:p>
    <w:p w14:paraId="5DF59DA5" w14:textId="77777777" w:rsidR="00965227" w:rsidRDefault="009F58E5" w:rsidP="354F34D7">
      <w:pPr>
        <w:spacing w:after="0" w:line="360" w:lineRule="auto"/>
        <w:rPr>
          <w:rFonts w:eastAsia="Calibri"/>
        </w:rPr>
      </w:pPr>
      <w:r w:rsidRPr="354F34D7">
        <w:rPr>
          <w:rFonts w:eastAsia="Calibri"/>
        </w:rPr>
        <w:t>Another accessibility issue that Council should monitor is the placement and management of trees</w:t>
      </w:r>
      <w:r w:rsidR="00965227" w:rsidRPr="354F34D7">
        <w:rPr>
          <w:rFonts w:eastAsia="Calibri"/>
        </w:rPr>
        <w:t xml:space="preserve">. We see that some new tree planting activity is proposed in the </w:t>
      </w:r>
      <w:proofErr w:type="spellStart"/>
      <w:r w:rsidR="00965227" w:rsidRPr="354F34D7">
        <w:rPr>
          <w:rFonts w:eastAsia="Calibri"/>
        </w:rPr>
        <w:t>Glendovey</w:t>
      </w:r>
      <w:proofErr w:type="spellEnd"/>
      <w:r w:rsidR="00965227" w:rsidRPr="354F34D7">
        <w:rPr>
          <w:rFonts w:eastAsia="Calibri"/>
        </w:rPr>
        <w:t xml:space="preserve">-Idris Road area. </w:t>
      </w:r>
    </w:p>
    <w:p w14:paraId="4D69937E" w14:textId="77777777" w:rsidR="00965227" w:rsidRDefault="00965227" w:rsidP="354F34D7">
      <w:pPr>
        <w:spacing w:after="0" w:line="360" w:lineRule="auto"/>
        <w:rPr>
          <w:rFonts w:eastAsia="Calibri"/>
        </w:rPr>
      </w:pPr>
    </w:p>
    <w:p w14:paraId="4EC863ED" w14:textId="77777777" w:rsidR="009256C4" w:rsidRDefault="00965227" w:rsidP="354F34D7">
      <w:pPr>
        <w:spacing w:after="0" w:line="360" w:lineRule="auto"/>
        <w:rPr>
          <w:rFonts w:eastAsia="Calibri"/>
        </w:rPr>
      </w:pPr>
      <w:r w:rsidRPr="354F34D7">
        <w:rPr>
          <w:rFonts w:eastAsia="Calibri"/>
        </w:rPr>
        <w:t xml:space="preserve">DPA supports </w:t>
      </w:r>
      <w:r w:rsidR="0041209B" w:rsidRPr="354F34D7">
        <w:rPr>
          <w:rFonts w:eastAsia="Calibri"/>
        </w:rPr>
        <w:t>the planting of trees in urban environments as a means of mitigating climate change and providing shade in all weathers.</w:t>
      </w:r>
      <w:r w:rsidR="007C7CE3" w:rsidRPr="354F34D7">
        <w:rPr>
          <w:rFonts w:eastAsia="Calibri"/>
        </w:rPr>
        <w:t xml:space="preserve"> What concerns us is the need for ongoing tree management, particularly to avoid protruding stumps</w:t>
      </w:r>
      <w:r w:rsidR="00825738" w:rsidRPr="354F34D7">
        <w:rPr>
          <w:rFonts w:eastAsia="Calibri"/>
        </w:rPr>
        <w:t xml:space="preserve"> becoming an un-necessary obstacle</w:t>
      </w:r>
      <w:r w:rsidR="001477A3" w:rsidRPr="354F34D7">
        <w:rPr>
          <w:rFonts w:eastAsia="Calibri"/>
        </w:rPr>
        <w:t>/barrier for disabled people and others on footpaths.</w:t>
      </w:r>
      <w:r w:rsidR="00EC44F4" w:rsidRPr="354F34D7">
        <w:rPr>
          <w:rFonts w:eastAsia="Calibri"/>
        </w:rPr>
        <w:t xml:space="preserve"> We would like to emphasise that not all pathways are wide enough to </w:t>
      </w:r>
      <w:r w:rsidR="009256C4" w:rsidRPr="354F34D7">
        <w:rPr>
          <w:rFonts w:eastAsia="Calibri"/>
        </w:rPr>
        <w:t>manage both growing trees and pedestrians.</w:t>
      </w:r>
    </w:p>
    <w:p w14:paraId="535668D9" w14:textId="77777777" w:rsidR="009256C4" w:rsidRDefault="009256C4" w:rsidP="354F34D7">
      <w:pPr>
        <w:spacing w:after="0" w:line="360" w:lineRule="auto"/>
        <w:rPr>
          <w:rFonts w:eastAsia="Calibri"/>
        </w:rPr>
      </w:pPr>
    </w:p>
    <w:p w14:paraId="5EBF4947" w14:textId="5890EAAC" w:rsidR="002E16AA" w:rsidRDefault="002E16AA" w:rsidP="354F34D7">
      <w:pPr>
        <w:spacing w:after="0" w:line="360" w:lineRule="auto"/>
        <w:rPr>
          <w:rFonts w:eastAsia="Calibri"/>
        </w:rPr>
      </w:pPr>
      <w:r w:rsidRPr="354F34D7">
        <w:rPr>
          <w:rFonts w:eastAsia="Calibri"/>
        </w:rPr>
        <w:t xml:space="preserve">DPA supports Council taking a proactive approach to tree management, especially around the management and prevention of tree </w:t>
      </w:r>
      <w:r w:rsidR="5AE00967" w:rsidRPr="354F34D7">
        <w:rPr>
          <w:rFonts w:eastAsia="Calibri"/>
        </w:rPr>
        <w:t>root growth and foliage onto footpaths</w:t>
      </w:r>
      <w:r w:rsidRPr="354F34D7">
        <w:rPr>
          <w:rFonts w:eastAsia="Calibri"/>
        </w:rPr>
        <w:t>.</w:t>
      </w:r>
    </w:p>
    <w:p w14:paraId="04480768" w14:textId="77777777" w:rsidR="002E16AA" w:rsidRDefault="002E16AA" w:rsidP="354F34D7">
      <w:pPr>
        <w:spacing w:after="0" w:line="360" w:lineRule="auto"/>
        <w:rPr>
          <w:rFonts w:eastAsia="Calibri"/>
        </w:rPr>
      </w:pPr>
    </w:p>
    <w:tbl>
      <w:tblPr>
        <w:tblStyle w:val="TableGrid"/>
        <w:tblW w:w="0" w:type="auto"/>
        <w:tblLook w:val="04A0" w:firstRow="1" w:lastRow="0" w:firstColumn="1" w:lastColumn="0" w:noHBand="0" w:noVBand="1"/>
      </w:tblPr>
      <w:tblGrid>
        <w:gridCol w:w="9016"/>
      </w:tblGrid>
      <w:tr w:rsidR="00BE7A71" w14:paraId="33655FAF" w14:textId="77777777" w:rsidTr="354F34D7">
        <w:tc>
          <w:tcPr>
            <w:tcW w:w="9016" w:type="dxa"/>
          </w:tcPr>
          <w:p w14:paraId="7CB12856" w14:textId="0E6FB738" w:rsidR="00BE7A71" w:rsidRPr="00C5206B" w:rsidRDefault="00C5206B" w:rsidP="354F34D7">
            <w:pPr>
              <w:spacing w:after="0" w:line="360" w:lineRule="auto"/>
              <w:rPr>
                <w:rFonts w:eastAsia="Arial" w:cs="Arial"/>
              </w:rPr>
            </w:pPr>
            <w:r w:rsidRPr="354F34D7">
              <w:rPr>
                <w:rFonts w:eastAsia="Arial" w:cs="Arial"/>
                <w:b/>
                <w:bCs/>
              </w:rPr>
              <w:t xml:space="preserve">Recommendation </w:t>
            </w:r>
            <w:r w:rsidR="6453137B" w:rsidRPr="354F34D7">
              <w:rPr>
                <w:rFonts w:eastAsia="Arial" w:cs="Arial"/>
                <w:b/>
                <w:bCs/>
              </w:rPr>
              <w:t>7</w:t>
            </w:r>
            <w:r w:rsidRPr="354F34D7">
              <w:rPr>
                <w:rFonts w:eastAsia="Arial" w:cs="Arial"/>
                <w:b/>
                <w:bCs/>
              </w:rPr>
              <w:t xml:space="preserve">: </w:t>
            </w:r>
            <w:r w:rsidRPr="354F34D7">
              <w:rPr>
                <w:rFonts w:eastAsia="Arial" w:cs="Arial"/>
              </w:rPr>
              <w:t xml:space="preserve">that Council proactively manage </w:t>
            </w:r>
            <w:r w:rsidR="00F576B6" w:rsidRPr="354F34D7">
              <w:rPr>
                <w:rFonts w:eastAsia="Arial" w:cs="Arial"/>
              </w:rPr>
              <w:t>the placement and growth of new trees, especially</w:t>
            </w:r>
            <w:r w:rsidR="4C60C8E3" w:rsidRPr="354F34D7">
              <w:rPr>
                <w:rFonts w:eastAsia="Arial" w:cs="Arial"/>
              </w:rPr>
              <w:t xml:space="preserve"> tree roots and foliage onto footpaths.</w:t>
            </w:r>
          </w:p>
        </w:tc>
      </w:tr>
    </w:tbl>
    <w:p w14:paraId="5397CFA6" w14:textId="6B6B0913" w:rsidR="2361DC0F" w:rsidRPr="009F58E5" w:rsidRDefault="2361DC0F" w:rsidP="354F34D7">
      <w:pPr>
        <w:spacing w:after="0" w:line="360" w:lineRule="auto"/>
        <w:rPr>
          <w:rFonts w:eastAsia="Arial" w:cs="Arial"/>
        </w:rPr>
      </w:pPr>
      <w:r w:rsidRPr="354F34D7">
        <w:rPr>
          <w:rFonts w:eastAsia="Arial" w:cs="Arial"/>
        </w:rPr>
        <w:t xml:space="preserve"> </w:t>
      </w:r>
    </w:p>
    <w:p w14:paraId="24BBD105" w14:textId="6E859D6D" w:rsidR="2361DC0F" w:rsidRPr="00F576B6" w:rsidRDefault="2361DC0F" w:rsidP="354F34D7">
      <w:pPr>
        <w:spacing w:after="0" w:line="360" w:lineRule="auto"/>
        <w:rPr>
          <w:rFonts w:eastAsia="Arial" w:cs="Arial"/>
        </w:rPr>
      </w:pPr>
    </w:p>
    <w:p w14:paraId="01BB20F8" w14:textId="295A8C10" w:rsidR="39BC20A3" w:rsidRDefault="39BC20A3" w:rsidP="354F34D7"/>
    <w:p w14:paraId="42382401" w14:textId="77777777" w:rsidR="008254E8" w:rsidRPr="008254E8" w:rsidRDefault="008254E8" w:rsidP="354F34D7"/>
    <w:p w14:paraId="61DC298D" w14:textId="7CD4224E" w:rsidR="00832012" w:rsidRPr="006C5B0C" w:rsidRDefault="00832012" w:rsidP="354F34D7"/>
    <w:sectPr w:rsidR="00832012"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FA0C" w14:textId="77777777" w:rsidR="00AE548A" w:rsidRDefault="00AE548A" w:rsidP="005602D3">
      <w:pPr>
        <w:spacing w:after="0" w:line="240" w:lineRule="auto"/>
      </w:pPr>
      <w:r>
        <w:separator/>
      </w:r>
    </w:p>
  </w:endnote>
  <w:endnote w:type="continuationSeparator" w:id="0">
    <w:p w14:paraId="0945BF67" w14:textId="77777777" w:rsidR="00AE548A" w:rsidRDefault="00AE548A" w:rsidP="005602D3">
      <w:pPr>
        <w:spacing w:after="0" w:line="240" w:lineRule="auto"/>
      </w:pPr>
      <w:r>
        <w:continuationSeparator/>
      </w:r>
    </w:p>
  </w:endnote>
  <w:endnote w:type="continuationNotice" w:id="1">
    <w:p w14:paraId="69CEC1A0" w14:textId="77777777" w:rsidR="00AE548A" w:rsidRDefault="00AE5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FA83" w14:textId="77777777" w:rsidR="00AE548A" w:rsidRDefault="00AE548A" w:rsidP="005602D3">
      <w:pPr>
        <w:spacing w:after="0" w:line="240" w:lineRule="auto"/>
      </w:pPr>
    </w:p>
  </w:footnote>
  <w:footnote w:type="continuationSeparator" w:id="0">
    <w:p w14:paraId="6F1A5A58" w14:textId="77777777" w:rsidR="00AE548A" w:rsidRDefault="00AE548A" w:rsidP="005602D3">
      <w:pPr>
        <w:spacing w:after="0" w:line="240" w:lineRule="auto"/>
      </w:pPr>
      <w:r>
        <w:continuationSeparator/>
      </w:r>
    </w:p>
  </w:footnote>
  <w:footnote w:type="continuationNotice" w:id="1">
    <w:p w14:paraId="2B9D51F5" w14:textId="77777777" w:rsidR="00AE548A" w:rsidRPr="003D21B1" w:rsidRDefault="00AE548A" w:rsidP="003D21B1">
      <w:pPr>
        <w:pStyle w:val="Footer"/>
      </w:pPr>
    </w:p>
  </w:footnote>
</w:footnotes>
</file>

<file path=word/intelligence2.xml><?xml version="1.0" encoding="utf-8"?>
<int2:intelligence xmlns:int2="http://schemas.microsoft.com/office/intelligence/2020/intelligence" xmlns:oel="http://schemas.microsoft.com/office/2019/extlst">
  <int2:observations>
    <int2:bookmark int2:bookmarkName="_Int_E0tURb9x" int2:invalidationBookmarkName="" int2:hashCode="WSZjBy7gnBi9H+" int2:id="0lDCC2BL">
      <int2:state int2:value="Rejected" int2:type="AugLoop_Text_Critique"/>
    </int2:bookmark>
    <int2:bookmark int2:bookmarkName="_Int_Q2pqcu4V" int2:invalidationBookmarkName="" int2:hashCode="WSZjBy7gnBi9H+" int2:id="nJUvnCJc">
      <int2:state int2:value="Rejected" int2:type="AugLoop_Text_Critique"/>
    </int2:bookmark>
    <int2:bookmark int2:bookmarkName="_Int_XZ2VZmqP" int2:invalidationBookmarkName="" int2:hashCode="WSZjBy7gnBi9H+" int2:id="Xvee7Vm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C290F6"/>
    <w:multiLevelType w:val="hybridMultilevel"/>
    <w:tmpl w:val="A820760A"/>
    <w:lvl w:ilvl="0" w:tplc="B748F714">
      <w:start w:val="1"/>
      <w:numFmt w:val="bullet"/>
      <w:lvlText w:val="·"/>
      <w:lvlJc w:val="left"/>
      <w:pPr>
        <w:ind w:left="720" w:hanging="360"/>
      </w:pPr>
      <w:rPr>
        <w:rFonts w:ascii="Symbol" w:hAnsi="Symbol" w:hint="default"/>
      </w:rPr>
    </w:lvl>
    <w:lvl w:ilvl="1" w:tplc="4A68FD7A">
      <w:start w:val="1"/>
      <w:numFmt w:val="bullet"/>
      <w:lvlText w:val="o"/>
      <w:lvlJc w:val="left"/>
      <w:pPr>
        <w:ind w:left="1440" w:hanging="360"/>
      </w:pPr>
      <w:rPr>
        <w:rFonts w:ascii="Courier New" w:hAnsi="Courier New" w:hint="default"/>
      </w:rPr>
    </w:lvl>
    <w:lvl w:ilvl="2" w:tplc="BBE8249C">
      <w:start w:val="1"/>
      <w:numFmt w:val="bullet"/>
      <w:lvlText w:val=""/>
      <w:lvlJc w:val="left"/>
      <w:pPr>
        <w:ind w:left="2160" w:hanging="360"/>
      </w:pPr>
      <w:rPr>
        <w:rFonts w:ascii="Wingdings" w:hAnsi="Wingdings" w:hint="default"/>
      </w:rPr>
    </w:lvl>
    <w:lvl w:ilvl="3" w:tplc="D092F33E">
      <w:start w:val="1"/>
      <w:numFmt w:val="bullet"/>
      <w:lvlText w:val=""/>
      <w:lvlJc w:val="left"/>
      <w:pPr>
        <w:ind w:left="2880" w:hanging="360"/>
      </w:pPr>
      <w:rPr>
        <w:rFonts w:ascii="Symbol" w:hAnsi="Symbol" w:hint="default"/>
      </w:rPr>
    </w:lvl>
    <w:lvl w:ilvl="4" w:tplc="20A824DC">
      <w:start w:val="1"/>
      <w:numFmt w:val="bullet"/>
      <w:lvlText w:val="o"/>
      <w:lvlJc w:val="left"/>
      <w:pPr>
        <w:ind w:left="3600" w:hanging="360"/>
      </w:pPr>
      <w:rPr>
        <w:rFonts w:ascii="Courier New" w:hAnsi="Courier New" w:hint="default"/>
      </w:rPr>
    </w:lvl>
    <w:lvl w:ilvl="5" w:tplc="7E5CF622">
      <w:start w:val="1"/>
      <w:numFmt w:val="bullet"/>
      <w:lvlText w:val=""/>
      <w:lvlJc w:val="left"/>
      <w:pPr>
        <w:ind w:left="4320" w:hanging="360"/>
      </w:pPr>
      <w:rPr>
        <w:rFonts w:ascii="Wingdings" w:hAnsi="Wingdings" w:hint="default"/>
      </w:rPr>
    </w:lvl>
    <w:lvl w:ilvl="6" w:tplc="353226AA">
      <w:start w:val="1"/>
      <w:numFmt w:val="bullet"/>
      <w:lvlText w:val=""/>
      <w:lvlJc w:val="left"/>
      <w:pPr>
        <w:ind w:left="5040" w:hanging="360"/>
      </w:pPr>
      <w:rPr>
        <w:rFonts w:ascii="Symbol" w:hAnsi="Symbol" w:hint="default"/>
      </w:rPr>
    </w:lvl>
    <w:lvl w:ilvl="7" w:tplc="93627F5A">
      <w:start w:val="1"/>
      <w:numFmt w:val="bullet"/>
      <w:lvlText w:val="o"/>
      <w:lvlJc w:val="left"/>
      <w:pPr>
        <w:ind w:left="5760" w:hanging="360"/>
      </w:pPr>
      <w:rPr>
        <w:rFonts w:ascii="Courier New" w:hAnsi="Courier New" w:hint="default"/>
      </w:rPr>
    </w:lvl>
    <w:lvl w:ilvl="8" w:tplc="21148246">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40968D3"/>
    <w:multiLevelType w:val="hybridMultilevel"/>
    <w:tmpl w:val="0FA0B830"/>
    <w:lvl w:ilvl="0" w:tplc="B0486FC8">
      <w:start w:val="1"/>
      <w:numFmt w:val="bullet"/>
      <w:lvlText w:val="·"/>
      <w:lvlJc w:val="left"/>
      <w:pPr>
        <w:ind w:left="720" w:hanging="360"/>
      </w:pPr>
      <w:rPr>
        <w:rFonts w:ascii="Symbol" w:hAnsi="Symbol" w:hint="default"/>
      </w:rPr>
    </w:lvl>
    <w:lvl w:ilvl="1" w:tplc="D204671A">
      <w:start w:val="1"/>
      <w:numFmt w:val="bullet"/>
      <w:lvlText w:val="o"/>
      <w:lvlJc w:val="left"/>
      <w:pPr>
        <w:ind w:left="1440" w:hanging="360"/>
      </w:pPr>
      <w:rPr>
        <w:rFonts w:ascii="Courier New" w:hAnsi="Courier New" w:hint="default"/>
      </w:rPr>
    </w:lvl>
    <w:lvl w:ilvl="2" w:tplc="AA7CD604">
      <w:start w:val="1"/>
      <w:numFmt w:val="bullet"/>
      <w:lvlText w:val=""/>
      <w:lvlJc w:val="left"/>
      <w:pPr>
        <w:ind w:left="2160" w:hanging="360"/>
      </w:pPr>
      <w:rPr>
        <w:rFonts w:ascii="Wingdings" w:hAnsi="Wingdings" w:hint="default"/>
      </w:rPr>
    </w:lvl>
    <w:lvl w:ilvl="3" w:tplc="D23A7134">
      <w:start w:val="1"/>
      <w:numFmt w:val="bullet"/>
      <w:lvlText w:val=""/>
      <w:lvlJc w:val="left"/>
      <w:pPr>
        <w:ind w:left="2880" w:hanging="360"/>
      </w:pPr>
      <w:rPr>
        <w:rFonts w:ascii="Symbol" w:hAnsi="Symbol" w:hint="default"/>
      </w:rPr>
    </w:lvl>
    <w:lvl w:ilvl="4" w:tplc="54DE25F0">
      <w:start w:val="1"/>
      <w:numFmt w:val="bullet"/>
      <w:lvlText w:val="o"/>
      <w:lvlJc w:val="left"/>
      <w:pPr>
        <w:ind w:left="3600" w:hanging="360"/>
      </w:pPr>
      <w:rPr>
        <w:rFonts w:ascii="Courier New" w:hAnsi="Courier New" w:hint="default"/>
      </w:rPr>
    </w:lvl>
    <w:lvl w:ilvl="5" w:tplc="E18C3B3C">
      <w:start w:val="1"/>
      <w:numFmt w:val="bullet"/>
      <w:lvlText w:val=""/>
      <w:lvlJc w:val="left"/>
      <w:pPr>
        <w:ind w:left="4320" w:hanging="360"/>
      </w:pPr>
      <w:rPr>
        <w:rFonts w:ascii="Wingdings" w:hAnsi="Wingdings" w:hint="default"/>
      </w:rPr>
    </w:lvl>
    <w:lvl w:ilvl="6" w:tplc="E8629F44">
      <w:start w:val="1"/>
      <w:numFmt w:val="bullet"/>
      <w:lvlText w:val=""/>
      <w:lvlJc w:val="left"/>
      <w:pPr>
        <w:ind w:left="5040" w:hanging="360"/>
      </w:pPr>
      <w:rPr>
        <w:rFonts w:ascii="Symbol" w:hAnsi="Symbol" w:hint="default"/>
      </w:rPr>
    </w:lvl>
    <w:lvl w:ilvl="7" w:tplc="67A0C3D2">
      <w:start w:val="1"/>
      <w:numFmt w:val="bullet"/>
      <w:lvlText w:val="o"/>
      <w:lvlJc w:val="left"/>
      <w:pPr>
        <w:ind w:left="5760" w:hanging="360"/>
      </w:pPr>
      <w:rPr>
        <w:rFonts w:ascii="Courier New" w:hAnsi="Courier New" w:hint="default"/>
      </w:rPr>
    </w:lvl>
    <w:lvl w:ilvl="8" w:tplc="F0B016C8">
      <w:start w:val="1"/>
      <w:numFmt w:val="bullet"/>
      <w:lvlText w:val=""/>
      <w:lvlJc w:val="left"/>
      <w:pPr>
        <w:ind w:left="6480" w:hanging="360"/>
      </w:pPr>
      <w:rPr>
        <w:rFonts w:ascii="Wingdings" w:hAnsi="Wingdings" w:hint="default"/>
      </w:rPr>
    </w:lvl>
  </w:abstractNum>
  <w:abstractNum w:abstractNumId="19" w15:restartNumberingAfterBreak="0">
    <w:nsid w:val="248DAE68"/>
    <w:multiLevelType w:val="hybridMultilevel"/>
    <w:tmpl w:val="7CBE1A6A"/>
    <w:lvl w:ilvl="0" w:tplc="AE1CFFA0">
      <w:start w:val="1"/>
      <w:numFmt w:val="bullet"/>
      <w:lvlText w:val="·"/>
      <w:lvlJc w:val="left"/>
      <w:pPr>
        <w:ind w:left="720" w:hanging="360"/>
      </w:pPr>
      <w:rPr>
        <w:rFonts w:ascii="Symbol" w:hAnsi="Symbol" w:hint="default"/>
      </w:rPr>
    </w:lvl>
    <w:lvl w:ilvl="1" w:tplc="63123F7C">
      <w:start w:val="1"/>
      <w:numFmt w:val="bullet"/>
      <w:lvlText w:val="o"/>
      <w:lvlJc w:val="left"/>
      <w:pPr>
        <w:ind w:left="1440" w:hanging="360"/>
      </w:pPr>
      <w:rPr>
        <w:rFonts w:ascii="Courier New" w:hAnsi="Courier New" w:hint="default"/>
      </w:rPr>
    </w:lvl>
    <w:lvl w:ilvl="2" w:tplc="D8D8642A">
      <w:start w:val="1"/>
      <w:numFmt w:val="bullet"/>
      <w:lvlText w:val=""/>
      <w:lvlJc w:val="left"/>
      <w:pPr>
        <w:ind w:left="2160" w:hanging="360"/>
      </w:pPr>
      <w:rPr>
        <w:rFonts w:ascii="Wingdings" w:hAnsi="Wingdings" w:hint="default"/>
      </w:rPr>
    </w:lvl>
    <w:lvl w:ilvl="3" w:tplc="0B4A6244">
      <w:start w:val="1"/>
      <w:numFmt w:val="bullet"/>
      <w:lvlText w:val=""/>
      <w:lvlJc w:val="left"/>
      <w:pPr>
        <w:ind w:left="2880" w:hanging="360"/>
      </w:pPr>
      <w:rPr>
        <w:rFonts w:ascii="Symbol" w:hAnsi="Symbol" w:hint="default"/>
      </w:rPr>
    </w:lvl>
    <w:lvl w:ilvl="4" w:tplc="3F668BAA">
      <w:start w:val="1"/>
      <w:numFmt w:val="bullet"/>
      <w:lvlText w:val="o"/>
      <w:lvlJc w:val="left"/>
      <w:pPr>
        <w:ind w:left="3600" w:hanging="360"/>
      </w:pPr>
      <w:rPr>
        <w:rFonts w:ascii="Courier New" w:hAnsi="Courier New" w:hint="default"/>
      </w:rPr>
    </w:lvl>
    <w:lvl w:ilvl="5" w:tplc="7BECA5E2">
      <w:start w:val="1"/>
      <w:numFmt w:val="bullet"/>
      <w:lvlText w:val=""/>
      <w:lvlJc w:val="left"/>
      <w:pPr>
        <w:ind w:left="4320" w:hanging="360"/>
      </w:pPr>
      <w:rPr>
        <w:rFonts w:ascii="Wingdings" w:hAnsi="Wingdings" w:hint="default"/>
      </w:rPr>
    </w:lvl>
    <w:lvl w:ilvl="6" w:tplc="4B8A8220">
      <w:start w:val="1"/>
      <w:numFmt w:val="bullet"/>
      <w:lvlText w:val=""/>
      <w:lvlJc w:val="left"/>
      <w:pPr>
        <w:ind w:left="5040" w:hanging="360"/>
      </w:pPr>
      <w:rPr>
        <w:rFonts w:ascii="Symbol" w:hAnsi="Symbol" w:hint="default"/>
      </w:rPr>
    </w:lvl>
    <w:lvl w:ilvl="7" w:tplc="7C58D940">
      <w:start w:val="1"/>
      <w:numFmt w:val="bullet"/>
      <w:lvlText w:val="o"/>
      <w:lvlJc w:val="left"/>
      <w:pPr>
        <w:ind w:left="5760" w:hanging="360"/>
      </w:pPr>
      <w:rPr>
        <w:rFonts w:ascii="Courier New" w:hAnsi="Courier New" w:hint="default"/>
      </w:rPr>
    </w:lvl>
    <w:lvl w:ilvl="8" w:tplc="2F149CE6">
      <w:start w:val="1"/>
      <w:numFmt w:val="bullet"/>
      <w:lvlText w:val=""/>
      <w:lvlJc w:val="left"/>
      <w:pPr>
        <w:ind w:left="6480" w:hanging="360"/>
      </w:pPr>
      <w:rPr>
        <w:rFonts w:ascii="Wingdings" w:hAnsi="Wingdings" w:hint="default"/>
      </w:rPr>
    </w:lvl>
  </w:abstractNum>
  <w:abstractNum w:abstractNumId="20"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68EC64"/>
    <w:multiLevelType w:val="hybridMultilevel"/>
    <w:tmpl w:val="C2F493D4"/>
    <w:lvl w:ilvl="0" w:tplc="BCDAB282">
      <w:start w:val="1"/>
      <w:numFmt w:val="bullet"/>
      <w:lvlText w:val="·"/>
      <w:lvlJc w:val="left"/>
      <w:pPr>
        <w:ind w:left="720" w:hanging="360"/>
      </w:pPr>
      <w:rPr>
        <w:rFonts w:ascii="Symbol" w:hAnsi="Symbol" w:hint="default"/>
      </w:rPr>
    </w:lvl>
    <w:lvl w:ilvl="1" w:tplc="B40CDD0C">
      <w:start w:val="1"/>
      <w:numFmt w:val="bullet"/>
      <w:lvlText w:val="o"/>
      <w:lvlJc w:val="left"/>
      <w:pPr>
        <w:ind w:left="1440" w:hanging="360"/>
      </w:pPr>
      <w:rPr>
        <w:rFonts w:ascii="Courier New" w:hAnsi="Courier New" w:hint="default"/>
      </w:rPr>
    </w:lvl>
    <w:lvl w:ilvl="2" w:tplc="C1C680F0">
      <w:start w:val="1"/>
      <w:numFmt w:val="bullet"/>
      <w:lvlText w:val=""/>
      <w:lvlJc w:val="left"/>
      <w:pPr>
        <w:ind w:left="2160" w:hanging="360"/>
      </w:pPr>
      <w:rPr>
        <w:rFonts w:ascii="Wingdings" w:hAnsi="Wingdings" w:hint="default"/>
      </w:rPr>
    </w:lvl>
    <w:lvl w:ilvl="3" w:tplc="F7866CCA">
      <w:start w:val="1"/>
      <w:numFmt w:val="bullet"/>
      <w:lvlText w:val=""/>
      <w:lvlJc w:val="left"/>
      <w:pPr>
        <w:ind w:left="2880" w:hanging="360"/>
      </w:pPr>
      <w:rPr>
        <w:rFonts w:ascii="Symbol" w:hAnsi="Symbol" w:hint="default"/>
      </w:rPr>
    </w:lvl>
    <w:lvl w:ilvl="4" w:tplc="F20656AE">
      <w:start w:val="1"/>
      <w:numFmt w:val="bullet"/>
      <w:lvlText w:val="o"/>
      <w:lvlJc w:val="left"/>
      <w:pPr>
        <w:ind w:left="3600" w:hanging="360"/>
      </w:pPr>
      <w:rPr>
        <w:rFonts w:ascii="Courier New" w:hAnsi="Courier New" w:hint="default"/>
      </w:rPr>
    </w:lvl>
    <w:lvl w:ilvl="5" w:tplc="A7A264D4">
      <w:start w:val="1"/>
      <w:numFmt w:val="bullet"/>
      <w:lvlText w:val=""/>
      <w:lvlJc w:val="left"/>
      <w:pPr>
        <w:ind w:left="4320" w:hanging="360"/>
      </w:pPr>
      <w:rPr>
        <w:rFonts w:ascii="Wingdings" w:hAnsi="Wingdings" w:hint="default"/>
      </w:rPr>
    </w:lvl>
    <w:lvl w:ilvl="6" w:tplc="8C8C5208">
      <w:start w:val="1"/>
      <w:numFmt w:val="bullet"/>
      <w:lvlText w:val=""/>
      <w:lvlJc w:val="left"/>
      <w:pPr>
        <w:ind w:left="5040" w:hanging="360"/>
      </w:pPr>
      <w:rPr>
        <w:rFonts w:ascii="Symbol" w:hAnsi="Symbol" w:hint="default"/>
      </w:rPr>
    </w:lvl>
    <w:lvl w:ilvl="7" w:tplc="975650E2">
      <w:start w:val="1"/>
      <w:numFmt w:val="bullet"/>
      <w:lvlText w:val="o"/>
      <w:lvlJc w:val="left"/>
      <w:pPr>
        <w:ind w:left="5760" w:hanging="360"/>
      </w:pPr>
      <w:rPr>
        <w:rFonts w:ascii="Courier New" w:hAnsi="Courier New" w:hint="default"/>
      </w:rPr>
    </w:lvl>
    <w:lvl w:ilvl="8" w:tplc="6184837A">
      <w:start w:val="1"/>
      <w:numFmt w:val="bullet"/>
      <w:lvlText w:val=""/>
      <w:lvlJc w:val="left"/>
      <w:pPr>
        <w:ind w:left="6480" w:hanging="360"/>
      </w:pPr>
      <w:rPr>
        <w:rFonts w:ascii="Wingdings" w:hAnsi="Wingdings" w:hint="default"/>
      </w:rPr>
    </w:lvl>
  </w:abstractNum>
  <w:abstractNum w:abstractNumId="22"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121156A"/>
    <w:multiLevelType w:val="hybridMultilevel"/>
    <w:tmpl w:val="DD2EC7D8"/>
    <w:lvl w:ilvl="0" w:tplc="4106F4DE">
      <w:start w:val="1"/>
      <w:numFmt w:val="bullet"/>
      <w:lvlText w:val="·"/>
      <w:lvlJc w:val="left"/>
      <w:pPr>
        <w:ind w:left="720" w:hanging="360"/>
      </w:pPr>
      <w:rPr>
        <w:rFonts w:ascii="Symbol" w:hAnsi="Symbol" w:hint="default"/>
      </w:rPr>
    </w:lvl>
    <w:lvl w:ilvl="1" w:tplc="A1AE4310">
      <w:start w:val="1"/>
      <w:numFmt w:val="bullet"/>
      <w:lvlText w:val="o"/>
      <w:lvlJc w:val="left"/>
      <w:pPr>
        <w:ind w:left="1440" w:hanging="360"/>
      </w:pPr>
      <w:rPr>
        <w:rFonts w:ascii="Courier New" w:hAnsi="Courier New" w:hint="default"/>
      </w:rPr>
    </w:lvl>
    <w:lvl w:ilvl="2" w:tplc="47668528">
      <w:start w:val="1"/>
      <w:numFmt w:val="bullet"/>
      <w:lvlText w:val=""/>
      <w:lvlJc w:val="left"/>
      <w:pPr>
        <w:ind w:left="2160" w:hanging="360"/>
      </w:pPr>
      <w:rPr>
        <w:rFonts w:ascii="Wingdings" w:hAnsi="Wingdings" w:hint="default"/>
      </w:rPr>
    </w:lvl>
    <w:lvl w:ilvl="3" w:tplc="BEF421A6">
      <w:start w:val="1"/>
      <w:numFmt w:val="bullet"/>
      <w:lvlText w:val=""/>
      <w:lvlJc w:val="left"/>
      <w:pPr>
        <w:ind w:left="2880" w:hanging="360"/>
      </w:pPr>
      <w:rPr>
        <w:rFonts w:ascii="Symbol" w:hAnsi="Symbol" w:hint="default"/>
      </w:rPr>
    </w:lvl>
    <w:lvl w:ilvl="4" w:tplc="22C40E02">
      <w:start w:val="1"/>
      <w:numFmt w:val="bullet"/>
      <w:lvlText w:val="o"/>
      <w:lvlJc w:val="left"/>
      <w:pPr>
        <w:ind w:left="3600" w:hanging="360"/>
      </w:pPr>
      <w:rPr>
        <w:rFonts w:ascii="Courier New" w:hAnsi="Courier New" w:hint="default"/>
      </w:rPr>
    </w:lvl>
    <w:lvl w:ilvl="5" w:tplc="BE707FEE">
      <w:start w:val="1"/>
      <w:numFmt w:val="bullet"/>
      <w:lvlText w:val=""/>
      <w:lvlJc w:val="left"/>
      <w:pPr>
        <w:ind w:left="4320" w:hanging="360"/>
      </w:pPr>
      <w:rPr>
        <w:rFonts w:ascii="Wingdings" w:hAnsi="Wingdings" w:hint="default"/>
      </w:rPr>
    </w:lvl>
    <w:lvl w:ilvl="6" w:tplc="2BF0E48E">
      <w:start w:val="1"/>
      <w:numFmt w:val="bullet"/>
      <w:lvlText w:val=""/>
      <w:lvlJc w:val="left"/>
      <w:pPr>
        <w:ind w:left="5040" w:hanging="360"/>
      </w:pPr>
      <w:rPr>
        <w:rFonts w:ascii="Symbol" w:hAnsi="Symbol" w:hint="default"/>
      </w:rPr>
    </w:lvl>
    <w:lvl w:ilvl="7" w:tplc="C49C4474">
      <w:start w:val="1"/>
      <w:numFmt w:val="bullet"/>
      <w:lvlText w:val="o"/>
      <w:lvlJc w:val="left"/>
      <w:pPr>
        <w:ind w:left="5760" w:hanging="360"/>
      </w:pPr>
      <w:rPr>
        <w:rFonts w:ascii="Courier New" w:hAnsi="Courier New" w:hint="default"/>
      </w:rPr>
    </w:lvl>
    <w:lvl w:ilvl="8" w:tplc="7B0ABF7C">
      <w:start w:val="1"/>
      <w:numFmt w:val="bullet"/>
      <w:lvlText w:val=""/>
      <w:lvlJc w:val="left"/>
      <w:pPr>
        <w:ind w:left="6480" w:hanging="360"/>
      </w:pPr>
      <w:rPr>
        <w:rFonts w:ascii="Wingdings" w:hAnsi="Wingdings" w:hint="default"/>
      </w:rPr>
    </w:lvl>
  </w:abstractNum>
  <w:abstractNum w:abstractNumId="25" w15:restartNumberingAfterBreak="0">
    <w:nsid w:val="31455656"/>
    <w:multiLevelType w:val="hybridMultilevel"/>
    <w:tmpl w:val="E1C62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5401F25"/>
    <w:multiLevelType w:val="hybridMultilevel"/>
    <w:tmpl w:val="3AA2B706"/>
    <w:lvl w:ilvl="0" w:tplc="D8561914">
      <w:start w:val="1"/>
      <w:numFmt w:val="bullet"/>
      <w:lvlText w:val="·"/>
      <w:lvlJc w:val="left"/>
      <w:pPr>
        <w:ind w:left="720" w:hanging="360"/>
      </w:pPr>
      <w:rPr>
        <w:rFonts w:ascii="Symbol" w:hAnsi="Symbol" w:hint="default"/>
      </w:rPr>
    </w:lvl>
    <w:lvl w:ilvl="1" w:tplc="9C8E8F12">
      <w:start w:val="1"/>
      <w:numFmt w:val="bullet"/>
      <w:lvlText w:val="o"/>
      <w:lvlJc w:val="left"/>
      <w:pPr>
        <w:ind w:left="1440" w:hanging="360"/>
      </w:pPr>
      <w:rPr>
        <w:rFonts w:ascii="Courier New" w:hAnsi="Courier New" w:hint="default"/>
      </w:rPr>
    </w:lvl>
    <w:lvl w:ilvl="2" w:tplc="44144160">
      <w:start w:val="1"/>
      <w:numFmt w:val="bullet"/>
      <w:lvlText w:val=""/>
      <w:lvlJc w:val="left"/>
      <w:pPr>
        <w:ind w:left="2160" w:hanging="360"/>
      </w:pPr>
      <w:rPr>
        <w:rFonts w:ascii="Wingdings" w:hAnsi="Wingdings" w:hint="default"/>
      </w:rPr>
    </w:lvl>
    <w:lvl w:ilvl="3" w:tplc="71A2C7FA">
      <w:start w:val="1"/>
      <w:numFmt w:val="bullet"/>
      <w:lvlText w:val=""/>
      <w:lvlJc w:val="left"/>
      <w:pPr>
        <w:ind w:left="2880" w:hanging="360"/>
      </w:pPr>
      <w:rPr>
        <w:rFonts w:ascii="Symbol" w:hAnsi="Symbol" w:hint="default"/>
      </w:rPr>
    </w:lvl>
    <w:lvl w:ilvl="4" w:tplc="6C520434">
      <w:start w:val="1"/>
      <w:numFmt w:val="bullet"/>
      <w:lvlText w:val="o"/>
      <w:lvlJc w:val="left"/>
      <w:pPr>
        <w:ind w:left="3600" w:hanging="360"/>
      </w:pPr>
      <w:rPr>
        <w:rFonts w:ascii="Courier New" w:hAnsi="Courier New" w:hint="default"/>
      </w:rPr>
    </w:lvl>
    <w:lvl w:ilvl="5" w:tplc="7F1CD3F6">
      <w:start w:val="1"/>
      <w:numFmt w:val="bullet"/>
      <w:lvlText w:val=""/>
      <w:lvlJc w:val="left"/>
      <w:pPr>
        <w:ind w:left="4320" w:hanging="360"/>
      </w:pPr>
      <w:rPr>
        <w:rFonts w:ascii="Wingdings" w:hAnsi="Wingdings" w:hint="default"/>
      </w:rPr>
    </w:lvl>
    <w:lvl w:ilvl="6" w:tplc="1F405568">
      <w:start w:val="1"/>
      <w:numFmt w:val="bullet"/>
      <w:lvlText w:val=""/>
      <w:lvlJc w:val="left"/>
      <w:pPr>
        <w:ind w:left="5040" w:hanging="360"/>
      </w:pPr>
      <w:rPr>
        <w:rFonts w:ascii="Symbol" w:hAnsi="Symbol" w:hint="default"/>
      </w:rPr>
    </w:lvl>
    <w:lvl w:ilvl="7" w:tplc="DA825776">
      <w:start w:val="1"/>
      <w:numFmt w:val="bullet"/>
      <w:lvlText w:val="o"/>
      <w:lvlJc w:val="left"/>
      <w:pPr>
        <w:ind w:left="5760" w:hanging="360"/>
      </w:pPr>
      <w:rPr>
        <w:rFonts w:ascii="Courier New" w:hAnsi="Courier New" w:hint="default"/>
      </w:rPr>
    </w:lvl>
    <w:lvl w:ilvl="8" w:tplc="BE5088F8">
      <w:start w:val="1"/>
      <w:numFmt w:val="bullet"/>
      <w:lvlText w:val=""/>
      <w:lvlJc w:val="left"/>
      <w:pPr>
        <w:ind w:left="6480" w:hanging="360"/>
      </w:pPr>
      <w:rPr>
        <w:rFonts w:ascii="Wingdings" w:hAnsi="Wingdings" w:hint="default"/>
      </w:rPr>
    </w:lvl>
  </w:abstractNum>
  <w:abstractNum w:abstractNumId="27"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3BE46F7"/>
    <w:multiLevelType w:val="hybridMultilevel"/>
    <w:tmpl w:val="73EA452C"/>
    <w:lvl w:ilvl="0" w:tplc="0AD04220">
      <w:start w:val="1"/>
      <w:numFmt w:val="bullet"/>
      <w:lvlText w:val="·"/>
      <w:lvlJc w:val="left"/>
      <w:pPr>
        <w:ind w:left="720" w:hanging="360"/>
      </w:pPr>
      <w:rPr>
        <w:rFonts w:ascii="Symbol" w:hAnsi="Symbol" w:hint="default"/>
      </w:rPr>
    </w:lvl>
    <w:lvl w:ilvl="1" w:tplc="1D406B88">
      <w:start w:val="1"/>
      <w:numFmt w:val="bullet"/>
      <w:lvlText w:val="o"/>
      <w:lvlJc w:val="left"/>
      <w:pPr>
        <w:ind w:left="1440" w:hanging="360"/>
      </w:pPr>
      <w:rPr>
        <w:rFonts w:ascii="Courier New" w:hAnsi="Courier New" w:hint="default"/>
      </w:rPr>
    </w:lvl>
    <w:lvl w:ilvl="2" w:tplc="D7940592">
      <w:start w:val="1"/>
      <w:numFmt w:val="bullet"/>
      <w:lvlText w:val=""/>
      <w:lvlJc w:val="left"/>
      <w:pPr>
        <w:ind w:left="2160" w:hanging="360"/>
      </w:pPr>
      <w:rPr>
        <w:rFonts w:ascii="Wingdings" w:hAnsi="Wingdings" w:hint="default"/>
      </w:rPr>
    </w:lvl>
    <w:lvl w:ilvl="3" w:tplc="F8B03E3C">
      <w:start w:val="1"/>
      <w:numFmt w:val="bullet"/>
      <w:lvlText w:val=""/>
      <w:lvlJc w:val="left"/>
      <w:pPr>
        <w:ind w:left="2880" w:hanging="360"/>
      </w:pPr>
      <w:rPr>
        <w:rFonts w:ascii="Symbol" w:hAnsi="Symbol" w:hint="default"/>
      </w:rPr>
    </w:lvl>
    <w:lvl w:ilvl="4" w:tplc="DD42DCD2">
      <w:start w:val="1"/>
      <w:numFmt w:val="bullet"/>
      <w:lvlText w:val="o"/>
      <w:lvlJc w:val="left"/>
      <w:pPr>
        <w:ind w:left="3600" w:hanging="360"/>
      </w:pPr>
      <w:rPr>
        <w:rFonts w:ascii="Courier New" w:hAnsi="Courier New" w:hint="default"/>
      </w:rPr>
    </w:lvl>
    <w:lvl w:ilvl="5" w:tplc="E8965BE4">
      <w:start w:val="1"/>
      <w:numFmt w:val="bullet"/>
      <w:lvlText w:val=""/>
      <w:lvlJc w:val="left"/>
      <w:pPr>
        <w:ind w:left="4320" w:hanging="360"/>
      </w:pPr>
      <w:rPr>
        <w:rFonts w:ascii="Wingdings" w:hAnsi="Wingdings" w:hint="default"/>
      </w:rPr>
    </w:lvl>
    <w:lvl w:ilvl="6" w:tplc="8E04DB5E">
      <w:start w:val="1"/>
      <w:numFmt w:val="bullet"/>
      <w:lvlText w:val=""/>
      <w:lvlJc w:val="left"/>
      <w:pPr>
        <w:ind w:left="5040" w:hanging="360"/>
      </w:pPr>
      <w:rPr>
        <w:rFonts w:ascii="Symbol" w:hAnsi="Symbol" w:hint="default"/>
      </w:rPr>
    </w:lvl>
    <w:lvl w:ilvl="7" w:tplc="5A2E0FCC">
      <w:start w:val="1"/>
      <w:numFmt w:val="bullet"/>
      <w:lvlText w:val="o"/>
      <w:lvlJc w:val="left"/>
      <w:pPr>
        <w:ind w:left="5760" w:hanging="360"/>
      </w:pPr>
      <w:rPr>
        <w:rFonts w:ascii="Courier New" w:hAnsi="Courier New" w:hint="default"/>
      </w:rPr>
    </w:lvl>
    <w:lvl w:ilvl="8" w:tplc="43AEC5C8">
      <w:start w:val="1"/>
      <w:numFmt w:val="bullet"/>
      <w:lvlText w:val=""/>
      <w:lvlJc w:val="left"/>
      <w:pPr>
        <w:ind w:left="6480" w:hanging="360"/>
      </w:pPr>
      <w:rPr>
        <w:rFonts w:ascii="Wingdings" w:hAnsi="Wingdings" w:hint="default"/>
      </w:rPr>
    </w:lvl>
  </w:abstractNum>
  <w:abstractNum w:abstractNumId="35"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D1E94B9"/>
    <w:multiLevelType w:val="hybridMultilevel"/>
    <w:tmpl w:val="A886A48C"/>
    <w:lvl w:ilvl="0" w:tplc="07F49216">
      <w:start w:val="1"/>
      <w:numFmt w:val="bullet"/>
      <w:lvlText w:val="·"/>
      <w:lvlJc w:val="left"/>
      <w:pPr>
        <w:ind w:left="720" w:hanging="360"/>
      </w:pPr>
      <w:rPr>
        <w:rFonts w:ascii="Symbol" w:hAnsi="Symbol" w:hint="default"/>
      </w:rPr>
    </w:lvl>
    <w:lvl w:ilvl="1" w:tplc="F5FEC87E">
      <w:start w:val="1"/>
      <w:numFmt w:val="bullet"/>
      <w:lvlText w:val="o"/>
      <w:lvlJc w:val="left"/>
      <w:pPr>
        <w:ind w:left="1440" w:hanging="360"/>
      </w:pPr>
      <w:rPr>
        <w:rFonts w:ascii="Courier New" w:hAnsi="Courier New" w:hint="default"/>
      </w:rPr>
    </w:lvl>
    <w:lvl w:ilvl="2" w:tplc="1D3848F0">
      <w:start w:val="1"/>
      <w:numFmt w:val="bullet"/>
      <w:lvlText w:val=""/>
      <w:lvlJc w:val="left"/>
      <w:pPr>
        <w:ind w:left="2160" w:hanging="360"/>
      </w:pPr>
      <w:rPr>
        <w:rFonts w:ascii="Wingdings" w:hAnsi="Wingdings" w:hint="default"/>
      </w:rPr>
    </w:lvl>
    <w:lvl w:ilvl="3" w:tplc="81949C28">
      <w:start w:val="1"/>
      <w:numFmt w:val="bullet"/>
      <w:lvlText w:val=""/>
      <w:lvlJc w:val="left"/>
      <w:pPr>
        <w:ind w:left="2880" w:hanging="360"/>
      </w:pPr>
      <w:rPr>
        <w:rFonts w:ascii="Symbol" w:hAnsi="Symbol" w:hint="default"/>
      </w:rPr>
    </w:lvl>
    <w:lvl w:ilvl="4" w:tplc="11DED7B0">
      <w:start w:val="1"/>
      <w:numFmt w:val="bullet"/>
      <w:lvlText w:val="o"/>
      <w:lvlJc w:val="left"/>
      <w:pPr>
        <w:ind w:left="3600" w:hanging="360"/>
      </w:pPr>
      <w:rPr>
        <w:rFonts w:ascii="Courier New" w:hAnsi="Courier New" w:hint="default"/>
      </w:rPr>
    </w:lvl>
    <w:lvl w:ilvl="5" w:tplc="3C0AC70E">
      <w:start w:val="1"/>
      <w:numFmt w:val="bullet"/>
      <w:lvlText w:val=""/>
      <w:lvlJc w:val="left"/>
      <w:pPr>
        <w:ind w:left="4320" w:hanging="360"/>
      </w:pPr>
      <w:rPr>
        <w:rFonts w:ascii="Wingdings" w:hAnsi="Wingdings" w:hint="default"/>
      </w:rPr>
    </w:lvl>
    <w:lvl w:ilvl="6" w:tplc="05362DFA">
      <w:start w:val="1"/>
      <w:numFmt w:val="bullet"/>
      <w:lvlText w:val=""/>
      <w:lvlJc w:val="left"/>
      <w:pPr>
        <w:ind w:left="5040" w:hanging="360"/>
      </w:pPr>
      <w:rPr>
        <w:rFonts w:ascii="Symbol" w:hAnsi="Symbol" w:hint="default"/>
      </w:rPr>
    </w:lvl>
    <w:lvl w:ilvl="7" w:tplc="17EE7BEA">
      <w:start w:val="1"/>
      <w:numFmt w:val="bullet"/>
      <w:lvlText w:val="o"/>
      <w:lvlJc w:val="left"/>
      <w:pPr>
        <w:ind w:left="5760" w:hanging="360"/>
      </w:pPr>
      <w:rPr>
        <w:rFonts w:ascii="Courier New" w:hAnsi="Courier New" w:hint="default"/>
      </w:rPr>
    </w:lvl>
    <w:lvl w:ilvl="8" w:tplc="3FD2CF3C">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7"/>
  </w:num>
  <w:num w:numId="4" w16cid:durableId="25301161">
    <w:abstractNumId w:val="15"/>
  </w:num>
  <w:num w:numId="5" w16cid:durableId="1751850489">
    <w:abstractNumId w:val="17"/>
  </w:num>
  <w:num w:numId="6" w16cid:durableId="705910267">
    <w:abstractNumId w:val="32"/>
  </w:num>
  <w:num w:numId="7" w16cid:durableId="268657952">
    <w:abstractNumId w:val="31"/>
  </w:num>
  <w:num w:numId="8" w16cid:durableId="1116290010">
    <w:abstractNumId w:val="36"/>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8"/>
  </w:num>
  <w:num w:numId="18" w16cid:durableId="125314328">
    <w:abstractNumId w:val="23"/>
  </w:num>
  <w:num w:numId="19" w16cid:durableId="196626558">
    <w:abstractNumId w:val="30"/>
  </w:num>
  <w:num w:numId="20" w16cid:durableId="992493483">
    <w:abstractNumId w:val="28"/>
  </w:num>
  <w:num w:numId="21" w16cid:durableId="884218452">
    <w:abstractNumId w:val="22"/>
  </w:num>
  <w:num w:numId="22" w16cid:durableId="998342359">
    <w:abstractNumId w:val="35"/>
  </w:num>
  <w:num w:numId="23" w16cid:durableId="521473645">
    <w:abstractNumId w:val="13"/>
  </w:num>
  <w:num w:numId="24" w16cid:durableId="1425418937">
    <w:abstractNumId w:val="29"/>
  </w:num>
  <w:num w:numId="25" w16cid:durableId="617758634">
    <w:abstractNumId w:val="25"/>
  </w:num>
  <w:num w:numId="26" w16cid:durableId="1378119871">
    <w:abstractNumId w:val="16"/>
  </w:num>
  <w:num w:numId="27" w16cid:durableId="1914273176">
    <w:abstractNumId w:val="11"/>
  </w:num>
  <w:num w:numId="28" w16cid:durableId="571743726">
    <w:abstractNumId w:val="37"/>
  </w:num>
  <w:num w:numId="29" w16cid:durableId="434249693">
    <w:abstractNumId w:val="10"/>
  </w:num>
  <w:num w:numId="30" w16cid:durableId="66273621">
    <w:abstractNumId w:val="14"/>
  </w:num>
  <w:num w:numId="31" w16cid:durableId="833109649">
    <w:abstractNumId w:val="20"/>
  </w:num>
  <w:num w:numId="32" w16cid:durableId="32274992">
    <w:abstractNumId w:val="33"/>
  </w:num>
  <w:num w:numId="33" w16cid:durableId="568879554">
    <w:abstractNumId w:val="24"/>
  </w:num>
  <w:num w:numId="34" w16cid:durableId="8214616">
    <w:abstractNumId w:val="26"/>
  </w:num>
  <w:num w:numId="35" w16cid:durableId="1666326065">
    <w:abstractNumId w:val="21"/>
  </w:num>
  <w:num w:numId="36" w16cid:durableId="1839535644">
    <w:abstractNumId w:val="18"/>
  </w:num>
  <w:num w:numId="37" w16cid:durableId="1638340740">
    <w:abstractNumId w:val="19"/>
  </w:num>
  <w:num w:numId="38" w16cid:durableId="676616370">
    <w:abstractNumId w:val="34"/>
  </w:num>
  <w:num w:numId="39" w16cid:durableId="2093550203">
    <w:abstractNumId w:val="12"/>
  </w:num>
  <w:num w:numId="40" w16cid:durableId="1264145717">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4673"/>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74C"/>
    <w:rsid w:val="00091AAE"/>
    <w:rsid w:val="00094676"/>
    <w:rsid w:val="00096DCF"/>
    <w:rsid w:val="00097710"/>
    <w:rsid w:val="000A1606"/>
    <w:rsid w:val="000A1B0E"/>
    <w:rsid w:val="000A1BA1"/>
    <w:rsid w:val="000A3E38"/>
    <w:rsid w:val="000A53DF"/>
    <w:rsid w:val="000A5F75"/>
    <w:rsid w:val="000A6245"/>
    <w:rsid w:val="000A67E3"/>
    <w:rsid w:val="000A7B52"/>
    <w:rsid w:val="000B2D00"/>
    <w:rsid w:val="000B4B86"/>
    <w:rsid w:val="000B6303"/>
    <w:rsid w:val="000C0955"/>
    <w:rsid w:val="000C10AB"/>
    <w:rsid w:val="000C1B60"/>
    <w:rsid w:val="000C3348"/>
    <w:rsid w:val="000C7175"/>
    <w:rsid w:val="000C753C"/>
    <w:rsid w:val="000D1EF3"/>
    <w:rsid w:val="000D2D8D"/>
    <w:rsid w:val="000D406C"/>
    <w:rsid w:val="000D4365"/>
    <w:rsid w:val="000D51F9"/>
    <w:rsid w:val="000D532E"/>
    <w:rsid w:val="000D6500"/>
    <w:rsid w:val="000E0BD9"/>
    <w:rsid w:val="000E20EF"/>
    <w:rsid w:val="000E2C33"/>
    <w:rsid w:val="000E5108"/>
    <w:rsid w:val="000E6E7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574F"/>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7A3"/>
    <w:rsid w:val="00147B4B"/>
    <w:rsid w:val="00151720"/>
    <w:rsid w:val="00155793"/>
    <w:rsid w:val="00162C14"/>
    <w:rsid w:val="00162E7C"/>
    <w:rsid w:val="001633A8"/>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87971"/>
    <w:rsid w:val="001901D5"/>
    <w:rsid w:val="001925B4"/>
    <w:rsid w:val="00193AEC"/>
    <w:rsid w:val="00193DC3"/>
    <w:rsid w:val="001962CB"/>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750"/>
    <w:rsid w:val="001D0A95"/>
    <w:rsid w:val="001D1E7B"/>
    <w:rsid w:val="001D214E"/>
    <w:rsid w:val="001D245E"/>
    <w:rsid w:val="001D249F"/>
    <w:rsid w:val="001D3044"/>
    <w:rsid w:val="001D35CB"/>
    <w:rsid w:val="001D3627"/>
    <w:rsid w:val="001D4100"/>
    <w:rsid w:val="001D4289"/>
    <w:rsid w:val="001D4F95"/>
    <w:rsid w:val="001D5A28"/>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6E89"/>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5AA"/>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16AA"/>
    <w:rsid w:val="002E4E23"/>
    <w:rsid w:val="002E4EE5"/>
    <w:rsid w:val="002E5104"/>
    <w:rsid w:val="002E5BA9"/>
    <w:rsid w:val="002F16CD"/>
    <w:rsid w:val="002F3E87"/>
    <w:rsid w:val="002F3E8E"/>
    <w:rsid w:val="002F3FC5"/>
    <w:rsid w:val="002F6288"/>
    <w:rsid w:val="003017FC"/>
    <w:rsid w:val="00302E1A"/>
    <w:rsid w:val="0030418F"/>
    <w:rsid w:val="00304CE6"/>
    <w:rsid w:val="00307819"/>
    <w:rsid w:val="00312F3F"/>
    <w:rsid w:val="00313118"/>
    <w:rsid w:val="003142CD"/>
    <w:rsid w:val="00314634"/>
    <w:rsid w:val="00315725"/>
    <w:rsid w:val="00315EEE"/>
    <w:rsid w:val="00315F4E"/>
    <w:rsid w:val="0032076A"/>
    <w:rsid w:val="00320F41"/>
    <w:rsid w:val="00321102"/>
    <w:rsid w:val="0032227B"/>
    <w:rsid w:val="00333C90"/>
    <w:rsid w:val="00336C51"/>
    <w:rsid w:val="00340ED8"/>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4E21"/>
    <w:rsid w:val="003F5FFC"/>
    <w:rsid w:val="003F6502"/>
    <w:rsid w:val="00401F61"/>
    <w:rsid w:val="00402F26"/>
    <w:rsid w:val="00403D99"/>
    <w:rsid w:val="00404814"/>
    <w:rsid w:val="0040556F"/>
    <w:rsid w:val="00405CEF"/>
    <w:rsid w:val="00407686"/>
    <w:rsid w:val="0041209B"/>
    <w:rsid w:val="00413279"/>
    <w:rsid w:val="00416ADA"/>
    <w:rsid w:val="00416AF1"/>
    <w:rsid w:val="0041770A"/>
    <w:rsid w:val="004257D4"/>
    <w:rsid w:val="0042693C"/>
    <w:rsid w:val="00431A03"/>
    <w:rsid w:val="0043469A"/>
    <w:rsid w:val="00440A24"/>
    <w:rsid w:val="00443707"/>
    <w:rsid w:val="004437FA"/>
    <w:rsid w:val="0044596C"/>
    <w:rsid w:val="00447D0A"/>
    <w:rsid w:val="004507BB"/>
    <w:rsid w:val="00452BF2"/>
    <w:rsid w:val="004536F1"/>
    <w:rsid w:val="00453C4E"/>
    <w:rsid w:val="0045411C"/>
    <w:rsid w:val="00456089"/>
    <w:rsid w:val="00461664"/>
    <w:rsid w:val="00462C33"/>
    <w:rsid w:val="004644FA"/>
    <w:rsid w:val="004654C3"/>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3CC1"/>
    <w:rsid w:val="004B4E31"/>
    <w:rsid w:val="004B646A"/>
    <w:rsid w:val="004B7B9F"/>
    <w:rsid w:val="004C0539"/>
    <w:rsid w:val="004C0D6A"/>
    <w:rsid w:val="004C149F"/>
    <w:rsid w:val="004C2041"/>
    <w:rsid w:val="004C25F0"/>
    <w:rsid w:val="004C5BE9"/>
    <w:rsid w:val="004C6014"/>
    <w:rsid w:val="004C6BBC"/>
    <w:rsid w:val="004C7C0B"/>
    <w:rsid w:val="004C7EFA"/>
    <w:rsid w:val="004D2609"/>
    <w:rsid w:val="004D3150"/>
    <w:rsid w:val="004D3468"/>
    <w:rsid w:val="004D4028"/>
    <w:rsid w:val="004D44E2"/>
    <w:rsid w:val="004D466F"/>
    <w:rsid w:val="004D47BB"/>
    <w:rsid w:val="004D50D3"/>
    <w:rsid w:val="004D67D4"/>
    <w:rsid w:val="004D770A"/>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3A8F"/>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8732B"/>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049E"/>
    <w:rsid w:val="006D13F8"/>
    <w:rsid w:val="006D2A79"/>
    <w:rsid w:val="006D4F54"/>
    <w:rsid w:val="006D53F2"/>
    <w:rsid w:val="006D58A1"/>
    <w:rsid w:val="006D7C63"/>
    <w:rsid w:val="006E000D"/>
    <w:rsid w:val="006E01F6"/>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42D"/>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0AFF"/>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C7CE3"/>
    <w:rsid w:val="007D1922"/>
    <w:rsid w:val="007D2914"/>
    <w:rsid w:val="007D30FA"/>
    <w:rsid w:val="007D4EF2"/>
    <w:rsid w:val="007D5ACF"/>
    <w:rsid w:val="007E16B1"/>
    <w:rsid w:val="007E1A2A"/>
    <w:rsid w:val="007E1E7A"/>
    <w:rsid w:val="007E2966"/>
    <w:rsid w:val="007E2DBD"/>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5651"/>
    <w:rsid w:val="00825738"/>
    <w:rsid w:val="00826916"/>
    <w:rsid w:val="0082745E"/>
    <w:rsid w:val="00832012"/>
    <w:rsid w:val="008358AC"/>
    <w:rsid w:val="00835A45"/>
    <w:rsid w:val="0083604C"/>
    <w:rsid w:val="00836966"/>
    <w:rsid w:val="00837278"/>
    <w:rsid w:val="008376F9"/>
    <w:rsid w:val="008406B2"/>
    <w:rsid w:val="0084084E"/>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4626"/>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A5FC8"/>
    <w:rsid w:val="008B0EB4"/>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1F6A"/>
    <w:rsid w:val="008F2D57"/>
    <w:rsid w:val="008F413F"/>
    <w:rsid w:val="008F4FC4"/>
    <w:rsid w:val="008F5001"/>
    <w:rsid w:val="008F698B"/>
    <w:rsid w:val="00900064"/>
    <w:rsid w:val="0090109D"/>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A7A"/>
    <w:rsid w:val="00913F6F"/>
    <w:rsid w:val="009158BC"/>
    <w:rsid w:val="00915B64"/>
    <w:rsid w:val="00915EBF"/>
    <w:rsid w:val="009211C8"/>
    <w:rsid w:val="009213B9"/>
    <w:rsid w:val="009235EA"/>
    <w:rsid w:val="00923858"/>
    <w:rsid w:val="00923ECD"/>
    <w:rsid w:val="00924119"/>
    <w:rsid w:val="009256C4"/>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227"/>
    <w:rsid w:val="00965698"/>
    <w:rsid w:val="00965DF1"/>
    <w:rsid w:val="00966AE5"/>
    <w:rsid w:val="00971123"/>
    <w:rsid w:val="0097355E"/>
    <w:rsid w:val="009746A4"/>
    <w:rsid w:val="00975960"/>
    <w:rsid w:val="00977994"/>
    <w:rsid w:val="00977E19"/>
    <w:rsid w:val="009821B8"/>
    <w:rsid w:val="00982B52"/>
    <w:rsid w:val="00983FD9"/>
    <w:rsid w:val="00984911"/>
    <w:rsid w:val="009850F5"/>
    <w:rsid w:val="00986093"/>
    <w:rsid w:val="0098717D"/>
    <w:rsid w:val="009875FF"/>
    <w:rsid w:val="00990E91"/>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4367"/>
    <w:rsid w:val="009D4D60"/>
    <w:rsid w:val="009D5388"/>
    <w:rsid w:val="009D7981"/>
    <w:rsid w:val="009E1BCD"/>
    <w:rsid w:val="009E264E"/>
    <w:rsid w:val="009E37E8"/>
    <w:rsid w:val="009E7FE9"/>
    <w:rsid w:val="009F0395"/>
    <w:rsid w:val="009F2F7D"/>
    <w:rsid w:val="009F3704"/>
    <w:rsid w:val="009F378D"/>
    <w:rsid w:val="009F4344"/>
    <w:rsid w:val="009F4637"/>
    <w:rsid w:val="009F4B7C"/>
    <w:rsid w:val="009F58E5"/>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2287"/>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14CA"/>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48A"/>
    <w:rsid w:val="00AE56ED"/>
    <w:rsid w:val="00AE7283"/>
    <w:rsid w:val="00AF001B"/>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5B24"/>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137"/>
    <w:rsid w:val="00B50681"/>
    <w:rsid w:val="00B51718"/>
    <w:rsid w:val="00B5246B"/>
    <w:rsid w:val="00B541D1"/>
    <w:rsid w:val="00B5495C"/>
    <w:rsid w:val="00B55ECA"/>
    <w:rsid w:val="00B569E2"/>
    <w:rsid w:val="00B56E65"/>
    <w:rsid w:val="00B570BB"/>
    <w:rsid w:val="00B60D1C"/>
    <w:rsid w:val="00B7290B"/>
    <w:rsid w:val="00B72E93"/>
    <w:rsid w:val="00B747EC"/>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076C"/>
    <w:rsid w:val="00BA3C1B"/>
    <w:rsid w:val="00BA64B8"/>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A77"/>
    <w:rsid w:val="00BD5CC4"/>
    <w:rsid w:val="00BD7889"/>
    <w:rsid w:val="00BE0DBB"/>
    <w:rsid w:val="00BE11C1"/>
    <w:rsid w:val="00BE11E2"/>
    <w:rsid w:val="00BE2A98"/>
    <w:rsid w:val="00BE3E5C"/>
    <w:rsid w:val="00BE5F04"/>
    <w:rsid w:val="00BE60C0"/>
    <w:rsid w:val="00BE6918"/>
    <w:rsid w:val="00BE6ADE"/>
    <w:rsid w:val="00BE7A71"/>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63DE"/>
    <w:rsid w:val="00C171C1"/>
    <w:rsid w:val="00C172A3"/>
    <w:rsid w:val="00C201B0"/>
    <w:rsid w:val="00C20C6C"/>
    <w:rsid w:val="00C2172B"/>
    <w:rsid w:val="00C21B3E"/>
    <w:rsid w:val="00C2438E"/>
    <w:rsid w:val="00C30779"/>
    <w:rsid w:val="00C30965"/>
    <w:rsid w:val="00C351C8"/>
    <w:rsid w:val="00C3691C"/>
    <w:rsid w:val="00C43B4C"/>
    <w:rsid w:val="00C448CB"/>
    <w:rsid w:val="00C5206B"/>
    <w:rsid w:val="00C556D8"/>
    <w:rsid w:val="00C57293"/>
    <w:rsid w:val="00C5793D"/>
    <w:rsid w:val="00C60BB3"/>
    <w:rsid w:val="00C6184B"/>
    <w:rsid w:val="00C61E0C"/>
    <w:rsid w:val="00C63718"/>
    <w:rsid w:val="00C63DE0"/>
    <w:rsid w:val="00C6499B"/>
    <w:rsid w:val="00C65AA1"/>
    <w:rsid w:val="00C65B5A"/>
    <w:rsid w:val="00C669CB"/>
    <w:rsid w:val="00C67BA1"/>
    <w:rsid w:val="00C708EC"/>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1856"/>
    <w:rsid w:val="00CA3AB9"/>
    <w:rsid w:val="00CA6C84"/>
    <w:rsid w:val="00CB016E"/>
    <w:rsid w:val="00CB3794"/>
    <w:rsid w:val="00CB699D"/>
    <w:rsid w:val="00CB69E3"/>
    <w:rsid w:val="00CC1B97"/>
    <w:rsid w:val="00CC2245"/>
    <w:rsid w:val="00CC476A"/>
    <w:rsid w:val="00CC5281"/>
    <w:rsid w:val="00CC5DE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164"/>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37F7"/>
    <w:rsid w:val="00D56E29"/>
    <w:rsid w:val="00D5776F"/>
    <w:rsid w:val="00D57D5F"/>
    <w:rsid w:val="00D6060A"/>
    <w:rsid w:val="00D624AB"/>
    <w:rsid w:val="00D6271C"/>
    <w:rsid w:val="00D64E13"/>
    <w:rsid w:val="00D65489"/>
    <w:rsid w:val="00D65B4A"/>
    <w:rsid w:val="00D6714A"/>
    <w:rsid w:val="00D7435A"/>
    <w:rsid w:val="00D7606A"/>
    <w:rsid w:val="00D85FC6"/>
    <w:rsid w:val="00D86AF3"/>
    <w:rsid w:val="00D9310F"/>
    <w:rsid w:val="00D93508"/>
    <w:rsid w:val="00D951A9"/>
    <w:rsid w:val="00D978F9"/>
    <w:rsid w:val="00D97F67"/>
    <w:rsid w:val="00DA2BAC"/>
    <w:rsid w:val="00DA6740"/>
    <w:rsid w:val="00DA6ACB"/>
    <w:rsid w:val="00DB0161"/>
    <w:rsid w:val="00DB07CC"/>
    <w:rsid w:val="00DB4ECB"/>
    <w:rsid w:val="00DB526D"/>
    <w:rsid w:val="00DB584F"/>
    <w:rsid w:val="00DB5B1F"/>
    <w:rsid w:val="00DC1350"/>
    <w:rsid w:val="00DC20EC"/>
    <w:rsid w:val="00DC2FAF"/>
    <w:rsid w:val="00DC421F"/>
    <w:rsid w:val="00DC4605"/>
    <w:rsid w:val="00DC4E23"/>
    <w:rsid w:val="00DC7D6E"/>
    <w:rsid w:val="00DD05AA"/>
    <w:rsid w:val="00DD28FC"/>
    <w:rsid w:val="00DD2A00"/>
    <w:rsid w:val="00DD537E"/>
    <w:rsid w:val="00DD6670"/>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05E6C"/>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81E32"/>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C1F2C"/>
    <w:rsid w:val="00EC2B5B"/>
    <w:rsid w:val="00EC34AB"/>
    <w:rsid w:val="00EC44F4"/>
    <w:rsid w:val="00EC4579"/>
    <w:rsid w:val="00EC5069"/>
    <w:rsid w:val="00EC5961"/>
    <w:rsid w:val="00EC5D2F"/>
    <w:rsid w:val="00EC6C05"/>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9AC"/>
    <w:rsid w:val="00F0418B"/>
    <w:rsid w:val="00F06519"/>
    <w:rsid w:val="00F07E1B"/>
    <w:rsid w:val="00F10EEE"/>
    <w:rsid w:val="00F11039"/>
    <w:rsid w:val="00F11701"/>
    <w:rsid w:val="00F122A3"/>
    <w:rsid w:val="00F13822"/>
    <w:rsid w:val="00F13E35"/>
    <w:rsid w:val="00F140B0"/>
    <w:rsid w:val="00F152E5"/>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47CD0"/>
    <w:rsid w:val="00F504B5"/>
    <w:rsid w:val="00F504CE"/>
    <w:rsid w:val="00F51D61"/>
    <w:rsid w:val="00F52A28"/>
    <w:rsid w:val="00F53C55"/>
    <w:rsid w:val="00F54B89"/>
    <w:rsid w:val="00F558F7"/>
    <w:rsid w:val="00F576B6"/>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0F33"/>
    <w:rsid w:val="00FD2710"/>
    <w:rsid w:val="00FD2D12"/>
    <w:rsid w:val="00FD5115"/>
    <w:rsid w:val="00FD5362"/>
    <w:rsid w:val="00FD5CAE"/>
    <w:rsid w:val="00FD6176"/>
    <w:rsid w:val="00FD6C19"/>
    <w:rsid w:val="00FE0FC8"/>
    <w:rsid w:val="00FE2160"/>
    <w:rsid w:val="00FE2B20"/>
    <w:rsid w:val="00FE339D"/>
    <w:rsid w:val="00FE43D7"/>
    <w:rsid w:val="00FE4B29"/>
    <w:rsid w:val="00FE4D56"/>
    <w:rsid w:val="00FE6DB9"/>
    <w:rsid w:val="00FE710D"/>
    <w:rsid w:val="00FE7816"/>
    <w:rsid w:val="00FE7935"/>
    <w:rsid w:val="00FE7983"/>
    <w:rsid w:val="00FF015B"/>
    <w:rsid w:val="00FF0DF4"/>
    <w:rsid w:val="00FF698D"/>
    <w:rsid w:val="00FF7BDF"/>
    <w:rsid w:val="0251F4DC"/>
    <w:rsid w:val="025DE97D"/>
    <w:rsid w:val="09050673"/>
    <w:rsid w:val="0A6FCEE9"/>
    <w:rsid w:val="0C5D005F"/>
    <w:rsid w:val="0D993AC2"/>
    <w:rsid w:val="1072265E"/>
    <w:rsid w:val="1357158B"/>
    <w:rsid w:val="143FA993"/>
    <w:rsid w:val="1512DCFE"/>
    <w:rsid w:val="1527B478"/>
    <w:rsid w:val="16450883"/>
    <w:rsid w:val="1A9DD241"/>
    <w:rsid w:val="1B919534"/>
    <w:rsid w:val="1CC79082"/>
    <w:rsid w:val="235A768B"/>
    <w:rsid w:val="2361DC0F"/>
    <w:rsid w:val="24F646EC"/>
    <w:rsid w:val="254438C6"/>
    <w:rsid w:val="26D447DB"/>
    <w:rsid w:val="34292C6B"/>
    <w:rsid w:val="354F34D7"/>
    <w:rsid w:val="35A8198D"/>
    <w:rsid w:val="38BCFB06"/>
    <w:rsid w:val="3960D69C"/>
    <w:rsid w:val="399C0C62"/>
    <w:rsid w:val="39BC20A3"/>
    <w:rsid w:val="3D84B26D"/>
    <w:rsid w:val="417185E9"/>
    <w:rsid w:val="429AF34A"/>
    <w:rsid w:val="43B7B3D6"/>
    <w:rsid w:val="43C4D4E6"/>
    <w:rsid w:val="4848F46B"/>
    <w:rsid w:val="4A691704"/>
    <w:rsid w:val="4AA6248F"/>
    <w:rsid w:val="4B1AB84D"/>
    <w:rsid w:val="4C60C8E3"/>
    <w:rsid w:val="4C7A2CC1"/>
    <w:rsid w:val="4D0A2ABE"/>
    <w:rsid w:val="4F699867"/>
    <w:rsid w:val="4F6A4E98"/>
    <w:rsid w:val="52475C71"/>
    <w:rsid w:val="53D55A8F"/>
    <w:rsid w:val="54E9EDB4"/>
    <w:rsid w:val="56CB355A"/>
    <w:rsid w:val="5708E0EC"/>
    <w:rsid w:val="57E012F8"/>
    <w:rsid w:val="58C81DA9"/>
    <w:rsid w:val="594D09B5"/>
    <w:rsid w:val="5AE00967"/>
    <w:rsid w:val="5B9EA67D"/>
    <w:rsid w:val="5BCD85DC"/>
    <w:rsid w:val="5D96EC8B"/>
    <w:rsid w:val="5E1E88BD"/>
    <w:rsid w:val="5E4F547C"/>
    <w:rsid w:val="5E697EDB"/>
    <w:rsid w:val="5ED6473F"/>
    <w:rsid w:val="6453137B"/>
    <w:rsid w:val="6E2B353E"/>
    <w:rsid w:val="706795DA"/>
    <w:rsid w:val="737CCECD"/>
    <w:rsid w:val="7434B325"/>
    <w:rsid w:val="76983963"/>
    <w:rsid w:val="7ABDDB9C"/>
    <w:rsid w:val="7C41AC8A"/>
    <w:rsid w:val="7C7B1343"/>
    <w:rsid w:val="7FD565D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08831428">
      <w:bodyDiv w:val="1"/>
      <w:marLeft w:val="0"/>
      <w:marRight w:val="0"/>
      <w:marTop w:val="0"/>
      <w:marBottom w:val="0"/>
      <w:divBdr>
        <w:top w:val="none" w:sz="0" w:space="0" w:color="auto"/>
        <w:left w:val="none" w:sz="0" w:space="0" w:color="auto"/>
        <w:bottom w:val="none" w:sz="0" w:space="0" w:color="auto"/>
        <w:right w:val="none" w:sz="0" w:space="0" w:color="auto"/>
      </w:divBdr>
      <w:divsChild>
        <w:div w:id="463353477">
          <w:marLeft w:val="0"/>
          <w:marRight w:val="0"/>
          <w:marTop w:val="0"/>
          <w:marBottom w:val="0"/>
          <w:divBdr>
            <w:top w:val="none" w:sz="0" w:space="0" w:color="auto"/>
            <w:left w:val="none" w:sz="0" w:space="0" w:color="auto"/>
            <w:bottom w:val="none" w:sz="0" w:space="0" w:color="auto"/>
            <w:right w:val="none" w:sz="0" w:space="0" w:color="auto"/>
          </w:divBdr>
        </w:div>
        <w:div w:id="700282559">
          <w:marLeft w:val="0"/>
          <w:marRight w:val="0"/>
          <w:marTop w:val="0"/>
          <w:marBottom w:val="0"/>
          <w:divBdr>
            <w:top w:val="none" w:sz="0" w:space="0" w:color="auto"/>
            <w:left w:val="none" w:sz="0" w:space="0" w:color="auto"/>
            <w:bottom w:val="none" w:sz="0" w:space="0" w:color="auto"/>
            <w:right w:val="none" w:sz="0" w:space="0" w:color="auto"/>
          </w:divBdr>
        </w:div>
        <w:div w:id="369696506">
          <w:marLeft w:val="0"/>
          <w:marRight w:val="0"/>
          <w:marTop w:val="0"/>
          <w:marBottom w:val="0"/>
          <w:divBdr>
            <w:top w:val="none" w:sz="0" w:space="0" w:color="auto"/>
            <w:left w:val="none" w:sz="0" w:space="0" w:color="auto"/>
            <w:bottom w:val="none" w:sz="0" w:space="0" w:color="auto"/>
            <w:right w:val="none" w:sz="0" w:space="0" w:color="auto"/>
          </w:divBdr>
        </w:div>
        <w:div w:id="1667322663">
          <w:marLeft w:val="0"/>
          <w:marRight w:val="0"/>
          <w:marTop w:val="0"/>
          <w:marBottom w:val="0"/>
          <w:divBdr>
            <w:top w:val="none" w:sz="0" w:space="0" w:color="auto"/>
            <w:left w:val="none" w:sz="0" w:space="0" w:color="auto"/>
            <w:bottom w:val="none" w:sz="0" w:space="0" w:color="auto"/>
            <w:right w:val="none" w:sz="0" w:space="0" w:color="auto"/>
          </w:divBdr>
        </w:div>
        <w:div w:id="308559457">
          <w:marLeft w:val="0"/>
          <w:marRight w:val="0"/>
          <w:marTop w:val="0"/>
          <w:marBottom w:val="0"/>
          <w:divBdr>
            <w:top w:val="none" w:sz="0" w:space="0" w:color="auto"/>
            <w:left w:val="none" w:sz="0" w:space="0" w:color="auto"/>
            <w:bottom w:val="none" w:sz="0" w:space="0" w:color="auto"/>
            <w:right w:val="none" w:sz="0" w:space="0" w:color="auto"/>
          </w:divBdr>
        </w:div>
        <w:div w:id="759522705">
          <w:marLeft w:val="0"/>
          <w:marRight w:val="0"/>
          <w:marTop w:val="0"/>
          <w:marBottom w:val="0"/>
          <w:divBdr>
            <w:top w:val="none" w:sz="0" w:space="0" w:color="auto"/>
            <w:left w:val="none" w:sz="0" w:space="0" w:color="auto"/>
            <w:bottom w:val="none" w:sz="0" w:space="0" w:color="auto"/>
            <w:right w:val="none" w:sz="0" w:space="0" w:color="auto"/>
          </w:divBdr>
        </w:div>
        <w:div w:id="185871024">
          <w:marLeft w:val="0"/>
          <w:marRight w:val="0"/>
          <w:marTop w:val="0"/>
          <w:marBottom w:val="0"/>
          <w:divBdr>
            <w:top w:val="none" w:sz="0" w:space="0" w:color="auto"/>
            <w:left w:val="none" w:sz="0" w:space="0" w:color="auto"/>
            <w:bottom w:val="none" w:sz="0" w:space="0" w:color="auto"/>
            <w:right w:val="none" w:sz="0" w:space="0" w:color="auto"/>
          </w:divBdr>
        </w:div>
        <w:div w:id="667708886">
          <w:marLeft w:val="0"/>
          <w:marRight w:val="0"/>
          <w:marTop w:val="0"/>
          <w:marBottom w:val="0"/>
          <w:divBdr>
            <w:top w:val="none" w:sz="0" w:space="0" w:color="auto"/>
            <w:left w:val="none" w:sz="0" w:space="0" w:color="auto"/>
            <w:bottom w:val="none" w:sz="0" w:space="0" w:color="auto"/>
            <w:right w:val="none" w:sz="0" w:space="0" w:color="auto"/>
          </w:divBdr>
        </w:div>
        <w:div w:id="1355763629">
          <w:marLeft w:val="0"/>
          <w:marRight w:val="0"/>
          <w:marTop w:val="0"/>
          <w:marBottom w:val="0"/>
          <w:divBdr>
            <w:top w:val="none" w:sz="0" w:space="0" w:color="auto"/>
            <w:left w:val="none" w:sz="0" w:space="0" w:color="auto"/>
            <w:bottom w:val="none" w:sz="0" w:space="0" w:color="auto"/>
            <w:right w:val="none" w:sz="0" w:space="0" w:color="auto"/>
          </w:divBdr>
        </w:div>
        <w:div w:id="83827937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EB22-13F0-4141-80FA-8FFE373C7EC1}">
  <ds:schemaRefs>
    <ds:schemaRef ds:uri="http://purl.org/dc/terms/"/>
    <ds:schemaRef ds:uri="http://schemas.microsoft.com/office/2006/metadata/properties"/>
    <ds:schemaRef ds:uri="http://purl.org/dc/dcmitype/"/>
    <ds:schemaRef ds:uri="http://schemas.openxmlformats.org/package/2006/metadata/core-properties"/>
    <ds:schemaRef ds:uri="d2301f34-5cde-48a5-92d5-a0089b6a6a0e"/>
    <ds:schemaRef ds:uri="http://schemas.microsoft.com/office/2006/documentManagement/types"/>
    <ds:schemaRef ds:uri="http://purl.org/dc/elements/1.1/"/>
    <ds:schemaRef ds:uri="c67b1871-600f-4b9e-a4b1-ab314be2ee20"/>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72E07B0-B725-4CF5-B376-AB78A4702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1339</Words>
  <Characters>7637</Characters>
  <Application>Microsoft Office Word</Application>
  <DocSecurity>0</DocSecurity>
  <Lines>63</Lines>
  <Paragraphs>17</Paragraphs>
  <ScaleCrop>false</ScaleCrop>
  <Company>healthAlliance</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2023-09-15T00:25:00Z</dcterms:created>
  <dcterms:modified xsi:type="dcterms:W3CDTF">2023-09-15T00:25:00Z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