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6F5B59A3">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A233259"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8E656AD" w:rsidR="00FA5DE7" w:rsidRPr="00FA5DE7" w:rsidRDefault="2F8BA8B3" w:rsidP="0E97A3B1">
      <w:pPr>
        <w:spacing w:line="360" w:lineRule="auto"/>
      </w:pPr>
      <w:r>
        <w:t xml:space="preserve">September </w:t>
      </w:r>
      <w:r w:rsidR="50D50C7A">
        <w:t>2024</w:t>
      </w:r>
    </w:p>
    <w:p w14:paraId="592A93E5" w14:textId="77777777" w:rsidR="00FA5DE7" w:rsidRPr="00FA5DE7" w:rsidRDefault="00FA5DE7" w:rsidP="003A2E54">
      <w:pPr>
        <w:spacing w:line="360" w:lineRule="auto"/>
        <w:rPr>
          <w:szCs w:val="24"/>
        </w:rPr>
      </w:pPr>
    </w:p>
    <w:p w14:paraId="2F62465D" w14:textId="2CA90B6E" w:rsidR="004757BD" w:rsidRPr="00FA5DE7" w:rsidRDefault="00FA5DE7" w:rsidP="643B6457">
      <w:pPr>
        <w:spacing w:line="360" w:lineRule="auto"/>
        <w:rPr>
          <w:b/>
          <w:bCs/>
        </w:rPr>
      </w:pPr>
      <w:r w:rsidRPr="58F71124">
        <w:rPr>
          <w:b/>
          <w:bCs/>
        </w:rPr>
        <w:t>To</w:t>
      </w:r>
      <w:r w:rsidR="1F32060A" w:rsidRPr="58F71124">
        <w:rPr>
          <w:b/>
          <w:bCs/>
        </w:rPr>
        <w:t xml:space="preserve"> </w:t>
      </w:r>
      <w:r w:rsidR="644C0006" w:rsidRPr="58F71124">
        <w:rPr>
          <w:b/>
          <w:bCs/>
        </w:rPr>
        <w:t>Economic Development Science and Innovation Committee</w:t>
      </w:r>
    </w:p>
    <w:p w14:paraId="41E6D60F" w14:textId="5F3A4ABD" w:rsidR="00FA5DE7" w:rsidRPr="00FA5DE7" w:rsidRDefault="00FA5DE7" w:rsidP="003A2E54">
      <w:pPr>
        <w:spacing w:line="360" w:lineRule="auto"/>
      </w:pPr>
      <w:r>
        <w:t xml:space="preserve">Please find attached </w:t>
      </w:r>
      <w:r w:rsidR="35721003">
        <w:t>our submission on the Customer and Product Data Bill</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162C7242" w:rsidR="7CE88322" w:rsidRDefault="5B35DD27" w:rsidP="39DB4FA6">
      <w:pPr>
        <w:spacing w:after="0" w:line="360" w:lineRule="auto"/>
      </w:pPr>
      <w:r>
        <w:t>Mojo Mathers</w:t>
      </w:r>
    </w:p>
    <w:p w14:paraId="3F36130B" w14:textId="7DE5ABB5" w:rsidR="5B35DD27" w:rsidRDefault="5B35DD27" w:rsidP="39DB4FA6">
      <w:pPr>
        <w:spacing w:after="0" w:line="360" w:lineRule="auto"/>
      </w:pPr>
      <w:r>
        <w:t>Chief Executive</w:t>
      </w:r>
    </w:p>
    <w:p w14:paraId="3C20F521" w14:textId="703C98A8" w:rsidR="00FA5DE7" w:rsidRPr="001D0A95" w:rsidRDefault="00FA5DE7" w:rsidP="2D646C15">
      <w:pPr>
        <w:spacing w:after="0" w:line="360" w:lineRule="auto"/>
      </w:pPr>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5"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1814FDC2" w:rsidR="00BB7E50" w:rsidRDefault="639F8979" w:rsidP="58F71124">
      <w:pPr>
        <w:pStyle w:val="ListParagraph"/>
        <w:numPr>
          <w:ilvl w:val="0"/>
          <w:numId w:val="11"/>
        </w:numPr>
        <w:spacing w:after="120" w:line="360" w:lineRule="auto"/>
        <w:rPr>
          <w:rFonts w:eastAsia="Arial" w:cs="Arial"/>
          <w:b/>
          <w:bCs/>
          <w:color w:val="000000" w:themeColor="text1"/>
          <w:szCs w:val="24"/>
        </w:rPr>
      </w:pPr>
      <w:r w:rsidRPr="5E5CA230">
        <w:rPr>
          <w:rFonts w:eastAsia="Arial" w:cs="Arial"/>
          <w:b/>
          <w:bCs/>
          <w:color w:val="000000" w:themeColor="text1"/>
          <w:szCs w:val="24"/>
        </w:rPr>
        <w:t>Article 22 – Respect for privacy</w:t>
      </w:r>
    </w:p>
    <w:p w14:paraId="5ED8313E" w14:textId="5D1170CA" w:rsidR="00BB7E50" w:rsidRDefault="006C30CF" w:rsidP="741F413E">
      <w:pPr>
        <w:pStyle w:val="Heading1"/>
        <w:keepNext w:val="0"/>
        <w:keepLines w:val="0"/>
        <w:spacing w:after="240" w:line="360" w:lineRule="auto"/>
        <w:rPr>
          <w:rFonts w:eastAsia="Arial" w:cs="Arial"/>
          <w:b w:val="0"/>
          <w:color w:val="000000" w:themeColor="text1"/>
          <w:sz w:val="24"/>
          <w:szCs w:val="24"/>
        </w:rPr>
      </w:pPr>
      <w:r>
        <w:t>The Submission</w:t>
      </w:r>
    </w:p>
    <w:p w14:paraId="6FB9A3D1" w14:textId="5ECDFFD7" w:rsidR="00D45B4E" w:rsidRDefault="2947ABA3" w:rsidP="58F71124">
      <w:pPr>
        <w:spacing w:after="0" w:line="360" w:lineRule="auto"/>
        <w:rPr>
          <w:rFonts w:eastAsia="Arial" w:cs="Arial"/>
          <w:color w:val="000000" w:themeColor="text1"/>
          <w:szCs w:val="24"/>
        </w:rPr>
      </w:pPr>
      <w:r w:rsidRPr="2A4956D5">
        <w:rPr>
          <w:rFonts w:eastAsia="Arial" w:cs="Arial"/>
          <w:color w:val="000000" w:themeColor="text1"/>
          <w:szCs w:val="24"/>
        </w:rPr>
        <w:t>DPA welcomes this opportunity to give feedback to the Economic Development Science and Innovation Select Committee on the Customer and Product Data Bill.</w:t>
      </w:r>
    </w:p>
    <w:p w14:paraId="64006096" w14:textId="368A178A" w:rsidR="006E2338" w:rsidRDefault="006E2338" w:rsidP="2A4956D5">
      <w:pPr>
        <w:spacing w:after="0" w:line="360" w:lineRule="auto"/>
        <w:rPr>
          <w:rFonts w:eastAsia="Arial" w:cs="Arial"/>
          <w:color w:val="000000" w:themeColor="text1"/>
          <w:szCs w:val="24"/>
        </w:rPr>
      </w:pPr>
    </w:p>
    <w:p w14:paraId="44FB87B1" w14:textId="05A69AA5" w:rsidR="006E2338" w:rsidRDefault="6416BAB2" w:rsidP="2A4956D5">
      <w:pPr>
        <w:spacing w:after="0" w:line="360" w:lineRule="auto"/>
        <w:rPr>
          <w:rFonts w:eastAsia="Arial" w:cs="Arial"/>
          <w:color w:val="000000" w:themeColor="text1"/>
          <w:szCs w:val="24"/>
        </w:rPr>
      </w:pPr>
      <w:r w:rsidRPr="2A4956D5">
        <w:rPr>
          <w:rFonts w:eastAsia="Arial" w:cs="Arial"/>
          <w:color w:val="000000" w:themeColor="text1"/>
          <w:szCs w:val="24"/>
        </w:rPr>
        <w:t>DPA is pleased that this legislation has been introduced as it will give all consumers, including disabled consumers, the right to access data held on them by companies and enable easier switching, especially between banks and power</w:t>
      </w:r>
      <w:r w:rsidR="69E83069" w:rsidRPr="2A4956D5">
        <w:rPr>
          <w:rFonts w:eastAsia="Arial" w:cs="Arial"/>
          <w:color w:val="000000" w:themeColor="text1"/>
          <w:szCs w:val="24"/>
        </w:rPr>
        <w:t xml:space="preserve"> companies, which will help </w:t>
      </w:r>
      <w:r w:rsidR="4119FC36" w:rsidRPr="2A4956D5">
        <w:rPr>
          <w:rFonts w:eastAsia="Arial" w:cs="Arial"/>
          <w:color w:val="000000" w:themeColor="text1"/>
          <w:szCs w:val="24"/>
        </w:rPr>
        <w:t>reduce banking and power charges, amongst others.</w:t>
      </w:r>
    </w:p>
    <w:p w14:paraId="487740E3" w14:textId="5AA8904A" w:rsidR="006E2338" w:rsidRDefault="006E2338" w:rsidP="2A4956D5">
      <w:pPr>
        <w:spacing w:after="0" w:line="360" w:lineRule="auto"/>
        <w:rPr>
          <w:rFonts w:eastAsia="Arial" w:cs="Arial"/>
          <w:color w:val="000000" w:themeColor="text1"/>
          <w:szCs w:val="24"/>
        </w:rPr>
      </w:pPr>
    </w:p>
    <w:p w14:paraId="55C1E5B2" w14:textId="051AC08D" w:rsidR="006E2338" w:rsidRDefault="47F43D58" w:rsidP="2A4956D5">
      <w:pPr>
        <w:spacing w:after="0" w:line="360" w:lineRule="auto"/>
        <w:rPr>
          <w:rFonts w:eastAsia="Arial" w:cs="Arial"/>
          <w:color w:val="000000" w:themeColor="text1"/>
          <w:szCs w:val="24"/>
        </w:rPr>
      </w:pPr>
      <w:r w:rsidRPr="2A4956D5">
        <w:rPr>
          <w:rFonts w:eastAsia="Arial" w:cs="Arial"/>
          <w:color w:val="000000" w:themeColor="text1"/>
          <w:szCs w:val="24"/>
        </w:rPr>
        <w:t xml:space="preserve">Statistics from Work and Income New Zealand (WINZ) show that 54% of all beneficiaries claiming a benefit </w:t>
      </w:r>
      <w:r w:rsidR="6ADF0E25" w:rsidRPr="2A4956D5">
        <w:rPr>
          <w:rFonts w:eastAsia="Arial" w:cs="Arial"/>
          <w:color w:val="000000" w:themeColor="text1"/>
          <w:szCs w:val="24"/>
        </w:rPr>
        <w:t>either had a disability or health condition</w:t>
      </w:r>
      <w:r w:rsidRPr="2A4956D5">
        <w:rPr>
          <w:rFonts w:eastAsia="Arial" w:cs="Arial"/>
          <w:color w:val="000000" w:themeColor="text1"/>
          <w:szCs w:val="24"/>
        </w:rPr>
        <w:t>.</w:t>
      </w:r>
      <w:r w:rsidR="006E2338" w:rsidRPr="2A4956D5">
        <w:rPr>
          <w:rStyle w:val="FootnoteReference"/>
          <w:rFonts w:eastAsia="Arial" w:cs="Arial"/>
          <w:color w:val="000000" w:themeColor="text1"/>
          <w:szCs w:val="24"/>
        </w:rPr>
        <w:footnoteReference w:id="3"/>
      </w:r>
      <w:r w:rsidR="0B843C08" w:rsidRPr="2A4956D5">
        <w:rPr>
          <w:rFonts w:eastAsia="Arial" w:cs="Arial"/>
          <w:color w:val="000000" w:themeColor="text1"/>
          <w:szCs w:val="24"/>
        </w:rPr>
        <w:t xml:space="preserve"> </w:t>
      </w:r>
      <w:r w:rsidRPr="2A4956D5">
        <w:rPr>
          <w:rFonts w:eastAsia="Arial" w:cs="Arial"/>
          <w:color w:val="000000" w:themeColor="text1"/>
          <w:szCs w:val="24"/>
        </w:rPr>
        <w:t xml:space="preserve"> </w:t>
      </w:r>
      <w:r w:rsidR="2EDC12C0" w:rsidRPr="2A4956D5">
        <w:rPr>
          <w:rFonts w:eastAsia="Arial" w:cs="Arial"/>
          <w:color w:val="000000" w:themeColor="text1"/>
          <w:szCs w:val="24"/>
        </w:rPr>
        <w:t>Disabled people in work also tend to earn lower incomes than their non-disabled counterparts.</w:t>
      </w:r>
      <w:r w:rsidR="006E2338" w:rsidRPr="2A4956D5">
        <w:rPr>
          <w:rStyle w:val="FootnoteReference"/>
          <w:rFonts w:eastAsia="Arial" w:cs="Arial"/>
          <w:color w:val="000000" w:themeColor="text1"/>
          <w:szCs w:val="24"/>
        </w:rPr>
        <w:footnoteReference w:id="4"/>
      </w:r>
    </w:p>
    <w:p w14:paraId="4D828DF2" w14:textId="2BAE4B59" w:rsidR="006E2338" w:rsidRDefault="006E2338" w:rsidP="2A4956D5">
      <w:pPr>
        <w:spacing w:after="0" w:line="360" w:lineRule="auto"/>
        <w:rPr>
          <w:rFonts w:eastAsia="Arial" w:cs="Arial"/>
          <w:color w:val="000000" w:themeColor="text1"/>
          <w:szCs w:val="24"/>
        </w:rPr>
      </w:pPr>
    </w:p>
    <w:p w14:paraId="42F4A44F" w14:textId="59C89747" w:rsidR="006E2338" w:rsidRDefault="704E136F" w:rsidP="2A4956D5">
      <w:pPr>
        <w:spacing w:after="0" w:line="360" w:lineRule="auto"/>
        <w:rPr>
          <w:rFonts w:eastAsia="Arial" w:cs="Arial"/>
          <w:color w:val="000000" w:themeColor="text1"/>
          <w:szCs w:val="24"/>
        </w:rPr>
      </w:pPr>
      <w:r w:rsidRPr="2A4956D5">
        <w:rPr>
          <w:rFonts w:eastAsia="Arial" w:cs="Arial"/>
          <w:color w:val="000000" w:themeColor="text1"/>
          <w:szCs w:val="24"/>
        </w:rPr>
        <w:t>Enabling</w:t>
      </w:r>
      <w:r w:rsidR="6107AA63" w:rsidRPr="2A4956D5">
        <w:rPr>
          <w:rFonts w:eastAsia="Arial" w:cs="Arial"/>
          <w:color w:val="000000" w:themeColor="text1"/>
          <w:szCs w:val="24"/>
        </w:rPr>
        <w:t xml:space="preserve"> disabled</w:t>
      </w:r>
      <w:r w:rsidRPr="2A4956D5">
        <w:rPr>
          <w:rFonts w:eastAsia="Arial" w:cs="Arial"/>
          <w:color w:val="000000" w:themeColor="text1"/>
          <w:szCs w:val="24"/>
        </w:rPr>
        <w:t xml:space="preserve"> people to have greater access to real time data around</w:t>
      </w:r>
      <w:r w:rsidR="1A78F852" w:rsidRPr="2A4956D5">
        <w:rPr>
          <w:rFonts w:eastAsia="Arial" w:cs="Arial"/>
          <w:color w:val="000000" w:themeColor="text1"/>
          <w:szCs w:val="24"/>
        </w:rPr>
        <w:t>, for example,</w:t>
      </w:r>
      <w:r w:rsidRPr="2A4956D5">
        <w:rPr>
          <w:rFonts w:eastAsia="Arial" w:cs="Arial"/>
          <w:color w:val="000000" w:themeColor="text1"/>
          <w:szCs w:val="24"/>
        </w:rPr>
        <w:t xml:space="preserve"> </w:t>
      </w:r>
      <w:r w:rsidR="379F6028" w:rsidRPr="2A4956D5">
        <w:rPr>
          <w:rFonts w:eastAsia="Arial" w:cs="Arial"/>
          <w:color w:val="000000" w:themeColor="text1"/>
          <w:szCs w:val="24"/>
        </w:rPr>
        <w:t xml:space="preserve">their </w:t>
      </w:r>
      <w:r w:rsidRPr="2A4956D5">
        <w:rPr>
          <w:rFonts w:eastAsia="Arial" w:cs="Arial"/>
          <w:color w:val="000000" w:themeColor="text1"/>
          <w:szCs w:val="24"/>
        </w:rPr>
        <w:t>mobile phone/internet and power</w:t>
      </w:r>
      <w:r w:rsidR="158B0226" w:rsidRPr="2A4956D5">
        <w:rPr>
          <w:rFonts w:eastAsia="Arial" w:cs="Arial"/>
          <w:color w:val="000000" w:themeColor="text1"/>
          <w:szCs w:val="24"/>
        </w:rPr>
        <w:t xml:space="preserve"> usage</w:t>
      </w:r>
      <w:r w:rsidRPr="2A4956D5">
        <w:rPr>
          <w:rFonts w:eastAsia="Arial" w:cs="Arial"/>
          <w:color w:val="000000" w:themeColor="text1"/>
          <w:szCs w:val="24"/>
        </w:rPr>
        <w:t xml:space="preserve"> will give disabled people the </w:t>
      </w:r>
      <w:r w:rsidRPr="2A4956D5">
        <w:rPr>
          <w:rFonts w:eastAsia="Arial" w:cs="Arial"/>
          <w:color w:val="000000" w:themeColor="text1"/>
          <w:szCs w:val="24"/>
        </w:rPr>
        <w:lastRenderedPageBreak/>
        <w:t>ability to</w:t>
      </w:r>
      <w:r w:rsidR="6B61E15C" w:rsidRPr="2A4956D5">
        <w:rPr>
          <w:rFonts w:eastAsia="Arial" w:cs="Arial"/>
          <w:color w:val="000000" w:themeColor="text1"/>
          <w:szCs w:val="24"/>
        </w:rPr>
        <w:t xml:space="preserve"> easily and efficiently</w:t>
      </w:r>
      <w:r w:rsidRPr="2A4956D5">
        <w:rPr>
          <w:rFonts w:eastAsia="Arial" w:cs="Arial"/>
          <w:color w:val="000000" w:themeColor="text1"/>
          <w:szCs w:val="24"/>
        </w:rPr>
        <w:t xml:space="preserve"> save mone</w:t>
      </w:r>
      <w:r w:rsidR="00CC7C38" w:rsidRPr="2A4956D5">
        <w:rPr>
          <w:rFonts w:eastAsia="Arial" w:cs="Arial"/>
          <w:color w:val="000000" w:themeColor="text1"/>
          <w:szCs w:val="24"/>
        </w:rPr>
        <w:t>y</w:t>
      </w:r>
      <w:r w:rsidR="7611B5BF" w:rsidRPr="2A4956D5">
        <w:rPr>
          <w:rFonts w:eastAsia="Arial" w:cs="Arial"/>
          <w:color w:val="000000" w:themeColor="text1"/>
          <w:szCs w:val="24"/>
        </w:rPr>
        <w:t>, especially if living on low and/or fixed incomes as many</w:t>
      </w:r>
      <w:r w:rsidR="19DAB88A" w:rsidRPr="2A4956D5">
        <w:rPr>
          <w:rFonts w:eastAsia="Arial" w:cs="Arial"/>
          <w:color w:val="000000" w:themeColor="text1"/>
          <w:szCs w:val="24"/>
        </w:rPr>
        <w:t xml:space="preserve"> </w:t>
      </w:r>
      <w:r w:rsidR="7611B5BF" w:rsidRPr="2A4956D5">
        <w:rPr>
          <w:rFonts w:eastAsia="Arial" w:cs="Arial"/>
          <w:color w:val="000000" w:themeColor="text1"/>
          <w:szCs w:val="24"/>
        </w:rPr>
        <w:t>do.</w:t>
      </w:r>
    </w:p>
    <w:p w14:paraId="52DDD01B" w14:textId="052201F8" w:rsidR="006E2338" w:rsidRDefault="006E2338" w:rsidP="2A4956D5">
      <w:pPr>
        <w:spacing w:after="0" w:line="360" w:lineRule="auto"/>
        <w:rPr>
          <w:rFonts w:eastAsia="Arial" w:cs="Arial"/>
          <w:color w:val="000000" w:themeColor="text1"/>
          <w:szCs w:val="24"/>
        </w:rPr>
      </w:pPr>
    </w:p>
    <w:p w14:paraId="150D2BB7" w14:textId="3D44939E" w:rsidR="006E2338" w:rsidRDefault="0B6F487F" w:rsidP="2A4956D5">
      <w:pPr>
        <w:spacing w:after="0" w:line="360" w:lineRule="auto"/>
        <w:rPr>
          <w:rFonts w:eastAsia="Arial" w:cs="Arial"/>
          <w:color w:val="000000" w:themeColor="text1"/>
          <w:szCs w:val="24"/>
        </w:rPr>
      </w:pPr>
      <w:r w:rsidRPr="2A4956D5">
        <w:rPr>
          <w:rFonts w:eastAsia="Arial" w:cs="Arial"/>
          <w:color w:val="000000" w:themeColor="text1"/>
          <w:szCs w:val="24"/>
        </w:rPr>
        <w:t>DPA has some points it wishes to raise around this legislation so that it works</w:t>
      </w:r>
      <w:r w:rsidR="5D01B0BE" w:rsidRPr="2A4956D5">
        <w:rPr>
          <w:rFonts w:eastAsia="Arial" w:cs="Arial"/>
          <w:color w:val="000000" w:themeColor="text1"/>
          <w:szCs w:val="24"/>
        </w:rPr>
        <w:t xml:space="preserve"> more</w:t>
      </w:r>
      <w:r w:rsidRPr="2A4956D5">
        <w:rPr>
          <w:rFonts w:eastAsia="Arial" w:cs="Arial"/>
          <w:color w:val="000000" w:themeColor="text1"/>
          <w:szCs w:val="24"/>
        </w:rPr>
        <w:t xml:space="preserve"> effectively while enabling people to </w:t>
      </w:r>
      <w:r w:rsidR="1D25CC5F" w:rsidRPr="2A4956D5">
        <w:rPr>
          <w:rFonts w:eastAsia="Arial" w:cs="Arial"/>
          <w:color w:val="000000" w:themeColor="text1"/>
          <w:szCs w:val="24"/>
        </w:rPr>
        <w:t>remain</w:t>
      </w:r>
      <w:r w:rsidRPr="2A4956D5">
        <w:rPr>
          <w:rFonts w:eastAsia="Arial" w:cs="Arial"/>
          <w:color w:val="000000" w:themeColor="text1"/>
          <w:szCs w:val="24"/>
        </w:rPr>
        <w:t xml:space="preserve"> protected at the same time.</w:t>
      </w:r>
    </w:p>
    <w:p w14:paraId="3DB1EAED" w14:textId="1506FD36" w:rsidR="006E2338" w:rsidRDefault="006E2338" w:rsidP="2A4956D5">
      <w:pPr>
        <w:spacing w:after="0" w:line="360" w:lineRule="auto"/>
        <w:rPr>
          <w:rFonts w:eastAsia="Arial" w:cs="Arial"/>
          <w:color w:val="000000" w:themeColor="text1"/>
          <w:szCs w:val="24"/>
        </w:rPr>
      </w:pPr>
    </w:p>
    <w:p w14:paraId="7AF17C90" w14:textId="12EE0CE9" w:rsidR="006E2338" w:rsidRDefault="60D3FEDC" w:rsidP="741F413E">
      <w:pPr>
        <w:spacing w:after="0" w:line="360" w:lineRule="auto"/>
        <w:rPr>
          <w:rFonts w:eastAsia="Arial" w:cs="Arial"/>
          <w:color w:val="000000" w:themeColor="text1"/>
          <w:szCs w:val="24"/>
        </w:rPr>
      </w:pPr>
      <w:r w:rsidRPr="741F413E">
        <w:rPr>
          <w:rFonts w:eastAsia="Arial" w:cs="Arial"/>
          <w:color w:val="000000" w:themeColor="text1"/>
          <w:szCs w:val="24"/>
        </w:rPr>
        <w:t xml:space="preserve">This includes around the need for </w:t>
      </w:r>
      <w:r w:rsidR="55647C1F" w:rsidRPr="741F413E">
        <w:rPr>
          <w:rFonts w:eastAsia="Arial" w:cs="Arial"/>
          <w:color w:val="000000" w:themeColor="text1"/>
          <w:szCs w:val="24"/>
        </w:rPr>
        <w:t xml:space="preserve">standards and regulations </w:t>
      </w:r>
      <w:r w:rsidR="2074C86C" w:rsidRPr="741F413E">
        <w:rPr>
          <w:rFonts w:eastAsia="Arial" w:cs="Arial"/>
          <w:color w:val="000000" w:themeColor="text1"/>
          <w:szCs w:val="24"/>
        </w:rPr>
        <w:t>supporting</w:t>
      </w:r>
      <w:r w:rsidR="55647C1F" w:rsidRPr="741F413E">
        <w:rPr>
          <w:rFonts w:eastAsia="Arial" w:cs="Arial"/>
          <w:color w:val="000000" w:themeColor="text1"/>
          <w:szCs w:val="24"/>
        </w:rPr>
        <w:t xml:space="preserve"> the legislation to recognise the need for data to be in accessible formats</w:t>
      </w:r>
      <w:r w:rsidR="706E1424" w:rsidRPr="741F413E">
        <w:rPr>
          <w:rFonts w:eastAsia="Arial" w:cs="Arial"/>
          <w:color w:val="000000" w:themeColor="text1"/>
          <w:szCs w:val="24"/>
        </w:rPr>
        <w:t>,</w:t>
      </w:r>
      <w:r w:rsidR="73788F5D" w:rsidRPr="741F413E">
        <w:rPr>
          <w:rFonts w:eastAsia="Arial" w:cs="Arial"/>
          <w:color w:val="000000" w:themeColor="text1"/>
          <w:szCs w:val="24"/>
        </w:rPr>
        <w:t xml:space="preserve"> a duty</w:t>
      </w:r>
      <w:r w:rsidR="1EAB6F07" w:rsidRPr="741F413E">
        <w:rPr>
          <w:rFonts w:eastAsia="Arial" w:cs="Arial"/>
          <w:color w:val="000000" w:themeColor="text1"/>
          <w:szCs w:val="24"/>
        </w:rPr>
        <w:t xml:space="preserve"> to protect</w:t>
      </w:r>
      <w:r w:rsidR="55647C1F" w:rsidRPr="741F413E">
        <w:rPr>
          <w:rFonts w:eastAsia="Arial" w:cs="Arial"/>
          <w:color w:val="000000" w:themeColor="text1"/>
          <w:szCs w:val="24"/>
        </w:rPr>
        <w:t xml:space="preserve"> people from </w:t>
      </w:r>
      <w:r w:rsidR="08E58EFB" w:rsidRPr="741F413E">
        <w:rPr>
          <w:rFonts w:eastAsia="Arial" w:cs="Arial"/>
          <w:color w:val="000000" w:themeColor="text1"/>
          <w:szCs w:val="24"/>
        </w:rPr>
        <w:t>engaging in risky</w:t>
      </w:r>
      <w:r w:rsidR="01D83DC6" w:rsidRPr="741F413E">
        <w:rPr>
          <w:rFonts w:eastAsia="Arial" w:cs="Arial"/>
          <w:color w:val="000000" w:themeColor="text1"/>
          <w:szCs w:val="24"/>
        </w:rPr>
        <w:t xml:space="preserve"> lending, the ne</w:t>
      </w:r>
      <w:r w:rsidR="64C2BC47" w:rsidRPr="741F413E">
        <w:rPr>
          <w:rFonts w:eastAsia="Arial" w:cs="Arial"/>
          <w:color w:val="000000" w:themeColor="text1"/>
          <w:szCs w:val="24"/>
        </w:rPr>
        <w:t>ed for digital sovereignty for Māori and the impacts of the digital divide</w:t>
      </w:r>
      <w:r w:rsidR="08E58EFB" w:rsidRPr="741F413E">
        <w:rPr>
          <w:rFonts w:eastAsia="Arial" w:cs="Arial"/>
          <w:color w:val="000000" w:themeColor="text1"/>
          <w:szCs w:val="24"/>
        </w:rPr>
        <w:t>.</w:t>
      </w:r>
    </w:p>
    <w:p w14:paraId="668C83AB" w14:textId="3A84CDDA" w:rsidR="741F413E" w:rsidRDefault="741F413E" w:rsidP="741F413E">
      <w:pPr>
        <w:spacing w:after="0" w:line="360" w:lineRule="auto"/>
        <w:rPr>
          <w:rFonts w:eastAsia="Arial" w:cs="Arial"/>
          <w:color w:val="000000" w:themeColor="text1"/>
          <w:szCs w:val="24"/>
        </w:rPr>
      </w:pPr>
    </w:p>
    <w:p w14:paraId="19F26C85" w14:textId="0CB68533" w:rsidR="3BCCF609" w:rsidRDefault="3BCCF609" w:rsidP="741F413E">
      <w:pPr>
        <w:spacing w:after="0" w:line="360" w:lineRule="auto"/>
        <w:rPr>
          <w:rFonts w:eastAsia="Arial" w:cs="Arial"/>
          <w:color w:val="000000" w:themeColor="text1"/>
          <w:szCs w:val="24"/>
        </w:rPr>
      </w:pPr>
      <w:r w:rsidRPr="741F413E">
        <w:rPr>
          <w:rFonts w:eastAsia="Arial" w:cs="Arial"/>
          <w:color w:val="000000" w:themeColor="text1"/>
          <w:szCs w:val="24"/>
        </w:rPr>
        <w:t>When it comes to protecting against risky lending and other unethical behaviours,</w:t>
      </w:r>
      <w:r w:rsidR="356CDF04" w:rsidRPr="741F413E">
        <w:rPr>
          <w:rFonts w:eastAsia="Arial" w:cs="Arial"/>
          <w:color w:val="000000" w:themeColor="text1"/>
          <w:szCs w:val="24"/>
        </w:rPr>
        <w:t xml:space="preserve"> </w:t>
      </w:r>
      <w:r w:rsidR="4497B956" w:rsidRPr="741F413E">
        <w:rPr>
          <w:rFonts w:eastAsia="Arial" w:cs="Arial"/>
          <w:color w:val="000000" w:themeColor="text1"/>
          <w:szCs w:val="24"/>
        </w:rPr>
        <w:t>the Bill should ensure that all consumers are protected against being considered as business products.</w:t>
      </w:r>
    </w:p>
    <w:p w14:paraId="17000357" w14:textId="0EC9E65B" w:rsidR="741F413E" w:rsidRDefault="741F413E" w:rsidP="741F413E">
      <w:pPr>
        <w:spacing w:after="0" w:line="360" w:lineRule="auto"/>
        <w:rPr>
          <w:rFonts w:eastAsia="Arial" w:cs="Arial"/>
          <w:color w:val="000000" w:themeColor="text1"/>
          <w:szCs w:val="24"/>
        </w:rPr>
      </w:pPr>
    </w:p>
    <w:p w14:paraId="7411F64B" w14:textId="018C6178" w:rsidR="0485EBCE" w:rsidRDefault="0485EBCE" w:rsidP="741F413E">
      <w:pPr>
        <w:spacing w:after="0" w:line="360" w:lineRule="auto"/>
        <w:rPr>
          <w:rFonts w:eastAsia="Arial" w:cs="Arial"/>
          <w:color w:val="000000" w:themeColor="text1"/>
          <w:szCs w:val="24"/>
        </w:rPr>
      </w:pPr>
      <w:r w:rsidRPr="741F413E">
        <w:rPr>
          <w:rFonts w:eastAsia="Arial" w:cs="Arial"/>
          <w:color w:val="000000" w:themeColor="text1"/>
          <w:szCs w:val="24"/>
        </w:rPr>
        <w:t>For this reason, we ask that the safeguards within the legislation are made as strong as possible</w:t>
      </w:r>
      <w:r w:rsidR="63FD4C05" w:rsidRPr="741F413E">
        <w:rPr>
          <w:rFonts w:eastAsia="Arial" w:cs="Arial"/>
          <w:color w:val="000000" w:themeColor="text1"/>
          <w:szCs w:val="24"/>
        </w:rPr>
        <w:t xml:space="preserve"> and that disabled people are involved as key stakeholders in developing regulations and guidelines to prevent any </w:t>
      </w:r>
      <w:r w:rsidR="54EE7D2D" w:rsidRPr="741F413E">
        <w:rPr>
          <w:rFonts w:eastAsia="Arial" w:cs="Arial"/>
          <w:color w:val="000000" w:themeColor="text1"/>
          <w:szCs w:val="24"/>
        </w:rPr>
        <w:t>online exploitation or abuse by businesses (see recommendations 1 and 2 below)</w:t>
      </w:r>
      <w:r w:rsidRPr="741F413E">
        <w:rPr>
          <w:rFonts w:eastAsia="Arial" w:cs="Arial"/>
          <w:color w:val="000000" w:themeColor="text1"/>
          <w:szCs w:val="24"/>
        </w:rPr>
        <w:t>.</w:t>
      </w:r>
    </w:p>
    <w:p w14:paraId="13AA336F" w14:textId="0E7FE9D7" w:rsidR="006E2338" w:rsidRDefault="006E2338" w:rsidP="2A4956D5">
      <w:pPr>
        <w:spacing w:after="0" w:line="360" w:lineRule="auto"/>
        <w:rPr>
          <w:rFonts w:eastAsia="Arial" w:cs="Arial"/>
          <w:color w:val="000000" w:themeColor="text1"/>
          <w:szCs w:val="24"/>
        </w:rPr>
      </w:pPr>
    </w:p>
    <w:p w14:paraId="39DEA931" w14:textId="72B2BF8F" w:rsidR="006E2338" w:rsidRDefault="08E58EFB" w:rsidP="2A4956D5">
      <w:pPr>
        <w:spacing w:after="0" w:line="360" w:lineRule="auto"/>
        <w:rPr>
          <w:rFonts w:eastAsia="Arial" w:cs="Arial"/>
          <w:b/>
          <w:bCs/>
          <w:color w:val="000000" w:themeColor="text1"/>
          <w:szCs w:val="24"/>
        </w:rPr>
      </w:pPr>
      <w:r w:rsidRPr="2A4956D5">
        <w:rPr>
          <w:rFonts w:eastAsia="Arial" w:cs="Arial"/>
          <w:b/>
          <w:bCs/>
          <w:color w:val="000000" w:themeColor="text1"/>
          <w:szCs w:val="24"/>
        </w:rPr>
        <w:t>DPA supports the passing of the Customer and Product Data Bill with amendments.</w:t>
      </w:r>
    </w:p>
    <w:p w14:paraId="3427D51E" w14:textId="5CC06964" w:rsidR="006E2338" w:rsidRDefault="006E2338" w:rsidP="741F413E">
      <w:pPr>
        <w:spacing w:after="0" w:line="360" w:lineRule="auto"/>
        <w:rPr>
          <w:rFonts w:eastAsia="Arial" w:cs="Arial"/>
          <w:color w:val="000000" w:themeColor="text1"/>
          <w:szCs w:val="24"/>
        </w:rPr>
      </w:pPr>
    </w:p>
    <w:p w14:paraId="0A7CC1BC" w14:textId="2C1A98AE" w:rsidR="006E2338" w:rsidRDefault="118D20CE" w:rsidP="39DB4FA6">
      <w:pPr>
        <w:spacing w:after="0" w:line="360" w:lineRule="auto"/>
        <w:rPr>
          <w:rFonts w:eastAsia="Arial" w:cs="Arial"/>
          <w:color w:val="000000" w:themeColor="text1"/>
          <w:szCs w:val="24"/>
        </w:rPr>
      </w:pPr>
      <w:r w:rsidRPr="39DB4FA6">
        <w:rPr>
          <w:rFonts w:eastAsia="Arial" w:cs="Arial"/>
          <w:color w:val="000000" w:themeColor="text1"/>
          <w:szCs w:val="24"/>
        </w:rPr>
        <w:t xml:space="preserve">DPA, in extending our support, </w:t>
      </w:r>
      <w:r w:rsidR="6E40A156" w:rsidRPr="39DB4FA6">
        <w:rPr>
          <w:rFonts w:eastAsia="Arial" w:cs="Arial"/>
          <w:color w:val="000000" w:themeColor="text1"/>
          <w:szCs w:val="24"/>
        </w:rPr>
        <w:t xml:space="preserve">would also like to flag </w:t>
      </w:r>
      <w:r w:rsidRPr="39DB4FA6">
        <w:rPr>
          <w:rFonts w:eastAsia="Arial" w:cs="Arial"/>
          <w:color w:val="000000" w:themeColor="text1"/>
          <w:szCs w:val="24"/>
        </w:rPr>
        <w:t xml:space="preserve">the digital divide that exists between communities in this </w:t>
      </w:r>
      <w:r w:rsidR="0276A616" w:rsidRPr="39DB4FA6">
        <w:rPr>
          <w:rFonts w:eastAsia="Arial" w:cs="Arial"/>
          <w:color w:val="000000" w:themeColor="text1"/>
          <w:szCs w:val="24"/>
        </w:rPr>
        <w:t>country, and this includes between disabled and non-disabled people</w:t>
      </w:r>
      <w:r w:rsidRPr="39DB4FA6">
        <w:rPr>
          <w:rFonts w:eastAsia="Arial" w:cs="Arial"/>
          <w:color w:val="000000" w:themeColor="text1"/>
          <w:szCs w:val="24"/>
        </w:rPr>
        <w:t xml:space="preserve">. </w:t>
      </w:r>
    </w:p>
    <w:p w14:paraId="4A2F74D4" w14:textId="6DF5A022" w:rsidR="006E2338" w:rsidRDefault="006E2338" w:rsidP="741F413E">
      <w:pPr>
        <w:spacing w:after="0" w:line="360" w:lineRule="auto"/>
        <w:rPr>
          <w:rFonts w:eastAsia="Arial" w:cs="Arial"/>
          <w:color w:val="000000" w:themeColor="text1"/>
          <w:szCs w:val="24"/>
        </w:rPr>
      </w:pPr>
    </w:p>
    <w:p w14:paraId="59657BD9" w14:textId="09C2F210" w:rsidR="006E2338" w:rsidRDefault="69D996FA" w:rsidP="39DB4FA6">
      <w:pPr>
        <w:spacing w:after="0" w:line="360" w:lineRule="auto"/>
        <w:rPr>
          <w:rFonts w:eastAsia="Arial" w:cs="Arial"/>
          <w:color w:val="000000" w:themeColor="text1"/>
          <w:szCs w:val="24"/>
        </w:rPr>
      </w:pPr>
      <w:r w:rsidRPr="39DB4FA6">
        <w:rPr>
          <w:rFonts w:eastAsia="Arial" w:cs="Arial"/>
          <w:color w:val="000000" w:themeColor="text1"/>
          <w:szCs w:val="24"/>
        </w:rPr>
        <w:t>According to an Internal Affairs Department report (2020) on digital</w:t>
      </w:r>
      <w:r w:rsidR="2200536B" w:rsidRPr="39DB4FA6">
        <w:rPr>
          <w:rFonts w:eastAsia="Arial" w:cs="Arial"/>
          <w:color w:val="000000" w:themeColor="text1"/>
          <w:szCs w:val="24"/>
        </w:rPr>
        <w:t xml:space="preserve"> access by</w:t>
      </w:r>
      <w:r w:rsidRPr="39DB4FA6">
        <w:rPr>
          <w:rFonts w:eastAsia="Arial" w:cs="Arial"/>
          <w:color w:val="000000" w:themeColor="text1"/>
          <w:szCs w:val="24"/>
        </w:rPr>
        <w:t xml:space="preserve"> disabled people, the disabled community continue to experience a</w:t>
      </w:r>
      <w:r w:rsidR="0B8529E0" w:rsidRPr="39DB4FA6">
        <w:rPr>
          <w:rFonts w:eastAsia="Arial" w:cs="Arial"/>
          <w:color w:val="000000" w:themeColor="text1"/>
          <w:szCs w:val="24"/>
        </w:rPr>
        <w:t xml:space="preserve"> </w:t>
      </w:r>
      <w:r w:rsidR="58FC4F8D" w:rsidRPr="39DB4FA6">
        <w:rPr>
          <w:rFonts w:eastAsia="Arial" w:cs="Arial"/>
          <w:color w:val="000000" w:themeColor="text1"/>
          <w:szCs w:val="24"/>
        </w:rPr>
        <w:t xml:space="preserve">reduced </w:t>
      </w:r>
      <w:r w:rsidR="0B8529E0" w:rsidRPr="39DB4FA6">
        <w:rPr>
          <w:rFonts w:eastAsia="Arial" w:cs="Arial"/>
          <w:color w:val="000000" w:themeColor="text1"/>
          <w:szCs w:val="24"/>
        </w:rPr>
        <w:t>ability to engage with digital and online services compared to non-disabled people.</w:t>
      </w:r>
      <w:r w:rsidR="006E2338" w:rsidRPr="39DB4FA6">
        <w:rPr>
          <w:rStyle w:val="FootnoteReference"/>
          <w:rFonts w:eastAsia="Arial" w:cs="Arial"/>
          <w:color w:val="000000" w:themeColor="text1"/>
          <w:szCs w:val="24"/>
        </w:rPr>
        <w:footnoteReference w:id="5"/>
      </w:r>
      <w:r w:rsidR="17962526" w:rsidRPr="39DB4FA6">
        <w:rPr>
          <w:rFonts w:eastAsia="Arial" w:cs="Arial"/>
          <w:color w:val="000000" w:themeColor="text1"/>
          <w:szCs w:val="24"/>
        </w:rPr>
        <w:t xml:space="preserve"> </w:t>
      </w:r>
    </w:p>
    <w:p w14:paraId="25313E50" w14:textId="7DC73B56" w:rsidR="006E2338" w:rsidRDefault="006E2338" w:rsidP="741F413E">
      <w:pPr>
        <w:spacing w:after="0" w:line="360" w:lineRule="auto"/>
        <w:rPr>
          <w:rFonts w:eastAsia="Arial" w:cs="Arial"/>
          <w:color w:val="000000" w:themeColor="text1"/>
          <w:szCs w:val="24"/>
        </w:rPr>
      </w:pPr>
    </w:p>
    <w:p w14:paraId="1C543CF7" w14:textId="7109CA73" w:rsidR="006E2338" w:rsidRDefault="17962526" w:rsidP="741F413E">
      <w:pPr>
        <w:spacing w:after="0" w:line="360" w:lineRule="auto"/>
        <w:rPr>
          <w:rFonts w:eastAsia="Arial" w:cs="Arial"/>
          <w:color w:val="000000" w:themeColor="text1"/>
          <w:szCs w:val="24"/>
        </w:rPr>
      </w:pPr>
      <w:r w:rsidRPr="741F413E">
        <w:rPr>
          <w:rFonts w:eastAsia="Arial" w:cs="Arial"/>
          <w:color w:val="000000" w:themeColor="text1"/>
          <w:szCs w:val="24"/>
        </w:rPr>
        <w:lastRenderedPageBreak/>
        <w:t>This factor must be borne in mind as the legislation progresses and we make recommendations around how to address this in the next section of this submission around making data available in accessible formats.</w:t>
      </w:r>
    </w:p>
    <w:p w14:paraId="2713A35C" w14:textId="0B2CAEE7" w:rsidR="006E2338" w:rsidRDefault="006E2338" w:rsidP="741F413E">
      <w:pPr>
        <w:spacing w:after="0" w:line="360" w:lineRule="auto"/>
        <w:rPr>
          <w:rFonts w:eastAsia="Arial" w:cs="Arial"/>
          <w:color w:val="000000" w:themeColor="text1"/>
          <w:szCs w:val="24"/>
        </w:rPr>
      </w:pPr>
    </w:p>
    <w:p w14:paraId="0F3D3B08" w14:textId="39EFE0A9" w:rsidR="006E2338" w:rsidRDefault="3CD551B2" w:rsidP="741F413E">
      <w:pPr>
        <w:spacing w:after="0" w:line="360" w:lineRule="auto"/>
        <w:rPr>
          <w:b/>
          <w:bCs/>
          <w:color w:val="1F3864" w:themeColor="accent5" w:themeShade="80"/>
          <w:sz w:val="32"/>
          <w:szCs w:val="32"/>
        </w:rPr>
      </w:pPr>
      <w:r w:rsidRPr="741F413E">
        <w:rPr>
          <w:b/>
          <w:bCs/>
          <w:color w:val="1F3864" w:themeColor="accent5" w:themeShade="80"/>
          <w:sz w:val="32"/>
          <w:szCs w:val="32"/>
        </w:rPr>
        <w:t>Need for data to be available in accessible formats</w:t>
      </w:r>
    </w:p>
    <w:p w14:paraId="75F5C3E1" w14:textId="2F08DFC8" w:rsidR="006E2338" w:rsidRDefault="3CD551B2" w:rsidP="2A4956D5">
      <w:pPr>
        <w:spacing w:line="360" w:lineRule="auto"/>
      </w:pPr>
      <w:r>
        <w:t>Any data/information needs to be made available in accessible formats so</w:t>
      </w:r>
      <w:r w:rsidR="061FD214">
        <w:t xml:space="preserve"> that it can be easily accessed</w:t>
      </w:r>
      <w:r w:rsidR="7C638EEB">
        <w:t xml:space="preserve"> and read</w:t>
      </w:r>
      <w:r w:rsidR="061FD214">
        <w:t xml:space="preserve"> by disabled people.</w:t>
      </w:r>
    </w:p>
    <w:p w14:paraId="51AFAEC5" w14:textId="0CAAAC6D" w:rsidR="006E2338" w:rsidRDefault="46CF2DCF" w:rsidP="2A4956D5">
      <w:pPr>
        <w:spacing w:line="360" w:lineRule="auto"/>
      </w:pPr>
      <w:r>
        <w:t>This includes the need for data to be available in electronic formats which support</w:t>
      </w:r>
      <w:r w:rsidR="5B923FC4">
        <w:t>:</w:t>
      </w:r>
    </w:p>
    <w:p w14:paraId="52012DE5" w14:textId="43807DAE" w:rsidR="006E2338" w:rsidRDefault="54F7D2E6" w:rsidP="2A4956D5">
      <w:pPr>
        <w:pStyle w:val="ListParagraph"/>
        <w:numPr>
          <w:ilvl w:val="0"/>
          <w:numId w:val="1"/>
        </w:numPr>
        <w:spacing w:line="360" w:lineRule="auto"/>
      </w:pPr>
      <w:r>
        <w:t xml:space="preserve">Screen readers </w:t>
      </w:r>
      <w:r w:rsidR="46CF2DCF">
        <w:t>to enable easy access by blind and low vision people</w:t>
      </w:r>
      <w:r w:rsidR="580F9EC1">
        <w:t>.</w:t>
      </w:r>
    </w:p>
    <w:p w14:paraId="5D010883" w14:textId="66E35634" w:rsidR="006E2338" w:rsidRDefault="275D14DB" w:rsidP="2A4956D5">
      <w:pPr>
        <w:pStyle w:val="ListParagraph"/>
        <w:numPr>
          <w:ilvl w:val="0"/>
          <w:numId w:val="1"/>
        </w:numPr>
        <w:spacing w:line="360" w:lineRule="auto"/>
      </w:pPr>
      <w:r>
        <w:t>Easy Read/Plain English</w:t>
      </w:r>
      <w:r w:rsidR="46CF2DCF">
        <w:t xml:space="preserve"> which enable</w:t>
      </w:r>
      <w:r w:rsidR="0BDB600E">
        <w:t>s</w:t>
      </w:r>
      <w:r w:rsidR="46CF2DCF">
        <w:t xml:space="preserve"> people with learning disabilities and</w:t>
      </w:r>
      <w:r w:rsidR="0859E416">
        <w:t>/or</w:t>
      </w:r>
      <w:r w:rsidR="46CF2DCF">
        <w:t xml:space="preserve"> who have English as a second language </w:t>
      </w:r>
      <w:r w:rsidR="28B90DDF">
        <w:t>to do so</w:t>
      </w:r>
      <w:r w:rsidR="1522D919">
        <w:t>.</w:t>
      </w:r>
    </w:p>
    <w:p w14:paraId="2BDD4751" w14:textId="6796917D" w:rsidR="006E2338" w:rsidRDefault="1522D919" w:rsidP="2A4956D5">
      <w:pPr>
        <w:pStyle w:val="ListParagraph"/>
        <w:numPr>
          <w:ilvl w:val="0"/>
          <w:numId w:val="1"/>
        </w:numPr>
        <w:spacing w:line="360" w:lineRule="auto"/>
      </w:pPr>
      <w:r>
        <w:t>Large Print for low vision users.</w:t>
      </w:r>
    </w:p>
    <w:p w14:paraId="0D5376FF" w14:textId="7CE1610F" w:rsidR="006E2338" w:rsidRDefault="6B54AEB2" w:rsidP="2A4956D5">
      <w:pPr>
        <w:pStyle w:val="ListParagraph"/>
        <w:numPr>
          <w:ilvl w:val="0"/>
          <w:numId w:val="1"/>
        </w:numPr>
        <w:spacing w:line="360" w:lineRule="auto"/>
      </w:pPr>
      <w:r>
        <w:t>New Zealand Sign Language</w:t>
      </w:r>
    </w:p>
    <w:p w14:paraId="24F67AF6" w14:textId="3C063EBE" w:rsidR="006E2338" w:rsidRDefault="4E654828" w:rsidP="2A4956D5">
      <w:pPr>
        <w:spacing w:line="360" w:lineRule="auto"/>
      </w:pPr>
      <w:r w:rsidRPr="2A4956D5">
        <w:rPr>
          <w:b/>
          <w:bCs/>
        </w:rPr>
        <w:t>Recommendation 1:</w:t>
      </w:r>
      <w:r>
        <w:t xml:space="preserve"> that the need for data to be made available in accessible formats is laid out in any regulations/standards made under the Act.</w:t>
      </w:r>
    </w:p>
    <w:p w14:paraId="1D430A5D" w14:textId="11407E11" w:rsidR="006E2338" w:rsidRDefault="4E654828" w:rsidP="2A4956D5">
      <w:pPr>
        <w:spacing w:line="360" w:lineRule="auto"/>
      </w:pPr>
      <w:r w:rsidRPr="39DB4FA6">
        <w:rPr>
          <w:b/>
          <w:bCs/>
        </w:rPr>
        <w:t>Recommendation 2:</w:t>
      </w:r>
      <w:r>
        <w:t xml:space="preserve"> that disabled people and disability organisations are involved </w:t>
      </w:r>
      <w:r w:rsidR="6AD6188E">
        <w:t xml:space="preserve">as a key stakeholder </w:t>
      </w:r>
      <w:r>
        <w:t>in the development of any standards/regulations made under the Act.</w:t>
      </w:r>
    </w:p>
    <w:p w14:paraId="32009C97" w14:textId="073BF97B" w:rsidR="006E2338" w:rsidRDefault="274D5E54" w:rsidP="2A4956D5">
      <w:pPr>
        <w:pStyle w:val="Heading2"/>
        <w:keepNext w:val="0"/>
        <w:keepLines w:val="0"/>
        <w:spacing w:line="360" w:lineRule="auto"/>
      </w:pPr>
      <w:r>
        <w:t>Ensure that safeguards against irresponsible lending are considered</w:t>
      </w:r>
    </w:p>
    <w:p w14:paraId="1AA7813F" w14:textId="0ABF4DE5" w:rsidR="006E2338" w:rsidRDefault="7AC12D2A" w:rsidP="357AB524">
      <w:pPr>
        <w:pStyle w:val="Heading2"/>
        <w:keepNext w:val="0"/>
        <w:keepLines w:val="0"/>
        <w:spacing w:line="360" w:lineRule="auto"/>
        <w:rPr>
          <w:rFonts w:eastAsia="Arial" w:cs="Arial"/>
          <w:b w:val="0"/>
          <w:color w:val="000000" w:themeColor="text1"/>
          <w:sz w:val="24"/>
          <w:szCs w:val="24"/>
        </w:rPr>
      </w:pPr>
      <w:r w:rsidRPr="357AB524">
        <w:rPr>
          <w:rFonts w:eastAsia="Arial" w:cs="Arial"/>
          <w:b w:val="0"/>
          <w:color w:val="000000" w:themeColor="text1"/>
          <w:sz w:val="24"/>
          <w:szCs w:val="24"/>
        </w:rPr>
        <w:t>With</w:t>
      </w:r>
      <w:r w:rsidR="10071B6D" w:rsidRPr="357AB524">
        <w:rPr>
          <w:rFonts w:eastAsia="Arial" w:cs="Arial"/>
          <w:b w:val="0"/>
          <w:color w:val="000000" w:themeColor="text1"/>
          <w:sz w:val="24"/>
          <w:szCs w:val="24"/>
        </w:rPr>
        <w:t xml:space="preserve"> consumers possessing </w:t>
      </w:r>
      <w:r w:rsidR="38C87C71" w:rsidRPr="357AB524">
        <w:rPr>
          <w:rFonts w:eastAsia="Arial" w:cs="Arial"/>
          <w:b w:val="0"/>
          <w:color w:val="000000" w:themeColor="text1"/>
          <w:sz w:val="24"/>
          <w:szCs w:val="24"/>
        </w:rPr>
        <w:t xml:space="preserve">digital </w:t>
      </w:r>
      <w:r w:rsidR="10071B6D" w:rsidRPr="357AB524">
        <w:rPr>
          <w:rFonts w:eastAsia="Arial" w:cs="Arial"/>
          <w:b w:val="0"/>
          <w:color w:val="000000" w:themeColor="text1"/>
          <w:sz w:val="24"/>
          <w:szCs w:val="24"/>
        </w:rPr>
        <w:t>data rights for the first time</w:t>
      </w:r>
      <w:r w:rsidR="54883B6D" w:rsidRPr="357AB524">
        <w:rPr>
          <w:rFonts w:eastAsia="Arial" w:cs="Arial"/>
          <w:b w:val="0"/>
          <w:color w:val="000000" w:themeColor="text1"/>
          <w:sz w:val="24"/>
          <w:szCs w:val="24"/>
        </w:rPr>
        <w:t xml:space="preserve">, </w:t>
      </w:r>
      <w:r w:rsidR="10071B6D" w:rsidRPr="357AB524">
        <w:rPr>
          <w:rFonts w:eastAsia="Arial" w:cs="Arial"/>
          <w:b w:val="0"/>
          <w:color w:val="000000" w:themeColor="text1"/>
          <w:sz w:val="24"/>
          <w:szCs w:val="24"/>
        </w:rPr>
        <w:t xml:space="preserve">there is </w:t>
      </w:r>
      <w:r w:rsidR="5014994E" w:rsidRPr="357AB524">
        <w:rPr>
          <w:rFonts w:eastAsia="Arial" w:cs="Arial"/>
          <w:b w:val="0"/>
          <w:color w:val="000000" w:themeColor="text1"/>
          <w:sz w:val="24"/>
          <w:szCs w:val="24"/>
        </w:rPr>
        <w:t>a need to protect people against the possibility of irresponsible lending</w:t>
      </w:r>
      <w:r w:rsidR="4CD5484F" w:rsidRPr="357AB524">
        <w:rPr>
          <w:rFonts w:eastAsia="Arial" w:cs="Arial"/>
          <w:b w:val="0"/>
          <w:color w:val="000000" w:themeColor="text1"/>
          <w:sz w:val="24"/>
          <w:szCs w:val="24"/>
        </w:rPr>
        <w:t>, particularly by some companies wh</w:t>
      </w:r>
      <w:r w:rsidR="09680D98" w:rsidRPr="357AB524">
        <w:rPr>
          <w:rFonts w:eastAsia="Arial" w:cs="Arial"/>
          <w:b w:val="0"/>
          <w:color w:val="000000" w:themeColor="text1"/>
          <w:sz w:val="24"/>
          <w:szCs w:val="24"/>
        </w:rPr>
        <w:t>o</w:t>
      </w:r>
      <w:r w:rsidR="4CD5484F" w:rsidRPr="357AB524">
        <w:rPr>
          <w:rFonts w:eastAsia="Arial" w:cs="Arial"/>
          <w:b w:val="0"/>
          <w:color w:val="000000" w:themeColor="text1"/>
          <w:sz w:val="24"/>
          <w:szCs w:val="24"/>
        </w:rPr>
        <w:t xml:space="preserve"> could be unscrupulous in this respect</w:t>
      </w:r>
      <w:r w:rsidR="5014994E" w:rsidRPr="357AB524">
        <w:rPr>
          <w:rFonts w:eastAsia="Arial" w:cs="Arial"/>
          <w:b w:val="0"/>
          <w:color w:val="000000" w:themeColor="text1"/>
          <w:sz w:val="24"/>
          <w:szCs w:val="24"/>
        </w:rPr>
        <w:t>.</w:t>
      </w:r>
    </w:p>
    <w:p w14:paraId="6B5EE3CE" w14:textId="0F75FB86" w:rsidR="006E2338" w:rsidRDefault="0E3BF8B8" w:rsidP="2A4956D5">
      <w:pPr>
        <w:spacing w:after="0" w:line="360" w:lineRule="auto"/>
        <w:rPr>
          <w:rFonts w:eastAsia="Arial" w:cs="Arial"/>
          <w:color w:val="000000" w:themeColor="text1"/>
          <w:szCs w:val="24"/>
        </w:rPr>
      </w:pPr>
      <w:r w:rsidRPr="2A4956D5">
        <w:rPr>
          <w:rFonts w:eastAsia="Arial" w:cs="Arial"/>
          <w:color w:val="000000" w:themeColor="text1"/>
          <w:szCs w:val="24"/>
        </w:rPr>
        <w:t>This means that the legislation must have r</w:t>
      </w:r>
      <w:r w:rsidR="546F361C" w:rsidRPr="2A4956D5">
        <w:rPr>
          <w:rFonts w:eastAsia="Arial" w:cs="Arial"/>
          <w:color w:val="000000" w:themeColor="text1"/>
          <w:szCs w:val="24"/>
        </w:rPr>
        <w:t xml:space="preserve">egard for the Responsible Lending Code 2015 which seeks to protect people, including disabled people, from being plunged into debt </w:t>
      </w:r>
      <w:r w:rsidR="2A08A258" w:rsidRPr="2A4956D5">
        <w:rPr>
          <w:rFonts w:eastAsia="Arial" w:cs="Arial"/>
          <w:color w:val="000000" w:themeColor="text1"/>
          <w:szCs w:val="24"/>
        </w:rPr>
        <w:t>that they cannot repay.</w:t>
      </w:r>
    </w:p>
    <w:p w14:paraId="0BDFF6CE" w14:textId="659E7DFD" w:rsidR="006E2338" w:rsidRDefault="006E2338" w:rsidP="2A4956D5">
      <w:pPr>
        <w:spacing w:after="0" w:line="360" w:lineRule="auto"/>
        <w:rPr>
          <w:rFonts w:eastAsia="Arial" w:cs="Arial"/>
          <w:color w:val="000000" w:themeColor="text1"/>
          <w:szCs w:val="24"/>
        </w:rPr>
      </w:pPr>
    </w:p>
    <w:p w14:paraId="08AC9985" w14:textId="104D41FB" w:rsidR="006E2338" w:rsidRDefault="2BD89D6C" w:rsidP="2A4956D5">
      <w:pPr>
        <w:spacing w:after="0" w:line="360" w:lineRule="auto"/>
        <w:rPr>
          <w:rFonts w:eastAsia="Arial" w:cs="Arial"/>
          <w:color w:val="000000" w:themeColor="text1"/>
          <w:szCs w:val="24"/>
        </w:rPr>
      </w:pPr>
      <w:r w:rsidRPr="2A4956D5">
        <w:rPr>
          <w:rFonts w:eastAsia="Arial" w:cs="Arial"/>
          <w:color w:val="000000" w:themeColor="text1"/>
          <w:szCs w:val="24"/>
        </w:rPr>
        <w:lastRenderedPageBreak/>
        <w:t xml:space="preserve">Any regulations and standards made under the Act must recognise this risk and reference the Code as a means of ensuring that, for example, people with existing high </w:t>
      </w:r>
      <w:r w:rsidR="4AAFFF65" w:rsidRPr="2A4956D5">
        <w:rPr>
          <w:rFonts w:eastAsia="Arial" w:cs="Arial"/>
          <w:color w:val="000000" w:themeColor="text1"/>
          <w:szCs w:val="24"/>
        </w:rPr>
        <w:t>debt levels cannot get into any further debt</w:t>
      </w:r>
      <w:r w:rsidR="6AAEA71A" w:rsidRPr="2A4956D5">
        <w:rPr>
          <w:rFonts w:eastAsia="Arial" w:cs="Arial"/>
          <w:color w:val="000000" w:themeColor="text1"/>
          <w:szCs w:val="24"/>
        </w:rPr>
        <w:t xml:space="preserve"> with other providers</w:t>
      </w:r>
      <w:r w:rsidR="4AAFFF65" w:rsidRPr="2A4956D5">
        <w:rPr>
          <w:rFonts w:eastAsia="Arial" w:cs="Arial"/>
          <w:color w:val="000000" w:themeColor="text1"/>
          <w:szCs w:val="24"/>
        </w:rPr>
        <w:t>.</w:t>
      </w:r>
    </w:p>
    <w:p w14:paraId="38FF021C" w14:textId="31BC3064" w:rsidR="006E2338" w:rsidRDefault="006E2338" w:rsidP="2A4956D5">
      <w:pPr>
        <w:spacing w:after="0" w:line="360" w:lineRule="auto"/>
        <w:rPr>
          <w:rFonts w:eastAsia="Arial" w:cs="Arial"/>
          <w:color w:val="000000" w:themeColor="text1"/>
          <w:szCs w:val="24"/>
        </w:rPr>
      </w:pPr>
    </w:p>
    <w:p w14:paraId="7E2B0221" w14:textId="4C84AE40" w:rsidR="2C3F4317" w:rsidRDefault="2C3F4317" w:rsidP="39DB4FA6">
      <w:pPr>
        <w:spacing w:after="0" w:line="360" w:lineRule="auto"/>
        <w:rPr>
          <w:rFonts w:eastAsia="Arial" w:cs="Arial"/>
          <w:color w:val="000000" w:themeColor="text1"/>
          <w:szCs w:val="24"/>
        </w:rPr>
      </w:pPr>
      <w:r w:rsidRPr="39DB4FA6">
        <w:rPr>
          <w:rFonts w:eastAsia="Arial" w:cs="Arial"/>
          <w:color w:val="000000" w:themeColor="text1"/>
          <w:szCs w:val="24"/>
        </w:rPr>
        <w:t>DPA also</w:t>
      </w:r>
      <w:r w:rsidR="4AAFFF65" w:rsidRPr="39DB4FA6">
        <w:rPr>
          <w:rFonts w:eastAsia="Arial" w:cs="Arial"/>
          <w:color w:val="000000" w:themeColor="text1"/>
          <w:szCs w:val="24"/>
        </w:rPr>
        <w:t xml:space="preserve"> recognise</w:t>
      </w:r>
      <w:r w:rsidR="69FD91AD" w:rsidRPr="39DB4FA6">
        <w:rPr>
          <w:rFonts w:eastAsia="Arial" w:cs="Arial"/>
          <w:color w:val="000000" w:themeColor="text1"/>
          <w:szCs w:val="24"/>
        </w:rPr>
        <w:t>s</w:t>
      </w:r>
      <w:r w:rsidR="4AAFFF65" w:rsidRPr="39DB4FA6">
        <w:rPr>
          <w:rFonts w:eastAsia="Arial" w:cs="Arial"/>
          <w:color w:val="000000" w:themeColor="text1"/>
          <w:szCs w:val="24"/>
        </w:rPr>
        <w:t xml:space="preserve"> that consumer data rights will give people more ready access to their credit score than is currently the case, something that </w:t>
      </w:r>
      <w:r w:rsidR="45DDCC8E" w:rsidRPr="39DB4FA6">
        <w:rPr>
          <w:rFonts w:eastAsia="Arial" w:cs="Arial"/>
          <w:color w:val="000000" w:themeColor="text1"/>
          <w:szCs w:val="24"/>
        </w:rPr>
        <w:t xml:space="preserve">could prevent more people </w:t>
      </w:r>
      <w:r w:rsidR="36CA248B" w:rsidRPr="39DB4FA6">
        <w:rPr>
          <w:rFonts w:eastAsia="Arial" w:cs="Arial"/>
          <w:color w:val="000000" w:themeColor="text1"/>
          <w:szCs w:val="24"/>
        </w:rPr>
        <w:t xml:space="preserve">from getting into </w:t>
      </w:r>
      <w:r w:rsidR="2937C5F7" w:rsidRPr="39DB4FA6">
        <w:rPr>
          <w:rFonts w:eastAsia="Arial" w:cs="Arial"/>
          <w:color w:val="000000" w:themeColor="text1"/>
          <w:szCs w:val="24"/>
        </w:rPr>
        <w:t>high debt</w:t>
      </w:r>
      <w:r w:rsidR="36CA248B" w:rsidRPr="39DB4FA6">
        <w:rPr>
          <w:rFonts w:eastAsia="Arial" w:cs="Arial"/>
          <w:color w:val="000000" w:themeColor="text1"/>
          <w:szCs w:val="24"/>
        </w:rPr>
        <w:t>.</w:t>
      </w:r>
    </w:p>
    <w:p w14:paraId="05CA4D88" w14:textId="692FAB42" w:rsidR="006E2338" w:rsidRDefault="006E2338" w:rsidP="2A4956D5">
      <w:pPr>
        <w:spacing w:after="0" w:line="360" w:lineRule="auto"/>
        <w:rPr>
          <w:rFonts w:eastAsia="Arial" w:cs="Arial"/>
          <w:color w:val="000000" w:themeColor="text1"/>
          <w:szCs w:val="24"/>
        </w:rPr>
      </w:pPr>
    </w:p>
    <w:p w14:paraId="583DBA62" w14:textId="4576FFA8" w:rsidR="006E2338" w:rsidRDefault="36CA248B" w:rsidP="39DB4FA6">
      <w:pPr>
        <w:spacing w:after="0" w:line="360" w:lineRule="auto"/>
        <w:rPr>
          <w:rFonts w:eastAsia="Arial" w:cs="Arial"/>
          <w:color w:val="000000" w:themeColor="text1"/>
          <w:szCs w:val="24"/>
        </w:rPr>
      </w:pPr>
      <w:r w:rsidRPr="39DB4FA6">
        <w:rPr>
          <w:rFonts w:eastAsia="Arial" w:cs="Arial"/>
          <w:color w:val="000000" w:themeColor="text1"/>
          <w:szCs w:val="24"/>
        </w:rPr>
        <w:t xml:space="preserve">However, DPA </w:t>
      </w:r>
      <w:r w:rsidR="130C441E" w:rsidRPr="39DB4FA6">
        <w:rPr>
          <w:rFonts w:eastAsia="Arial" w:cs="Arial"/>
          <w:color w:val="000000" w:themeColor="text1"/>
          <w:szCs w:val="24"/>
        </w:rPr>
        <w:t xml:space="preserve">is concerned that consumers with </w:t>
      </w:r>
      <w:r w:rsidRPr="39DB4FA6">
        <w:rPr>
          <w:rFonts w:eastAsia="Arial" w:cs="Arial"/>
          <w:color w:val="000000" w:themeColor="text1"/>
          <w:szCs w:val="24"/>
        </w:rPr>
        <w:t>bad credit histories</w:t>
      </w:r>
      <w:r w:rsidR="7A073AE2" w:rsidRPr="39DB4FA6">
        <w:rPr>
          <w:rFonts w:eastAsia="Arial" w:cs="Arial"/>
          <w:color w:val="000000" w:themeColor="text1"/>
          <w:szCs w:val="24"/>
        </w:rPr>
        <w:t>,</w:t>
      </w:r>
      <w:r w:rsidRPr="39DB4FA6">
        <w:rPr>
          <w:rFonts w:eastAsia="Arial" w:cs="Arial"/>
          <w:color w:val="000000" w:themeColor="text1"/>
          <w:szCs w:val="24"/>
        </w:rPr>
        <w:t xml:space="preserve"> with respect to power companies</w:t>
      </w:r>
      <w:r w:rsidR="79ED6504" w:rsidRPr="39DB4FA6">
        <w:rPr>
          <w:rFonts w:eastAsia="Arial" w:cs="Arial"/>
          <w:color w:val="000000" w:themeColor="text1"/>
          <w:szCs w:val="24"/>
        </w:rPr>
        <w:t>,</w:t>
      </w:r>
      <w:r w:rsidRPr="39DB4FA6">
        <w:rPr>
          <w:rFonts w:eastAsia="Arial" w:cs="Arial"/>
          <w:color w:val="000000" w:themeColor="text1"/>
          <w:szCs w:val="24"/>
        </w:rPr>
        <w:t xml:space="preserve"> </w:t>
      </w:r>
      <w:proofErr w:type="spellStart"/>
      <w:r w:rsidRPr="39DB4FA6">
        <w:rPr>
          <w:rFonts w:eastAsia="Arial" w:cs="Arial"/>
          <w:color w:val="000000" w:themeColor="text1"/>
          <w:szCs w:val="24"/>
        </w:rPr>
        <w:t>shoud</w:t>
      </w:r>
      <w:proofErr w:type="spellEnd"/>
      <w:r w:rsidRPr="39DB4FA6">
        <w:rPr>
          <w:rFonts w:eastAsia="Arial" w:cs="Arial"/>
          <w:color w:val="000000" w:themeColor="text1"/>
          <w:szCs w:val="24"/>
        </w:rPr>
        <w:t xml:space="preserve"> not prevent consumers</w:t>
      </w:r>
      <w:r w:rsidR="0E88954D" w:rsidRPr="39DB4FA6">
        <w:rPr>
          <w:rFonts w:eastAsia="Arial" w:cs="Arial"/>
          <w:color w:val="000000" w:themeColor="text1"/>
          <w:szCs w:val="24"/>
        </w:rPr>
        <w:t xml:space="preserve"> in these circumstances from</w:t>
      </w:r>
      <w:r w:rsidR="11A02A46" w:rsidRPr="39DB4FA6">
        <w:rPr>
          <w:rFonts w:eastAsia="Arial" w:cs="Arial"/>
          <w:color w:val="000000" w:themeColor="text1"/>
          <w:szCs w:val="24"/>
        </w:rPr>
        <w:t xml:space="preserve"> using their data </w:t>
      </w:r>
      <w:r w:rsidR="3020D0F6" w:rsidRPr="39DB4FA6">
        <w:rPr>
          <w:rFonts w:eastAsia="Arial" w:cs="Arial"/>
          <w:color w:val="000000" w:themeColor="text1"/>
          <w:szCs w:val="24"/>
        </w:rPr>
        <w:t>to easily switch</w:t>
      </w:r>
      <w:r w:rsidR="0B4526EB" w:rsidRPr="39DB4FA6">
        <w:rPr>
          <w:rFonts w:eastAsia="Arial" w:cs="Arial"/>
          <w:color w:val="000000" w:themeColor="text1"/>
          <w:szCs w:val="24"/>
        </w:rPr>
        <w:t xml:space="preserve"> providers to take advantage of cheaper prices.</w:t>
      </w:r>
    </w:p>
    <w:p w14:paraId="59CFDD76" w14:textId="6DF5FD4E" w:rsidR="006E2338" w:rsidRDefault="006E2338" w:rsidP="2A4956D5">
      <w:pPr>
        <w:spacing w:after="0" w:line="360" w:lineRule="auto"/>
        <w:rPr>
          <w:rFonts w:eastAsia="Arial" w:cs="Arial"/>
          <w:color w:val="000000" w:themeColor="text1"/>
          <w:szCs w:val="24"/>
        </w:rPr>
      </w:pPr>
    </w:p>
    <w:p w14:paraId="106DC4F5" w14:textId="71BF6CF1" w:rsidR="006E2338" w:rsidRDefault="3B801CC1" w:rsidP="39DB4FA6">
      <w:pPr>
        <w:spacing w:after="0" w:line="360" w:lineRule="auto"/>
        <w:rPr>
          <w:rFonts w:eastAsia="Arial" w:cs="Arial"/>
          <w:color w:val="000000" w:themeColor="text1"/>
          <w:szCs w:val="24"/>
        </w:rPr>
      </w:pPr>
      <w:r w:rsidRPr="39DB4FA6">
        <w:rPr>
          <w:rFonts w:eastAsia="Arial" w:cs="Arial"/>
          <w:b/>
          <w:bCs/>
          <w:color w:val="000000" w:themeColor="text1"/>
          <w:szCs w:val="24"/>
        </w:rPr>
        <w:t>Recommendation 3:</w:t>
      </w:r>
      <w:r w:rsidRPr="39DB4FA6">
        <w:rPr>
          <w:rFonts w:eastAsia="Arial" w:cs="Arial"/>
          <w:color w:val="000000" w:themeColor="text1"/>
          <w:szCs w:val="24"/>
        </w:rPr>
        <w:t xml:space="preserve"> </w:t>
      </w:r>
      <w:r w:rsidR="09921540" w:rsidRPr="39DB4FA6">
        <w:rPr>
          <w:rFonts w:eastAsia="Arial" w:cs="Arial"/>
          <w:color w:val="000000" w:themeColor="text1"/>
          <w:szCs w:val="24"/>
        </w:rPr>
        <w:t>that regulations and standards made under the Act reference the Responsible Lending Code and r</w:t>
      </w:r>
      <w:r w:rsidR="274BB874" w:rsidRPr="39DB4FA6">
        <w:rPr>
          <w:rFonts w:eastAsia="Arial" w:cs="Arial"/>
          <w:color w:val="000000" w:themeColor="text1"/>
          <w:szCs w:val="24"/>
        </w:rPr>
        <w:t xml:space="preserve">elated </w:t>
      </w:r>
      <w:r w:rsidR="09921540" w:rsidRPr="39DB4FA6">
        <w:rPr>
          <w:rFonts w:eastAsia="Arial" w:cs="Arial"/>
          <w:color w:val="000000" w:themeColor="text1"/>
          <w:szCs w:val="24"/>
        </w:rPr>
        <w:t>legislation</w:t>
      </w:r>
      <w:r w:rsidR="08368A74" w:rsidRPr="39DB4FA6">
        <w:rPr>
          <w:rFonts w:eastAsia="Arial" w:cs="Arial"/>
          <w:color w:val="000000" w:themeColor="text1"/>
          <w:szCs w:val="24"/>
        </w:rPr>
        <w:t>.</w:t>
      </w:r>
    </w:p>
    <w:p w14:paraId="23A17241" w14:textId="50520219" w:rsidR="3519C96E" w:rsidRDefault="3519C96E" w:rsidP="741F413E">
      <w:pPr>
        <w:pStyle w:val="Heading2"/>
        <w:keepNext w:val="0"/>
        <w:keepLines w:val="0"/>
        <w:spacing w:line="360" w:lineRule="auto"/>
      </w:pPr>
      <w:r>
        <w:t>Support</w:t>
      </w:r>
      <w:r w:rsidR="2F38DDB0">
        <w:t>ing</w:t>
      </w:r>
      <w:r>
        <w:t xml:space="preserve"> digital </w:t>
      </w:r>
      <w:r w:rsidR="13D883D5">
        <w:t>sovereignty</w:t>
      </w:r>
      <w:r>
        <w:t xml:space="preserve"> for Māori</w:t>
      </w:r>
    </w:p>
    <w:p w14:paraId="7065DD8A" w14:textId="41882266" w:rsidR="776AD64E" w:rsidRDefault="776AD64E" w:rsidP="741F413E">
      <w:pPr>
        <w:spacing w:line="360" w:lineRule="auto"/>
      </w:pPr>
      <w:r>
        <w:t>DPA asks that Māori data sovereignty be recognised with respect to Te Tiriti o Wai</w:t>
      </w:r>
      <w:r w:rsidR="6382F196">
        <w:t>tangi.</w:t>
      </w:r>
    </w:p>
    <w:p w14:paraId="2C69204C" w14:textId="496F7E2E" w:rsidR="6382F196" w:rsidRDefault="6382F196" w:rsidP="741F413E">
      <w:pPr>
        <w:spacing w:line="360" w:lineRule="auto"/>
      </w:pPr>
      <w:r>
        <w:t xml:space="preserve">We support this on the basis that Māori organisations wanting access to Māori data have met resistance when making these types of </w:t>
      </w:r>
      <w:r w:rsidR="2B37ABB3">
        <w:t>requests</w:t>
      </w:r>
      <w:r>
        <w:t>.</w:t>
      </w:r>
    </w:p>
    <w:p w14:paraId="440D7DCF" w14:textId="4FEAFB0A" w:rsidR="6382F196" w:rsidRDefault="6382F196" w:rsidP="741F413E">
      <w:pPr>
        <w:spacing w:line="360" w:lineRule="auto"/>
      </w:pPr>
      <w:r>
        <w:t xml:space="preserve">This would benefit tāngata whaikaha Māori </w:t>
      </w:r>
      <w:r w:rsidR="0E4E07FD">
        <w:t>disabled Māori who are dually disadvantaged as both disabled people and being Māori from accessing</w:t>
      </w:r>
      <w:r w:rsidR="220E8DD5">
        <w:t xml:space="preserve"> relevant digital</w:t>
      </w:r>
      <w:r w:rsidR="0E4E07FD">
        <w:t xml:space="preserve"> information about themselves and their whānau.</w:t>
      </w:r>
    </w:p>
    <w:p w14:paraId="49BD00ED" w14:textId="2B5CB2E0" w:rsidR="0E4E07FD" w:rsidRDefault="0E4E07FD" w:rsidP="741F413E">
      <w:pPr>
        <w:spacing w:line="360" w:lineRule="auto"/>
        <w:rPr>
          <w:b/>
          <w:bCs/>
        </w:rPr>
      </w:pPr>
      <w:r w:rsidRPr="741F413E">
        <w:rPr>
          <w:b/>
          <w:bCs/>
        </w:rPr>
        <w:t xml:space="preserve">Recommendation 4: </w:t>
      </w:r>
      <w:r w:rsidR="5890DFB5">
        <w:t>that digital sovereignty for Māori is recognised under the legislation.</w:t>
      </w:r>
    </w:p>
    <w:p w14:paraId="73240FFC" w14:textId="1C14EED7" w:rsidR="741F413E" w:rsidRDefault="741F413E" w:rsidP="741F413E"/>
    <w:sectPr w:rsidR="741F413E"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4E768001" w14:textId="217CF731" w:rsidR="2A4956D5" w:rsidRDefault="2A4956D5" w:rsidP="2A4956D5">
      <w:pPr>
        <w:pStyle w:val="FootnoteText"/>
        <w:rPr>
          <w:rFonts w:eastAsia="Arial" w:cs="Arial"/>
          <w:color w:val="000000" w:themeColor="text1"/>
        </w:rPr>
      </w:pPr>
      <w:r w:rsidRPr="2A4956D5">
        <w:rPr>
          <w:rStyle w:val="FootnoteReference"/>
        </w:rPr>
        <w:footnoteRef/>
      </w:r>
      <w:r>
        <w:t xml:space="preserve"> </w:t>
      </w:r>
      <w:r w:rsidRPr="2A4956D5">
        <w:rPr>
          <w:rFonts w:eastAsia="Arial" w:cs="Arial"/>
          <w:color w:val="000000" w:themeColor="text1"/>
        </w:rPr>
        <w:t xml:space="preserve">Kia Piki Ake Welfare Expert Advisory Group. (2019). Welfare system: statistics. Retrieved from </w:t>
      </w:r>
      <w:hyperlink r:id="rId2" w:anchor=":~:text=Recipients%20with%20a%20health%20condition,Working%20For%20Families%20tax%20credits">
        <w:r w:rsidRPr="2A4956D5">
          <w:rPr>
            <w:rStyle w:val="Hyperlink"/>
            <w:rFonts w:eastAsia="Arial" w:cs="Arial"/>
          </w:rPr>
          <w:t>https://www.weag.govt.nz/background/welfare-system-statistics</w:t>
        </w:r>
      </w:hyperlink>
    </w:p>
    <w:p w14:paraId="5003840E" w14:textId="611F7C0C" w:rsidR="2A4956D5" w:rsidRDefault="2A4956D5" w:rsidP="2A4956D5">
      <w:pPr>
        <w:pStyle w:val="FootnoteText"/>
        <w:rPr>
          <w:rFonts w:eastAsia="Arial" w:cs="Arial"/>
          <w:color w:val="000000" w:themeColor="text1"/>
        </w:rPr>
      </w:pPr>
    </w:p>
  </w:footnote>
  <w:footnote w:id="4">
    <w:p w14:paraId="2154B0DC" w14:textId="7F9B9E48" w:rsidR="2A4956D5" w:rsidRDefault="2A4956D5" w:rsidP="2A4956D5">
      <w:pPr>
        <w:pStyle w:val="FootnoteText"/>
      </w:pPr>
      <w:r w:rsidRPr="2A4956D5">
        <w:rPr>
          <w:rStyle w:val="FootnoteReference"/>
        </w:rPr>
        <w:footnoteRef/>
      </w:r>
      <w:r>
        <w:t xml:space="preserve"> </w:t>
      </w:r>
      <w:hyperlink r:id="rId3">
        <w:r w:rsidRPr="2A4956D5">
          <w:rPr>
            <w:rStyle w:val="Hyperlink"/>
          </w:rPr>
          <w:t>https://www.stats.govt.nz/information-releases/labour-market-statistics-disability-june-2023-quarter</w:t>
        </w:r>
      </w:hyperlink>
    </w:p>
    <w:p w14:paraId="777A4F70" w14:textId="05D9194F" w:rsidR="2A4956D5" w:rsidRDefault="2A4956D5" w:rsidP="2A4956D5">
      <w:pPr>
        <w:pStyle w:val="FootnoteText"/>
      </w:pPr>
    </w:p>
  </w:footnote>
  <w:footnote w:id="5">
    <w:p w14:paraId="239D83DB" w14:textId="74518542" w:rsidR="741F413E" w:rsidRDefault="741F413E" w:rsidP="741F413E">
      <w:pPr>
        <w:pStyle w:val="FootnoteText"/>
      </w:pPr>
      <w:r w:rsidRPr="741F413E">
        <w:rPr>
          <w:rStyle w:val="FootnoteReference"/>
        </w:rPr>
        <w:footnoteRef/>
      </w:r>
      <w:r>
        <w:t xml:space="preserve"> </w:t>
      </w:r>
      <w:hyperlink r:id="rId4">
        <w:r w:rsidRPr="741F413E">
          <w:rPr>
            <w:rStyle w:val="Hyperlink"/>
          </w:rPr>
          <w:t>https://www.digital.govt.nz/news/digital-inclusion-ux-insights-for-disabled-people-report/</w:t>
        </w:r>
      </w:hyperlink>
    </w:p>
    <w:p w14:paraId="55433BA6" w14:textId="012C400A" w:rsidR="741F413E" w:rsidRDefault="741F413E" w:rsidP="741F41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3A622AEE"/>
    <w:lvl w:ilvl="0" w:tplc="523C4F88">
      <w:start w:val="1"/>
      <w:numFmt w:val="bullet"/>
      <w:lvlText w:val=""/>
      <w:lvlJc w:val="left"/>
      <w:pPr>
        <w:ind w:left="720" w:hanging="360"/>
      </w:pPr>
      <w:rPr>
        <w:rFonts w:ascii="Symbol" w:hAnsi="Symbol" w:hint="default"/>
      </w:rPr>
    </w:lvl>
    <w:lvl w:ilvl="1" w:tplc="8446F542">
      <w:start w:val="1"/>
      <w:numFmt w:val="bullet"/>
      <w:lvlText w:val="o"/>
      <w:lvlJc w:val="left"/>
      <w:pPr>
        <w:ind w:left="1440" w:hanging="360"/>
      </w:pPr>
      <w:rPr>
        <w:rFonts w:ascii="Courier New" w:hAnsi="Courier New" w:hint="default"/>
      </w:rPr>
    </w:lvl>
    <w:lvl w:ilvl="2" w:tplc="9632954A">
      <w:start w:val="1"/>
      <w:numFmt w:val="bullet"/>
      <w:lvlText w:val=""/>
      <w:lvlJc w:val="left"/>
      <w:pPr>
        <w:ind w:left="2160" w:hanging="360"/>
      </w:pPr>
      <w:rPr>
        <w:rFonts w:ascii="Wingdings" w:hAnsi="Wingdings" w:hint="default"/>
      </w:rPr>
    </w:lvl>
    <w:lvl w:ilvl="3" w:tplc="B4F812DC">
      <w:start w:val="1"/>
      <w:numFmt w:val="bullet"/>
      <w:lvlText w:val=""/>
      <w:lvlJc w:val="left"/>
      <w:pPr>
        <w:ind w:left="2880" w:hanging="360"/>
      </w:pPr>
      <w:rPr>
        <w:rFonts w:ascii="Symbol" w:hAnsi="Symbol" w:hint="default"/>
      </w:rPr>
    </w:lvl>
    <w:lvl w:ilvl="4" w:tplc="BDC24CA2">
      <w:start w:val="1"/>
      <w:numFmt w:val="bullet"/>
      <w:lvlText w:val="o"/>
      <w:lvlJc w:val="left"/>
      <w:pPr>
        <w:ind w:left="3600" w:hanging="360"/>
      </w:pPr>
      <w:rPr>
        <w:rFonts w:ascii="Courier New" w:hAnsi="Courier New" w:hint="default"/>
      </w:rPr>
    </w:lvl>
    <w:lvl w:ilvl="5" w:tplc="6A3027AE">
      <w:start w:val="1"/>
      <w:numFmt w:val="bullet"/>
      <w:lvlText w:val=""/>
      <w:lvlJc w:val="left"/>
      <w:pPr>
        <w:ind w:left="4320" w:hanging="360"/>
      </w:pPr>
      <w:rPr>
        <w:rFonts w:ascii="Wingdings" w:hAnsi="Wingdings" w:hint="default"/>
      </w:rPr>
    </w:lvl>
    <w:lvl w:ilvl="6" w:tplc="961C5C16">
      <w:start w:val="1"/>
      <w:numFmt w:val="bullet"/>
      <w:lvlText w:val=""/>
      <w:lvlJc w:val="left"/>
      <w:pPr>
        <w:ind w:left="5040" w:hanging="360"/>
      </w:pPr>
      <w:rPr>
        <w:rFonts w:ascii="Symbol" w:hAnsi="Symbol" w:hint="default"/>
      </w:rPr>
    </w:lvl>
    <w:lvl w:ilvl="7" w:tplc="48C29BD6">
      <w:start w:val="1"/>
      <w:numFmt w:val="bullet"/>
      <w:lvlText w:val="o"/>
      <w:lvlJc w:val="left"/>
      <w:pPr>
        <w:ind w:left="5760" w:hanging="360"/>
      </w:pPr>
      <w:rPr>
        <w:rFonts w:ascii="Courier New" w:hAnsi="Courier New" w:hint="default"/>
      </w:rPr>
    </w:lvl>
    <w:lvl w:ilvl="8" w:tplc="EA626616">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1EA05B38"/>
    <w:lvl w:ilvl="0" w:tplc="EAF0BF1E">
      <w:start w:val="1"/>
      <w:numFmt w:val="bullet"/>
      <w:lvlText w:val=""/>
      <w:lvlJc w:val="left"/>
      <w:pPr>
        <w:ind w:left="720" w:hanging="360"/>
      </w:pPr>
      <w:rPr>
        <w:rFonts w:ascii="Symbol" w:hAnsi="Symbol" w:hint="default"/>
      </w:rPr>
    </w:lvl>
    <w:lvl w:ilvl="1" w:tplc="6374E302">
      <w:start w:val="1"/>
      <w:numFmt w:val="bullet"/>
      <w:lvlText w:val="o"/>
      <w:lvlJc w:val="left"/>
      <w:pPr>
        <w:ind w:left="1440" w:hanging="360"/>
      </w:pPr>
      <w:rPr>
        <w:rFonts w:ascii="Courier New" w:hAnsi="Courier New" w:hint="default"/>
      </w:rPr>
    </w:lvl>
    <w:lvl w:ilvl="2" w:tplc="5EC2C29E">
      <w:start w:val="1"/>
      <w:numFmt w:val="bullet"/>
      <w:lvlText w:val=""/>
      <w:lvlJc w:val="left"/>
      <w:pPr>
        <w:ind w:left="2160" w:hanging="360"/>
      </w:pPr>
      <w:rPr>
        <w:rFonts w:ascii="Wingdings" w:hAnsi="Wingdings" w:hint="default"/>
      </w:rPr>
    </w:lvl>
    <w:lvl w:ilvl="3" w:tplc="D766273C">
      <w:start w:val="1"/>
      <w:numFmt w:val="bullet"/>
      <w:lvlText w:val=""/>
      <w:lvlJc w:val="left"/>
      <w:pPr>
        <w:ind w:left="2880" w:hanging="360"/>
      </w:pPr>
      <w:rPr>
        <w:rFonts w:ascii="Symbol" w:hAnsi="Symbol" w:hint="default"/>
      </w:rPr>
    </w:lvl>
    <w:lvl w:ilvl="4" w:tplc="A0D0E9C0">
      <w:start w:val="1"/>
      <w:numFmt w:val="bullet"/>
      <w:lvlText w:val="o"/>
      <w:lvlJc w:val="left"/>
      <w:pPr>
        <w:ind w:left="3600" w:hanging="360"/>
      </w:pPr>
      <w:rPr>
        <w:rFonts w:ascii="Courier New" w:hAnsi="Courier New" w:hint="default"/>
      </w:rPr>
    </w:lvl>
    <w:lvl w:ilvl="5" w:tplc="2ADA45A8">
      <w:start w:val="1"/>
      <w:numFmt w:val="bullet"/>
      <w:lvlText w:val=""/>
      <w:lvlJc w:val="left"/>
      <w:pPr>
        <w:ind w:left="4320" w:hanging="360"/>
      </w:pPr>
      <w:rPr>
        <w:rFonts w:ascii="Wingdings" w:hAnsi="Wingdings" w:hint="default"/>
      </w:rPr>
    </w:lvl>
    <w:lvl w:ilvl="6" w:tplc="8FAAF4A4">
      <w:start w:val="1"/>
      <w:numFmt w:val="bullet"/>
      <w:lvlText w:val=""/>
      <w:lvlJc w:val="left"/>
      <w:pPr>
        <w:ind w:left="5040" w:hanging="360"/>
      </w:pPr>
      <w:rPr>
        <w:rFonts w:ascii="Symbol" w:hAnsi="Symbol" w:hint="default"/>
      </w:rPr>
    </w:lvl>
    <w:lvl w:ilvl="7" w:tplc="B9AC7944">
      <w:start w:val="1"/>
      <w:numFmt w:val="bullet"/>
      <w:lvlText w:val="o"/>
      <w:lvlJc w:val="left"/>
      <w:pPr>
        <w:ind w:left="5760" w:hanging="360"/>
      </w:pPr>
      <w:rPr>
        <w:rFonts w:ascii="Courier New" w:hAnsi="Courier New" w:hint="default"/>
      </w:rPr>
    </w:lvl>
    <w:lvl w:ilvl="8" w:tplc="8B48CEDE">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BC605292"/>
    <w:lvl w:ilvl="0" w:tplc="09C2D570">
      <w:start w:val="1"/>
      <w:numFmt w:val="bullet"/>
      <w:lvlText w:val=""/>
      <w:lvlJc w:val="left"/>
      <w:pPr>
        <w:ind w:left="720" w:hanging="360"/>
      </w:pPr>
      <w:rPr>
        <w:rFonts w:ascii="Symbol" w:hAnsi="Symbol" w:hint="default"/>
      </w:rPr>
    </w:lvl>
    <w:lvl w:ilvl="1" w:tplc="E006DDF2">
      <w:start w:val="1"/>
      <w:numFmt w:val="bullet"/>
      <w:lvlText w:val="o"/>
      <w:lvlJc w:val="left"/>
      <w:pPr>
        <w:ind w:left="1440" w:hanging="360"/>
      </w:pPr>
      <w:rPr>
        <w:rFonts w:ascii="Courier New" w:hAnsi="Courier New" w:hint="default"/>
      </w:rPr>
    </w:lvl>
    <w:lvl w:ilvl="2" w:tplc="4D621E9C">
      <w:start w:val="1"/>
      <w:numFmt w:val="bullet"/>
      <w:lvlText w:val=""/>
      <w:lvlJc w:val="left"/>
      <w:pPr>
        <w:ind w:left="2160" w:hanging="360"/>
      </w:pPr>
      <w:rPr>
        <w:rFonts w:ascii="Wingdings" w:hAnsi="Wingdings" w:hint="default"/>
      </w:rPr>
    </w:lvl>
    <w:lvl w:ilvl="3" w:tplc="A8B0E976">
      <w:start w:val="1"/>
      <w:numFmt w:val="bullet"/>
      <w:lvlText w:val=""/>
      <w:lvlJc w:val="left"/>
      <w:pPr>
        <w:ind w:left="2880" w:hanging="360"/>
      </w:pPr>
      <w:rPr>
        <w:rFonts w:ascii="Symbol" w:hAnsi="Symbol" w:hint="default"/>
      </w:rPr>
    </w:lvl>
    <w:lvl w:ilvl="4" w:tplc="0E08AF94">
      <w:start w:val="1"/>
      <w:numFmt w:val="bullet"/>
      <w:lvlText w:val="o"/>
      <w:lvlJc w:val="left"/>
      <w:pPr>
        <w:ind w:left="3600" w:hanging="360"/>
      </w:pPr>
      <w:rPr>
        <w:rFonts w:ascii="Courier New" w:hAnsi="Courier New" w:hint="default"/>
      </w:rPr>
    </w:lvl>
    <w:lvl w:ilvl="5" w:tplc="7702F4DA">
      <w:start w:val="1"/>
      <w:numFmt w:val="bullet"/>
      <w:lvlText w:val=""/>
      <w:lvlJc w:val="left"/>
      <w:pPr>
        <w:ind w:left="4320" w:hanging="360"/>
      </w:pPr>
      <w:rPr>
        <w:rFonts w:ascii="Wingdings" w:hAnsi="Wingdings" w:hint="default"/>
      </w:rPr>
    </w:lvl>
    <w:lvl w:ilvl="6" w:tplc="099E5E4A">
      <w:start w:val="1"/>
      <w:numFmt w:val="bullet"/>
      <w:lvlText w:val=""/>
      <w:lvlJc w:val="left"/>
      <w:pPr>
        <w:ind w:left="5040" w:hanging="360"/>
      </w:pPr>
      <w:rPr>
        <w:rFonts w:ascii="Symbol" w:hAnsi="Symbol" w:hint="default"/>
      </w:rPr>
    </w:lvl>
    <w:lvl w:ilvl="7" w:tplc="C6FE93E6">
      <w:start w:val="1"/>
      <w:numFmt w:val="bullet"/>
      <w:lvlText w:val="o"/>
      <w:lvlJc w:val="left"/>
      <w:pPr>
        <w:ind w:left="5760" w:hanging="360"/>
      </w:pPr>
      <w:rPr>
        <w:rFonts w:ascii="Courier New" w:hAnsi="Courier New" w:hint="default"/>
      </w:rPr>
    </w:lvl>
    <w:lvl w:ilvl="8" w:tplc="84C290AE">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6127D5"/>
    <w:multiLevelType w:val="hybridMultilevel"/>
    <w:tmpl w:val="30C8D1DC"/>
    <w:lvl w:ilvl="0" w:tplc="85C66ABA">
      <w:start w:val="1"/>
      <w:numFmt w:val="bullet"/>
      <w:lvlText w:val=""/>
      <w:lvlJc w:val="left"/>
      <w:pPr>
        <w:ind w:left="720" w:hanging="360"/>
      </w:pPr>
      <w:rPr>
        <w:rFonts w:ascii="Symbol" w:hAnsi="Symbol" w:hint="default"/>
      </w:rPr>
    </w:lvl>
    <w:lvl w:ilvl="1" w:tplc="F6666BF0">
      <w:start w:val="1"/>
      <w:numFmt w:val="bullet"/>
      <w:lvlText w:val="o"/>
      <w:lvlJc w:val="left"/>
      <w:pPr>
        <w:ind w:left="1440" w:hanging="360"/>
      </w:pPr>
      <w:rPr>
        <w:rFonts w:ascii="Courier New" w:hAnsi="Courier New" w:hint="default"/>
      </w:rPr>
    </w:lvl>
    <w:lvl w:ilvl="2" w:tplc="7286F012">
      <w:start w:val="1"/>
      <w:numFmt w:val="bullet"/>
      <w:lvlText w:val=""/>
      <w:lvlJc w:val="left"/>
      <w:pPr>
        <w:ind w:left="2160" w:hanging="360"/>
      </w:pPr>
      <w:rPr>
        <w:rFonts w:ascii="Wingdings" w:hAnsi="Wingdings" w:hint="default"/>
      </w:rPr>
    </w:lvl>
    <w:lvl w:ilvl="3" w:tplc="713207A2">
      <w:start w:val="1"/>
      <w:numFmt w:val="bullet"/>
      <w:lvlText w:val=""/>
      <w:lvlJc w:val="left"/>
      <w:pPr>
        <w:ind w:left="2880" w:hanging="360"/>
      </w:pPr>
      <w:rPr>
        <w:rFonts w:ascii="Symbol" w:hAnsi="Symbol" w:hint="default"/>
      </w:rPr>
    </w:lvl>
    <w:lvl w:ilvl="4" w:tplc="4AF2876E">
      <w:start w:val="1"/>
      <w:numFmt w:val="bullet"/>
      <w:lvlText w:val="o"/>
      <w:lvlJc w:val="left"/>
      <w:pPr>
        <w:ind w:left="3600" w:hanging="360"/>
      </w:pPr>
      <w:rPr>
        <w:rFonts w:ascii="Courier New" w:hAnsi="Courier New" w:hint="default"/>
      </w:rPr>
    </w:lvl>
    <w:lvl w:ilvl="5" w:tplc="24BC83CC">
      <w:start w:val="1"/>
      <w:numFmt w:val="bullet"/>
      <w:lvlText w:val=""/>
      <w:lvlJc w:val="left"/>
      <w:pPr>
        <w:ind w:left="4320" w:hanging="360"/>
      </w:pPr>
      <w:rPr>
        <w:rFonts w:ascii="Wingdings" w:hAnsi="Wingdings" w:hint="default"/>
      </w:rPr>
    </w:lvl>
    <w:lvl w:ilvl="6" w:tplc="BD74AD78">
      <w:start w:val="1"/>
      <w:numFmt w:val="bullet"/>
      <w:lvlText w:val=""/>
      <w:lvlJc w:val="left"/>
      <w:pPr>
        <w:ind w:left="5040" w:hanging="360"/>
      </w:pPr>
      <w:rPr>
        <w:rFonts w:ascii="Symbol" w:hAnsi="Symbol" w:hint="default"/>
      </w:rPr>
    </w:lvl>
    <w:lvl w:ilvl="7" w:tplc="60BEEC40">
      <w:start w:val="1"/>
      <w:numFmt w:val="bullet"/>
      <w:lvlText w:val="o"/>
      <w:lvlJc w:val="left"/>
      <w:pPr>
        <w:ind w:left="5760" w:hanging="360"/>
      </w:pPr>
      <w:rPr>
        <w:rFonts w:ascii="Courier New" w:hAnsi="Courier New" w:hint="default"/>
      </w:rPr>
    </w:lvl>
    <w:lvl w:ilvl="8" w:tplc="11F2B482">
      <w:start w:val="1"/>
      <w:numFmt w:val="bullet"/>
      <w:lvlText w:val=""/>
      <w:lvlJc w:val="left"/>
      <w:pPr>
        <w:ind w:left="6480" w:hanging="360"/>
      </w:pPr>
      <w:rPr>
        <w:rFonts w:ascii="Wingdings" w:hAnsi="Wingdings" w:hint="default"/>
      </w:rPr>
    </w:lvl>
  </w:abstractNum>
  <w:abstractNum w:abstractNumId="24" w15:restartNumberingAfterBreak="0">
    <w:nsid w:val="3E9B08C8"/>
    <w:multiLevelType w:val="hybridMultilevel"/>
    <w:tmpl w:val="3B325620"/>
    <w:lvl w:ilvl="0" w:tplc="92203DF4">
      <w:start w:val="1"/>
      <w:numFmt w:val="bullet"/>
      <w:lvlText w:val=""/>
      <w:lvlJc w:val="left"/>
      <w:pPr>
        <w:ind w:left="720" w:hanging="360"/>
      </w:pPr>
      <w:rPr>
        <w:rFonts w:ascii="Symbol" w:hAnsi="Symbol" w:hint="default"/>
      </w:rPr>
    </w:lvl>
    <w:lvl w:ilvl="1" w:tplc="22662012">
      <w:start w:val="1"/>
      <w:numFmt w:val="bullet"/>
      <w:lvlText w:val="o"/>
      <w:lvlJc w:val="left"/>
      <w:pPr>
        <w:ind w:left="1440" w:hanging="360"/>
      </w:pPr>
      <w:rPr>
        <w:rFonts w:ascii="Courier New" w:hAnsi="Courier New" w:hint="default"/>
      </w:rPr>
    </w:lvl>
    <w:lvl w:ilvl="2" w:tplc="BB9264B4">
      <w:start w:val="1"/>
      <w:numFmt w:val="bullet"/>
      <w:lvlText w:val=""/>
      <w:lvlJc w:val="left"/>
      <w:pPr>
        <w:ind w:left="2160" w:hanging="360"/>
      </w:pPr>
      <w:rPr>
        <w:rFonts w:ascii="Wingdings" w:hAnsi="Wingdings" w:hint="default"/>
      </w:rPr>
    </w:lvl>
    <w:lvl w:ilvl="3" w:tplc="A7B65EE4">
      <w:start w:val="1"/>
      <w:numFmt w:val="bullet"/>
      <w:lvlText w:val=""/>
      <w:lvlJc w:val="left"/>
      <w:pPr>
        <w:ind w:left="2880" w:hanging="360"/>
      </w:pPr>
      <w:rPr>
        <w:rFonts w:ascii="Symbol" w:hAnsi="Symbol" w:hint="default"/>
      </w:rPr>
    </w:lvl>
    <w:lvl w:ilvl="4" w:tplc="DEDAEC5A">
      <w:start w:val="1"/>
      <w:numFmt w:val="bullet"/>
      <w:lvlText w:val="o"/>
      <w:lvlJc w:val="left"/>
      <w:pPr>
        <w:ind w:left="3600" w:hanging="360"/>
      </w:pPr>
      <w:rPr>
        <w:rFonts w:ascii="Courier New" w:hAnsi="Courier New" w:hint="default"/>
      </w:rPr>
    </w:lvl>
    <w:lvl w:ilvl="5" w:tplc="CDC822A2">
      <w:start w:val="1"/>
      <w:numFmt w:val="bullet"/>
      <w:lvlText w:val=""/>
      <w:lvlJc w:val="left"/>
      <w:pPr>
        <w:ind w:left="4320" w:hanging="360"/>
      </w:pPr>
      <w:rPr>
        <w:rFonts w:ascii="Wingdings" w:hAnsi="Wingdings" w:hint="default"/>
      </w:rPr>
    </w:lvl>
    <w:lvl w:ilvl="6" w:tplc="E622417C">
      <w:start w:val="1"/>
      <w:numFmt w:val="bullet"/>
      <w:lvlText w:val=""/>
      <w:lvlJc w:val="left"/>
      <w:pPr>
        <w:ind w:left="5040" w:hanging="360"/>
      </w:pPr>
      <w:rPr>
        <w:rFonts w:ascii="Symbol" w:hAnsi="Symbol" w:hint="default"/>
      </w:rPr>
    </w:lvl>
    <w:lvl w:ilvl="7" w:tplc="A9D49E92">
      <w:start w:val="1"/>
      <w:numFmt w:val="bullet"/>
      <w:lvlText w:val="o"/>
      <w:lvlJc w:val="left"/>
      <w:pPr>
        <w:ind w:left="5760" w:hanging="360"/>
      </w:pPr>
      <w:rPr>
        <w:rFonts w:ascii="Courier New" w:hAnsi="Courier New" w:hint="default"/>
      </w:rPr>
    </w:lvl>
    <w:lvl w:ilvl="8" w:tplc="F160AD7E">
      <w:start w:val="1"/>
      <w:numFmt w:val="bullet"/>
      <w:lvlText w:val=""/>
      <w:lvlJc w:val="left"/>
      <w:pPr>
        <w:ind w:left="6480" w:hanging="360"/>
      </w:pPr>
      <w:rPr>
        <w:rFonts w:ascii="Wingdings" w:hAnsi="Wingdings" w:hint="default"/>
      </w:rPr>
    </w:lvl>
  </w:abstractNum>
  <w:abstractNum w:abstractNumId="2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3F229A"/>
    <w:multiLevelType w:val="hybridMultilevel"/>
    <w:tmpl w:val="DD8CE83E"/>
    <w:lvl w:ilvl="0" w:tplc="1D54A6C2">
      <w:start w:val="1"/>
      <w:numFmt w:val="bullet"/>
      <w:lvlText w:val=""/>
      <w:lvlJc w:val="left"/>
      <w:pPr>
        <w:ind w:left="720" w:hanging="360"/>
      </w:pPr>
      <w:rPr>
        <w:rFonts w:ascii="Symbol" w:hAnsi="Symbol" w:hint="default"/>
      </w:rPr>
    </w:lvl>
    <w:lvl w:ilvl="1" w:tplc="0D3AB3D6">
      <w:start w:val="1"/>
      <w:numFmt w:val="bullet"/>
      <w:lvlText w:val="o"/>
      <w:lvlJc w:val="left"/>
      <w:pPr>
        <w:ind w:left="1440" w:hanging="360"/>
      </w:pPr>
      <w:rPr>
        <w:rFonts w:ascii="Courier New" w:hAnsi="Courier New" w:hint="default"/>
      </w:rPr>
    </w:lvl>
    <w:lvl w:ilvl="2" w:tplc="C9EE6CDC">
      <w:start w:val="1"/>
      <w:numFmt w:val="bullet"/>
      <w:lvlText w:val=""/>
      <w:lvlJc w:val="left"/>
      <w:pPr>
        <w:ind w:left="2160" w:hanging="360"/>
      </w:pPr>
      <w:rPr>
        <w:rFonts w:ascii="Wingdings" w:hAnsi="Wingdings" w:hint="default"/>
      </w:rPr>
    </w:lvl>
    <w:lvl w:ilvl="3" w:tplc="D480D65A">
      <w:start w:val="1"/>
      <w:numFmt w:val="bullet"/>
      <w:lvlText w:val=""/>
      <w:lvlJc w:val="left"/>
      <w:pPr>
        <w:ind w:left="2880" w:hanging="360"/>
      </w:pPr>
      <w:rPr>
        <w:rFonts w:ascii="Symbol" w:hAnsi="Symbol" w:hint="default"/>
      </w:rPr>
    </w:lvl>
    <w:lvl w:ilvl="4" w:tplc="CB38D014">
      <w:start w:val="1"/>
      <w:numFmt w:val="bullet"/>
      <w:lvlText w:val="o"/>
      <w:lvlJc w:val="left"/>
      <w:pPr>
        <w:ind w:left="3600" w:hanging="360"/>
      </w:pPr>
      <w:rPr>
        <w:rFonts w:ascii="Courier New" w:hAnsi="Courier New" w:hint="default"/>
      </w:rPr>
    </w:lvl>
    <w:lvl w:ilvl="5" w:tplc="43E406C6">
      <w:start w:val="1"/>
      <w:numFmt w:val="bullet"/>
      <w:lvlText w:val=""/>
      <w:lvlJc w:val="left"/>
      <w:pPr>
        <w:ind w:left="4320" w:hanging="360"/>
      </w:pPr>
      <w:rPr>
        <w:rFonts w:ascii="Wingdings" w:hAnsi="Wingdings" w:hint="default"/>
      </w:rPr>
    </w:lvl>
    <w:lvl w:ilvl="6" w:tplc="3418CA5A">
      <w:start w:val="1"/>
      <w:numFmt w:val="bullet"/>
      <w:lvlText w:val=""/>
      <w:lvlJc w:val="left"/>
      <w:pPr>
        <w:ind w:left="5040" w:hanging="360"/>
      </w:pPr>
      <w:rPr>
        <w:rFonts w:ascii="Symbol" w:hAnsi="Symbol" w:hint="default"/>
      </w:rPr>
    </w:lvl>
    <w:lvl w:ilvl="7" w:tplc="9C20F084">
      <w:start w:val="1"/>
      <w:numFmt w:val="bullet"/>
      <w:lvlText w:val="o"/>
      <w:lvlJc w:val="left"/>
      <w:pPr>
        <w:ind w:left="5760" w:hanging="360"/>
      </w:pPr>
      <w:rPr>
        <w:rFonts w:ascii="Courier New" w:hAnsi="Courier New" w:hint="default"/>
      </w:rPr>
    </w:lvl>
    <w:lvl w:ilvl="8" w:tplc="7E2E2F8E">
      <w:start w:val="1"/>
      <w:numFmt w:val="bullet"/>
      <w:lvlText w:val=""/>
      <w:lvlJc w:val="left"/>
      <w:pPr>
        <w:ind w:left="6480" w:hanging="360"/>
      </w:pPr>
      <w:rPr>
        <w:rFonts w:ascii="Wingdings" w:hAnsi="Wingdings" w:hint="default"/>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DAA78"/>
    <w:multiLevelType w:val="hybridMultilevel"/>
    <w:tmpl w:val="D75097D2"/>
    <w:lvl w:ilvl="0" w:tplc="039028D4">
      <w:start w:val="1"/>
      <w:numFmt w:val="bullet"/>
      <w:lvlText w:val=""/>
      <w:lvlJc w:val="left"/>
      <w:pPr>
        <w:ind w:left="720" w:hanging="360"/>
      </w:pPr>
      <w:rPr>
        <w:rFonts w:ascii="Symbol" w:hAnsi="Symbol" w:hint="default"/>
      </w:rPr>
    </w:lvl>
    <w:lvl w:ilvl="1" w:tplc="DAB023B0">
      <w:start w:val="1"/>
      <w:numFmt w:val="bullet"/>
      <w:lvlText w:val="o"/>
      <w:lvlJc w:val="left"/>
      <w:pPr>
        <w:ind w:left="1440" w:hanging="360"/>
      </w:pPr>
      <w:rPr>
        <w:rFonts w:ascii="Courier New" w:hAnsi="Courier New" w:hint="default"/>
      </w:rPr>
    </w:lvl>
    <w:lvl w:ilvl="2" w:tplc="96A4BF12">
      <w:start w:val="1"/>
      <w:numFmt w:val="bullet"/>
      <w:lvlText w:val=""/>
      <w:lvlJc w:val="left"/>
      <w:pPr>
        <w:ind w:left="2160" w:hanging="360"/>
      </w:pPr>
      <w:rPr>
        <w:rFonts w:ascii="Wingdings" w:hAnsi="Wingdings" w:hint="default"/>
      </w:rPr>
    </w:lvl>
    <w:lvl w:ilvl="3" w:tplc="9E1E8BEC">
      <w:start w:val="1"/>
      <w:numFmt w:val="bullet"/>
      <w:lvlText w:val=""/>
      <w:lvlJc w:val="left"/>
      <w:pPr>
        <w:ind w:left="2880" w:hanging="360"/>
      </w:pPr>
      <w:rPr>
        <w:rFonts w:ascii="Symbol" w:hAnsi="Symbol" w:hint="default"/>
      </w:rPr>
    </w:lvl>
    <w:lvl w:ilvl="4" w:tplc="71F671E8">
      <w:start w:val="1"/>
      <w:numFmt w:val="bullet"/>
      <w:lvlText w:val="o"/>
      <w:lvlJc w:val="left"/>
      <w:pPr>
        <w:ind w:left="3600" w:hanging="360"/>
      </w:pPr>
      <w:rPr>
        <w:rFonts w:ascii="Courier New" w:hAnsi="Courier New" w:hint="default"/>
      </w:rPr>
    </w:lvl>
    <w:lvl w:ilvl="5" w:tplc="6C067AB4">
      <w:start w:val="1"/>
      <w:numFmt w:val="bullet"/>
      <w:lvlText w:val=""/>
      <w:lvlJc w:val="left"/>
      <w:pPr>
        <w:ind w:left="4320" w:hanging="360"/>
      </w:pPr>
      <w:rPr>
        <w:rFonts w:ascii="Wingdings" w:hAnsi="Wingdings" w:hint="default"/>
      </w:rPr>
    </w:lvl>
    <w:lvl w:ilvl="6" w:tplc="ACF85124">
      <w:start w:val="1"/>
      <w:numFmt w:val="bullet"/>
      <w:lvlText w:val=""/>
      <w:lvlJc w:val="left"/>
      <w:pPr>
        <w:ind w:left="5040" w:hanging="360"/>
      </w:pPr>
      <w:rPr>
        <w:rFonts w:ascii="Symbol" w:hAnsi="Symbol" w:hint="default"/>
      </w:rPr>
    </w:lvl>
    <w:lvl w:ilvl="7" w:tplc="33C44910">
      <w:start w:val="1"/>
      <w:numFmt w:val="bullet"/>
      <w:lvlText w:val="o"/>
      <w:lvlJc w:val="left"/>
      <w:pPr>
        <w:ind w:left="5760" w:hanging="360"/>
      </w:pPr>
      <w:rPr>
        <w:rFonts w:ascii="Courier New" w:hAnsi="Courier New" w:hint="default"/>
      </w:rPr>
    </w:lvl>
    <w:lvl w:ilvl="8" w:tplc="5C9A0FA6">
      <w:start w:val="1"/>
      <w:numFmt w:val="bullet"/>
      <w:lvlText w:val=""/>
      <w:lvlJc w:val="left"/>
      <w:pPr>
        <w:ind w:left="6480" w:hanging="360"/>
      </w:pPr>
      <w:rPr>
        <w:rFonts w:ascii="Wingdings" w:hAnsi="Wingdings" w:hint="default"/>
      </w:rPr>
    </w:lvl>
  </w:abstractNum>
  <w:abstractNum w:abstractNumId="33"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BF0625"/>
    <w:multiLevelType w:val="hybridMultilevel"/>
    <w:tmpl w:val="2070EF36"/>
    <w:lvl w:ilvl="0" w:tplc="B33C94BC">
      <w:start w:val="1"/>
      <w:numFmt w:val="bullet"/>
      <w:lvlText w:val=""/>
      <w:lvlJc w:val="left"/>
      <w:pPr>
        <w:ind w:left="720" w:hanging="360"/>
      </w:pPr>
      <w:rPr>
        <w:rFonts w:ascii="Symbol" w:hAnsi="Symbol" w:hint="default"/>
      </w:rPr>
    </w:lvl>
    <w:lvl w:ilvl="1" w:tplc="7EAC2E84">
      <w:start w:val="1"/>
      <w:numFmt w:val="bullet"/>
      <w:lvlText w:val="o"/>
      <w:lvlJc w:val="left"/>
      <w:pPr>
        <w:ind w:left="1440" w:hanging="360"/>
      </w:pPr>
      <w:rPr>
        <w:rFonts w:ascii="Courier New" w:hAnsi="Courier New" w:hint="default"/>
      </w:rPr>
    </w:lvl>
    <w:lvl w:ilvl="2" w:tplc="F0906400">
      <w:start w:val="1"/>
      <w:numFmt w:val="bullet"/>
      <w:lvlText w:val=""/>
      <w:lvlJc w:val="left"/>
      <w:pPr>
        <w:ind w:left="2160" w:hanging="360"/>
      </w:pPr>
      <w:rPr>
        <w:rFonts w:ascii="Wingdings" w:hAnsi="Wingdings" w:hint="default"/>
      </w:rPr>
    </w:lvl>
    <w:lvl w:ilvl="3" w:tplc="C5DABA94">
      <w:start w:val="1"/>
      <w:numFmt w:val="bullet"/>
      <w:lvlText w:val=""/>
      <w:lvlJc w:val="left"/>
      <w:pPr>
        <w:ind w:left="2880" w:hanging="360"/>
      </w:pPr>
      <w:rPr>
        <w:rFonts w:ascii="Symbol" w:hAnsi="Symbol" w:hint="default"/>
      </w:rPr>
    </w:lvl>
    <w:lvl w:ilvl="4" w:tplc="6EAAD4CA">
      <w:start w:val="1"/>
      <w:numFmt w:val="bullet"/>
      <w:lvlText w:val="o"/>
      <w:lvlJc w:val="left"/>
      <w:pPr>
        <w:ind w:left="3600" w:hanging="360"/>
      </w:pPr>
      <w:rPr>
        <w:rFonts w:ascii="Courier New" w:hAnsi="Courier New" w:hint="default"/>
      </w:rPr>
    </w:lvl>
    <w:lvl w:ilvl="5" w:tplc="C9B4957C">
      <w:start w:val="1"/>
      <w:numFmt w:val="bullet"/>
      <w:lvlText w:val=""/>
      <w:lvlJc w:val="left"/>
      <w:pPr>
        <w:ind w:left="4320" w:hanging="360"/>
      </w:pPr>
      <w:rPr>
        <w:rFonts w:ascii="Wingdings" w:hAnsi="Wingdings" w:hint="default"/>
      </w:rPr>
    </w:lvl>
    <w:lvl w:ilvl="6" w:tplc="36FA8A08">
      <w:start w:val="1"/>
      <w:numFmt w:val="bullet"/>
      <w:lvlText w:val=""/>
      <w:lvlJc w:val="left"/>
      <w:pPr>
        <w:ind w:left="5040" w:hanging="360"/>
      </w:pPr>
      <w:rPr>
        <w:rFonts w:ascii="Symbol" w:hAnsi="Symbol" w:hint="default"/>
      </w:rPr>
    </w:lvl>
    <w:lvl w:ilvl="7" w:tplc="CCFA355E">
      <w:start w:val="1"/>
      <w:numFmt w:val="bullet"/>
      <w:lvlText w:val="o"/>
      <w:lvlJc w:val="left"/>
      <w:pPr>
        <w:ind w:left="5760" w:hanging="360"/>
      </w:pPr>
      <w:rPr>
        <w:rFonts w:ascii="Courier New" w:hAnsi="Courier New" w:hint="default"/>
      </w:rPr>
    </w:lvl>
    <w:lvl w:ilvl="8" w:tplc="CFE63C86">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8146F770"/>
    <w:lvl w:ilvl="0" w:tplc="263407AA">
      <w:start w:val="1"/>
      <w:numFmt w:val="bullet"/>
      <w:lvlText w:val=""/>
      <w:lvlJc w:val="left"/>
      <w:pPr>
        <w:ind w:left="720" w:hanging="360"/>
      </w:pPr>
      <w:rPr>
        <w:rFonts w:ascii="Symbol" w:hAnsi="Symbol" w:hint="default"/>
      </w:rPr>
    </w:lvl>
    <w:lvl w:ilvl="1" w:tplc="4A4CC068">
      <w:start w:val="1"/>
      <w:numFmt w:val="bullet"/>
      <w:lvlText w:val="o"/>
      <w:lvlJc w:val="left"/>
      <w:pPr>
        <w:ind w:left="1440" w:hanging="360"/>
      </w:pPr>
      <w:rPr>
        <w:rFonts w:ascii="Courier New" w:hAnsi="Courier New" w:hint="default"/>
      </w:rPr>
    </w:lvl>
    <w:lvl w:ilvl="2" w:tplc="E23CD3A4">
      <w:start w:val="1"/>
      <w:numFmt w:val="bullet"/>
      <w:lvlText w:val=""/>
      <w:lvlJc w:val="left"/>
      <w:pPr>
        <w:ind w:left="2160" w:hanging="360"/>
      </w:pPr>
      <w:rPr>
        <w:rFonts w:ascii="Wingdings" w:hAnsi="Wingdings" w:hint="default"/>
      </w:rPr>
    </w:lvl>
    <w:lvl w:ilvl="3" w:tplc="E7D0A288">
      <w:start w:val="1"/>
      <w:numFmt w:val="bullet"/>
      <w:lvlText w:val=""/>
      <w:lvlJc w:val="left"/>
      <w:pPr>
        <w:ind w:left="2880" w:hanging="360"/>
      </w:pPr>
      <w:rPr>
        <w:rFonts w:ascii="Symbol" w:hAnsi="Symbol" w:hint="default"/>
      </w:rPr>
    </w:lvl>
    <w:lvl w:ilvl="4" w:tplc="BC9406F4">
      <w:start w:val="1"/>
      <w:numFmt w:val="bullet"/>
      <w:lvlText w:val="o"/>
      <w:lvlJc w:val="left"/>
      <w:pPr>
        <w:ind w:left="3600" w:hanging="360"/>
      </w:pPr>
      <w:rPr>
        <w:rFonts w:ascii="Courier New" w:hAnsi="Courier New" w:hint="default"/>
      </w:rPr>
    </w:lvl>
    <w:lvl w:ilvl="5" w:tplc="F9B43A94">
      <w:start w:val="1"/>
      <w:numFmt w:val="bullet"/>
      <w:lvlText w:val=""/>
      <w:lvlJc w:val="left"/>
      <w:pPr>
        <w:ind w:left="4320" w:hanging="360"/>
      </w:pPr>
      <w:rPr>
        <w:rFonts w:ascii="Wingdings" w:hAnsi="Wingdings" w:hint="default"/>
      </w:rPr>
    </w:lvl>
    <w:lvl w:ilvl="6" w:tplc="9AA6806A">
      <w:start w:val="1"/>
      <w:numFmt w:val="bullet"/>
      <w:lvlText w:val=""/>
      <w:lvlJc w:val="left"/>
      <w:pPr>
        <w:ind w:left="5040" w:hanging="360"/>
      </w:pPr>
      <w:rPr>
        <w:rFonts w:ascii="Symbol" w:hAnsi="Symbol" w:hint="default"/>
      </w:rPr>
    </w:lvl>
    <w:lvl w:ilvl="7" w:tplc="DFBCE1F6">
      <w:start w:val="1"/>
      <w:numFmt w:val="bullet"/>
      <w:lvlText w:val="o"/>
      <w:lvlJc w:val="left"/>
      <w:pPr>
        <w:ind w:left="5760" w:hanging="360"/>
      </w:pPr>
      <w:rPr>
        <w:rFonts w:ascii="Courier New" w:hAnsi="Courier New" w:hint="default"/>
      </w:rPr>
    </w:lvl>
    <w:lvl w:ilvl="8" w:tplc="24CE67F2">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7E7E5004"/>
    <w:lvl w:ilvl="0" w:tplc="0F76A430">
      <w:start w:val="1"/>
      <w:numFmt w:val="bullet"/>
      <w:lvlText w:val=""/>
      <w:lvlJc w:val="left"/>
      <w:pPr>
        <w:ind w:left="720" w:hanging="360"/>
      </w:pPr>
      <w:rPr>
        <w:rFonts w:ascii="Symbol" w:hAnsi="Symbol" w:hint="default"/>
      </w:rPr>
    </w:lvl>
    <w:lvl w:ilvl="1" w:tplc="45F2E19A">
      <w:start w:val="1"/>
      <w:numFmt w:val="bullet"/>
      <w:lvlText w:val="o"/>
      <w:lvlJc w:val="left"/>
      <w:pPr>
        <w:ind w:left="1440" w:hanging="360"/>
      </w:pPr>
      <w:rPr>
        <w:rFonts w:ascii="Courier New" w:hAnsi="Courier New" w:hint="default"/>
      </w:rPr>
    </w:lvl>
    <w:lvl w:ilvl="2" w:tplc="4CE8C346">
      <w:start w:val="1"/>
      <w:numFmt w:val="bullet"/>
      <w:lvlText w:val=""/>
      <w:lvlJc w:val="left"/>
      <w:pPr>
        <w:ind w:left="2160" w:hanging="360"/>
      </w:pPr>
      <w:rPr>
        <w:rFonts w:ascii="Wingdings" w:hAnsi="Wingdings" w:hint="default"/>
      </w:rPr>
    </w:lvl>
    <w:lvl w:ilvl="3" w:tplc="E10C3A04">
      <w:start w:val="1"/>
      <w:numFmt w:val="bullet"/>
      <w:lvlText w:val=""/>
      <w:lvlJc w:val="left"/>
      <w:pPr>
        <w:ind w:left="2880" w:hanging="360"/>
      </w:pPr>
      <w:rPr>
        <w:rFonts w:ascii="Symbol" w:hAnsi="Symbol" w:hint="default"/>
      </w:rPr>
    </w:lvl>
    <w:lvl w:ilvl="4" w:tplc="F93C26DA">
      <w:start w:val="1"/>
      <w:numFmt w:val="bullet"/>
      <w:lvlText w:val="o"/>
      <w:lvlJc w:val="left"/>
      <w:pPr>
        <w:ind w:left="3600" w:hanging="360"/>
      </w:pPr>
      <w:rPr>
        <w:rFonts w:ascii="Courier New" w:hAnsi="Courier New" w:hint="default"/>
      </w:rPr>
    </w:lvl>
    <w:lvl w:ilvl="5" w:tplc="FEE42968">
      <w:start w:val="1"/>
      <w:numFmt w:val="bullet"/>
      <w:lvlText w:val=""/>
      <w:lvlJc w:val="left"/>
      <w:pPr>
        <w:ind w:left="4320" w:hanging="360"/>
      </w:pPr>
      <w:rPr>
        <w:rFonts w:ascii="Wingdings" w:hAnsi="Wingdings" w:hint="default"/>
      </w:rPr>
    </w:lvl>
    <w:lvl w:ilvl="6" w:tplc="E9726CA8">
      <w:start w:val="1"/>
      <w:numFmt w:val="bullet"/>
      <w:lvlText w:val=""/>
      <w:lvlJc w:val="left"/>
      <w:pPr>
        <w:ind w:left="5040" w:hanging="360"/>
      </w:pPr>
      <w:rPr>
        <w:rFonts w:ascii="Symbol" w:hAnsi="Symbol" w:hint="default"/>
      </w:rPr>
    </w:lvl>
    <w:lvl w:ilvl="7" w:tplc="CE3EAC02">
      <w:start w:val="1"/>
      <w:numFmt w:val="bullet"/>
      <w:lvlText w:val="o"/>
      <w:lvlJc w:val="left"/>
      <w:pPr>
        <w:ind w:left="5760" w:hanging="360"/>
      </w:pPr>
      <w:rPr>
        <w:rFonts w:ascii="Courier New" w:hAnsi="Courier New" w:hint="default"/>
      </w:rPr>
    </w:lvl>
    <w:lvl w:ilvl="8" w:tplc="6D525A0E">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8494B44E"/>
    <w:lvl w:ilvl="0" w:tplc="90708D0C">
      <w:start w:val="1"/>
      <w:numFmt w:val="bullet"/>
      <w:lvlText w:val=""/>
      <w:lvlJc w:val="left"/>
      <w:pPr>
        <w:ind w:left="720" w:hanging="360"/>
      </w:pPr>
      <w:rPr>
        <w:rFonts w:ascii="Symbol" w:hAnsi="Symbol" w:hint="default"/>
      </w:rPr>
    </w:lvl>
    <w:lvl w:ilvl="1" w:tplc="6ECE3162">
      <w:start w:val="1"/>
      <w:numFmt w:val="bullet"/>
      <w:lvlText w:val="o"/>
      <w:lvlJc w:val="left"/>
      <w:pPr>
        <w:ind w:left="1440" w:hanging="360"/>
      </w:pPr>
      <w:rPr>
        <w:rFonts w:ascii="Courier New" w:hAnsi="Courier New" w:hint="default"/>
      </w:rPr>
    </w:lvl>
    <w:lvl w:ilvl="2" w:tplc="E32A508E">
      <w:start w:val="1"/>
      <w:numFmt w:val="bullet"/>
      <w:lvlText w:val=""/>
      <w:lvlJc w:val="left"/>
      <w:pPr>
        <w:ind w:left="2160" w:hanging="360"/>
      </w:pPr>
      <w:rPr>
        <w:rFonts w:ascii="Wingdings" w:hAnsi="Wingdings" w:hint="default"/>
      </w:rPr>
    </w:lvl>
    <w:lvl w:ilvl="3" w:tplc="E646D028">
      <w:start w:val="1"/>
      <w:numFmt w:val="bullet"/>
      <w:lvlText w:val=""/>
      <w:lvlJc w:val="left"/>
      <w:pPr>
        <w:ind w:left="2880" w:hanging="360"/>
      </w:pPr>
      <w:rPr>
        <w:rFonts w:ascii="Symbol" w:hAnsi="Symbol" w:hint="default"/>
      </w:rPr>
    </w:lvl>
    <w:lvl w:ilvl="4" w:tplc="05585E5C">
      <w:start w:val="1"/>
      <w:numFmt w:val="bullet"/>
      <w:lvlText w:val="o"/>
      <w:lvlJc w:val="left"/>
      <w:pPr>
        <w:ind w:left="3600" w:hanging="360"/>
      </w:pPr>
      <w:rPr>
        <w:rFonts w:ascii="Courier New" w:hAnsi="Courier New" w:hint="default"/>
      </w:rPr>
    </w:lvl>
    <w:lvl w:ilvl="5" w:tplc="8A00A0C2">
      <w:start w:val="1"/>
      <w:numFmt w:val="bullet"/>
      <w:lvlText w:val=""/>
      <w:lvlJc w:val="left"/>
      <w:pPr>
        <w:ind w:left="4320" w:hanging="360"/>
      </w:pPr>
      <w:rPr>
        <w:rFonts w:ascii="Wingdings" w:hAnsi="Wingdings" w:hint="default"/>
      </w:rPr>
    </w:lvl>
    <w:lvl w:ilvl="6" w:tplc="A55EAF78">
      <w:start w:val="1"/>
      <w:numFmt w:val="bullet"/>
      <w:lvlText w:val=""/>
      <w:lvlJc w:val="left"/>
      <w:pPr>
        <w:ind w:left="5040" w:hanging="360"/>
      </w:pPr>
      <w:rPr>
        <w:rFonts w:ascii="Symbol" w:hAnsi="Symbol" w:hint="default"/>
      </w:rPr>
    </w:lvl>
    <w:lvl w:ilvl="7" w:tplc="FA4E0D3C">
      <w:start w:val="1"/>
      <w:numFmt w:val="bullet"/>
      <w:lvlText w:val="o"/>
      <w:lvlJc w:val="left"/>
      <w:pPr>
        <w:ind w:left="5760" w:hanging="360"/>
      </w:pPr>
      <w:rPr>
        <w:rFonts w:ascii="Courier New" w:hAnsi="Courier New" w:hint="default"/>
      </w:rPr>
    </w:lvl>
    <w:lvl w:ilvl="8" w:tplc="03F2C23A">
      <w:start w:val="1"/>
      <w:numFmt w:val="bullet"/>
      <w:lvlText w:val=""/>
      <w:lvlJc w:val="left"/>
      <w:pPr>
        <w:ind w:left="6480" w:hanging="360"/>
      </w:pPr>
      <w:rPr>
        <w:rFonts w:ascii="Wingdings" w:hAnsi="Wingdings" w:hint="default"/>
      </w:rPr>
    </w:lvl>
  </w:abstractNum>
  <w:num w:numId="1" w16cid:durableId="2140220666">
    <w:abstractNumId w:val="23"/>
  </w:num>
  <w:num w:numId="2" w16cid:durableId="1723365622">
    <w:abstractNumId w:val="14"/>
  </w:num>
  <w:num w:numId="3" w16cid:durableId="1979605663">
    <w:abstractNumId w:val="38"/>
  </w:num>
  <w:num w:numId="4" w16cid:durableId="437217093">
    <w:abstractNumId w:val="28"/>
  </w:num>
  <w:num w:numId="5" w16cid:durableId="1626695294">
    <w:abstractNumId w:val="13"/>
  </w:num>
  <w:num w:numId="6" w16cid:durableId="2027176223">
    <w:abstractNumId w:val="40"/>
  </w:num>
  <w:num w:numId="7" w16cid:durableId="974793951">
    <w:abstractNumId w:val="32"/>
  </w:num>
  <w:num w:numId="8" w16cid:durableId="639842557">
    <w:abstractNumId w:val="36"/>
  </w:num>
  <w:num w:numId="9" w16cid:durableId="850072194">
    <w:abstractNumId w:val="11"/>
  </w:num>
  <w:num w:numId="10" w16cid:durableId="1304769668">
    <w:abstractNumId w:val="24"/>
  </w:num>
  <w:num w:numId="11" w16cid:durableId="1217471630">
    <w:abstractNumId w:val="39"/>
  </w:num>
  <w:num w:numId="12" w16cid:durableId="1192037444">
    <w:abstractNumId w:val="7"/>
  </w:num>
  <w:num w:numId="13" w16cid:durableId="356932750">
    <w:abstractNumId w:val="3"/>
  </w:num>
  <w:num w:numId="14" w16cid:durableId="220167830">
    <w:abstractNumId w:val="25"/>
  </w:num>
  <w:num w:numId="15" w16cid:durableId="25301161">
    <w:abstractNumId w:val="17"/>
  </w:num>
  <w:num w:numId="16" w16cid:durableId="1751850489">
    <w:abstractNumId w:val="19"/>
  </w:num>
  <w:num w:numId="17" w16cid:durableId="705910267">
    <w:abstractNumId w:val="31"/>
  </w:num>
  <w:num w:numId="18" w16cid:durableId="268657952">
    <w:abstractNumId w:val="30"/>
  </w:num>
  <w:num w:numId="19" w16cid:durableId="1116290010">
    <w:abstractNumId w:val="34"/>
  </w:num>
  <w:num w:numId="20" w16cid:durableId="737554353">
    <w:abstractNumId w:val="9"/>
  </w:num>
  <w:num w:numId="21" w16cid:durableId="1447189783">
    <w:abstractNumId w:val="6"/>
  </w:num>
  <w:num w:numId="22" w16cid:durableId="446513715">
    <w:abstractNumId w:val="5"/>
  </w:num>
  <w:num w:numId="23" w16cid:durableId="1488085910">
    <w:abstractNumId w:val="4"/>
  </w:num>
  <w:num w:numId="24" w16cid:durableId="462431353">
    <w:abstractNumId w:val="8"/>
  </w:num>
  <w:num w:numId="25" w16cid:durableId="791939577">
    <w:abstractNumId w:val="2"/>
  </w:num>
  <w:num w:numId="26" w16cid:durableId="1008630470">
    <w:abstractNumId w:val="1"/>
  </w:num>
  <w:num w:numId="27" w16cid:durableId="2060470008">
    <w:abstractNumId w:val="0"/>
  </w:num>
  <w:num w:numId="28" w16cid:durableId="1979335420">
    <w:abstractNumId w:val="37"/>
  </w:num>
  <w:num w:numId="29" w16cid:durableId="125314328">
    <w:abstractNumId w:val="21"/>
  </w:num>
  <w:num w:numId="30" w16cid:durableId="196626558">
    <w:abstractNumId w:val="29"/>
  </w:num>
  <w:num w:numId="31" w16cid:durableId="992493483">
    <w:abstractNumId w:val="26"/>
  </w:num>
  <w:num w:numId="32" w16cid:durableId="884218452">
    <w:abstractNumId w:val="20"/>
  </w:num>
  <w:num w:numId="33" w16cid:durableId="998342359">
    <w:abstractNumId w:val="33"/>
  </w:num>
  <w:num w:numId="34" w16cid:durableId="521473645">
    <w:abstractNumId w:val="15"/>
  </w:num>
  <w:num w:numId="35" w16cid:durableId="1425418937">
    <w:abstractNumId w:val="27"/>
  </w:num>
  <w:num w:numId="36" w16cid:durableId="617758634">
    <w:abstractNumId w:val="22"/>
  </w:num>
  <w:num w:numId="37" w16cid:durableId="1378119871">
    <w:abstractNumId w:val="18"/>
  </w:num>
  <w:num w:numId="38" w16cid:durableId="1914273176">
    <w:abstractNumId w:val="12"/>
  </w:num>
  <w:num w:numId="39" w16cid:durableId="571743726">
    <w:abstractNumId w:val="35"/>
  </w:num>
  <w:num w:numId="40" w16cid:durableId="434249693">
    <w:abstractNumId w:val="10"/>
  </w:num>
  <w:num w:numId="41"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6F4A"/>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8F71A7"/>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1F7A"/>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C7C38"/>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0D36"/>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D83DC6"/>
    <w:rsid w:val="0251F4DC"/>
    <w:rsid w:val="025DE97D"/>
    <w:rsid w:val="0276A616"/>
    <w:rsid w:val="03307034"/>
    <w:rsid w:val="033A542F"/>
    <w:rsid w:val="0485EBCE"/>
    <w:rsid w:val="04BBAA80"/>
    <w:rsid w:val="05744BDD"/>
    <w:rsid w:val="0579692B"/>
    <w:rsid w:val="05B0EA98"/>
    <w:rsid w:val="061FD214"/>
    <w:rsid w:val="06DED520"/>
    <w:rsid w:val="0734776F"/>
    <w:rsid w:val="079CDEAF"/>
    <w:rsid w:val="08368A74"/>
    <w:rsid w:val="0859E416"/>
    <w:rsid w:val="08E58EFB"/>
    <w:rsid w:val="09680D98"/>
    <w:rsid w:val="098D99D0"/>
    <w:rsid w:val="09921540"/>
    <w:rsid w:val="09BBEEFB"/>
    <w:rsid w:val="0A6FCEE9"/>
    <w:rsid w:val="0AC189A2"/>
    <w:rsid w:val="0AF71142"/>
    <w:rsid w:val="0AFAFCA9"/>
    <w:rsid w:val="0B4526EB"/>
    <w:rsid w:val="0B632CB0"/>
    <w:rsid w:val="0B6F487F"/>
    <w:rsid w:val="0B7DC0CF"/>
    <w:rsid w:val="0B843C08"/>
    <w:rsid w:val="0B8529E0"/>
    <w:rsid w:val="0BDB600E"/>
    <w:rsid w:val="0BE3445C"/>
    <w:rsid w:val="0C4641F7"/>
    <w:rsid w:val="0C5D005F"/>
    <w:rsid w:val="0C88BD3C"/>
    <w:rsid w:val="0CA37639"/>
    <w:rsid w:val="0D43ADEE"/>
    <w:rsid w:val="0D5C0DF2"/>
    <w:rsid w:val="0DBB2833"/>
    <w:rsid w:val="0DCD65FD"/>
    <w:rsid w:val="0E3BF8B8"/>
    <w:rsid w:val="0E48457B"/>
    <w:rsid w:val="0E4E07FD"/>
    <w:rsid w:val="0E88954D"/>
    <w:rsid w:val="0E97A3B1"/>
    <w:rsid w:val="0F7DC2D7"/>
    <w:rsid w:val="0F952AAD"/>
    <w:rsid w:val="10071B6D"/>
    <w:rsid w:val="101EF36D"/>
    <w:rsid w:val="118D20CE"/>
    <w:rsid w:val="11A02A46"/>
    <w:rsid w:val="128DD39C"/>
    <w:rsid w:val="130C441E"/>
    <w:rsid w:val="135545AF"/>
    <w:rsid w:val="1357158B"/>
    <w:rsid w:val="13C48771"/>
    <w:rsid w:val="13D883D5"/>
    <w:rsid w:val="13EEF253"/>
    <w:rsid w:val="14AB19A7"/>
    <w:rsid w:val="14C46701"/>
    <w:rsid w:val="1522D919"/>
    <w:rsid w:val="1527B478"/>
    <w:rsid w:val="153C2E65"/>
    <w:rsid w:val="158B0226"/>
    <w:rsid w:val="174D6B03"/>
    <w:rsid w:val="17962526"/>
    <w:rsid w:val="1811C76E"/>
    <w:rsid w:val="18B9B8C4"/>
    <w:rsid w:val="195767EC"/>
    <w:rsid w:val="19DAB88A"/>
    <w:rsid w:val="1A2A4A33"/>
    <w:rsid w:val="1A78F852"/>
    <w:rsid w:val="1A8FD8D4"/>
    <w:rsid w:val="1A9512D8"/>
    <w:rsid w:val="1B2FFA05"/>
    <w:rsid w:val="1CC79082"/>
    <w:rsid w:val="1CEDE5A8"/>
    <w:rsid w:val="1D25CC5F"/>
    <w:rsid w:val="1E50D35E"/>
    <w:rsid w:val="1EAB6F07"/>
    <w:rsid w:val="1EE97D1A"/>
    <w:rsid w:val="1F32060A"/>
    <w:rsid w:val="1F56E22D"/>
    <w:rsid w:val="1FAAC4B2"/>
    <w:rsid w:val="2074C86C"/>
    <w:rsid w:val="20764C78"/>
    <w:rsid w:val="207ADD3E"/>
    <w:rsid w:val="214BE961"/>
    <w:rsid w:val="2200536B"/>
    <w:rsid w:val="220E8DD5"/>
    <w:rsid w:val="22A2797B"/>
    <w:rsid w:val="23276C1D"/>
    <w:rsid w:val="234BB034"/>
    <w:rsid w:val="23CF719B"/>
    <w:rsid w:val="23D48D62"/>
    <w:rsid w:val="23F65304"/>
    <w:rsid w:val="244B2C74"/>
    <w:rsid w:val="24593489"/>
    <w:rsid w:val="246B6574"/>
    <w:rsid w:val="24F7C865"/>
    <w:rsid w:val="25A9D47B"/>
    <w:rsid w:val="2648B070"/>
    <w:rsid w:val="274BB874"/>
    <w:rsid w:val="274D5E54"/>
    <w:rsid w:val="275D14DB"/>
    <w:rsid w:val="27AD627A"/>
    <w:rsid w:val="28363DF1"/>
    <w:rsid w:val="28B90DDF"/>
    <w:rsid w:val="2937C5F7"/>
    <w:rsid w:val="2947ABA3"/>
    <w:rsid w:val="2A08A258"/>
    <w:rsid w:val="2A4956D5"/>
    <w:rsid w:val="2A4C1AE1"/>
    <w:rsid w:val="2B37ABB3"/>
    <w:rsid w:val="2BC89BB4"/>
    <w:rsid w:val="2BD89D6C"/>
    <w:rsid w:val="2C3F4317"/>
    <w:rsid w:val="2D646C15"/>
    <w:rsid w:val="2DCDC675"/>
    <w:rsid w:val="2EDC12C0"/>
    <w:rsid w:val="2F38DDB0"/>
    <w:rsid w:val="2F8BA8B3"/>
    <w:rsid w:val="2FE0FE0D"/>
    <w:rsid w:val="3020D0F6"/>
    <w:rsid w:val="308C1FCC"/>
    <w:rsid w:val="31FAB729"/>
    <w:rsid w:val="320971ED"/>
    <w:rsid w:val="32B963BE"/>
    <w:rsid w:val="34017178"/>
    <w:rsid w:val="342A2106"/>
    <w:rsid w:val="342E5C4A"/>
    <w:rsid w:val="34439490"/>
    <w:rsid w:val="3519C96E"/>
    <w:rsid w:val="3535AF9B"/>
    <w:rsid w:val="356CDF04"/>
    <w:rsid w:val="35721003"/>
    <w:rsid w:val="357AB524"/>
    <w:rsid w:val="35A8198D"/>
    <w:rsid w:val="36117BEC"/>
    <w:rsid w:val="36CA248B"/>
    <w:rsid w:val="36DA0C36"/>
    <w:rsid w:val="3781BF49"/>
    <w:rsid w:val="3783E63C"/>
    <w:rsid w:val="379F6028"/>
    <w:rsid w:val="383E45CB"/>
    <w:rsid w:val="386815DB"/>
    <w:rsid w:val="38BCFB06"/>
    <w:rsid w:val="38C87C71"/>
    <w:rsid w:val="39DB4FA6"/>
    <w:rsid w:val="3B419AB7"/>
    <w:rsid w:val="3B801CC1"/>
    <w:rsid w:val="3BCCF609"/>
    <w:rsid w:val="3CB0FCA6"/>
    <w:rsid w:val="3CD551B2"/>
    <w:rsid w:val="3DCF51D2"/>
    <w:rsid w:val="3DED384F"/>
    <w:rsid w:val="3E64B73A"/>
    <w:rsid w:val="3E973A65"/>
    <w:rsid w:val="4083B6C8"/>
    <w:rsid w:val="4119FC36"/>
    <w:rsid w:val="416D42A3"/>
    <w:rsid w:val="417185E9"/>
    <w:rsid w:val="422C856E"/>
    <w:rsid w:val="42757C18"/>
    <w:rsid w:val="42DA10AD"/>
    <w:rsid w:val="43C4D4E6"/>
    <w:rsid w:val="443638B3"/>
    <w:rsid w:val="4497B956"/>
    <w:rsid w:val="44FD9EE2"/>
    <w:rsid w:val="4529986B"/>
    <w:rsid w:val="45DDCC8E"/>
    <w:rsid w:val="46CF2DCF"/>
    <w:rsid w:val="47E0ADA7"/>
    <w:rsid w:val="47F2B612"/>
    <w:rsid w:val="47F43D58"/>
    <w:rsid w:val="48C946E0"/>
    <w:rsid w:val="4986DE10"/>
    <w:rsid w:val="4AAFFF65"/>
    <w:rsid w:val="4AC5631B"/>
    <w:rsid w:val="4B37BC0B"/>
    <w:rsid w:val="4C3806A2"/>
    <w:rsid w:val="4C648FEC"/>
    <w:rsid w:val="4C7A2CC1"/>
    <w:rsid w:val="4CAA79CB"/>
    <w:rsid w:val="4CD5484F"/>
    <w:rsid w:val="4D13EA8C"/>
    <w:rsid w:val="4DA3AB10"/>
    <w:rsid w:val="4E654828"/>
    <w:rsid w:val="4EA4AE17"/>
    <w:rsid w:val="4EF3847E"/>
    <w:rsid w:val="4FFD9F77"/>
    <w:rsid w:val="5014994E"/>
    <w:rsid w:val="503C7B94"/>
    <w:rsid w:val="50D50C7A"/>
    <w:rsid w:val="5167D2AA"/>
    <w:rsid w:val="51F33C0B"/>
    <w:rsid w:val="52475C71"/>
    <w:rsid w:val="52E5767C"/>
    <w:rsid w:val="5310994B"/>
    <w:rsid w:val="544E0FAC"/>
    <w:rsid w:val="546F361C"/>
    <w:rsid w:val="54883B6D"/>
    <w:rsid w:val="54EE7D2D"/>
    <w:rsid w:val="54F7D2E6"/>
    <w:rsid w:val="55647C1F"/>
    <w:rsid w:val="565119B5"/>
    <w:rsid w:val="56F5A22D"/>
    <w:rsid w:val="5703C928"/>
    <w:rsid w:val="5708E0EC"/>
    <w:rsid w:val="57652569"/>
    <w:rsid w:val="580F9EC1"/>
    <w:rsid w:val="5890DFB5"/>
    <w:rsid w:val="58F71124"/>
    <w:rsid w:val="58FC4F8D"/>
    <w:rsid w:val="592E1CCC"/>
    <w:rsid w:val="594D09B5"/>
    <w:rsid w:val="594F8E5A"/>
    <w:rsid w:val="5A794438"/>
    <w:rsid w:val="5B35DD27"/>
    <w:rsid w:val="5B856C2B"/>
    <w:rsid w:val="5B923FC4"/>
    <w:rsid w:val="5BAB333C"/>
    <w:rsid w:val="5D01B0BE"/>
    <w:rsid w:val="5E5CA230"/>
    <w:rsid w:val="5ED8243E"/>
    <w:rsid w:val="5F087443"/>
    <w:rsid w:val="5F0F1C35"/>
    <w:rsid w:val="5F1F9BCC"/>
    <w:rsid w:val="5F51B962"/>
    <w:rsid w:val="60361808"/>
    <w:rsid w:val="60D3FEDC"/>
    <w:rsid w:val="6107AA63"/>
    <w:rsid w:val="61122B29"/>
    <w:rsid w:val="61250EE7"/>
    <w:rsid w:val="6153195A"/>
    <w:rsid w:val="61B0E645"/>
    <w:rsid w:val="62712496"/>
    <w:rsid w:val="62BC4DFF"/>
    <w:rsid w:val="6382F196"/>
    <w:rsid w:val="639F8979"/>
    <w:rsid w:val="63FD4C05"/>
    <w:rsid w:val="6416BAB2"/>
    <w:rsid w:val="643B6457"/>
    <w:rsid w:val="644C0006"/>
    <w:rsid w:val="6481241B"/>
    <w:rsid w:val="64C2BC47"/>
    <w:rsid w:val="656AD845"/>
    <w:rsid w:val="65A77CF1"/>
    <w:rsid w:val="668FA696"/>
    <w:rsid w:val="6851150E"/>
    <w:rsid w:val="68B21049"/>
    <w:rsid w:val="68B44F60"/>
    <w:rsid w:val="69D996FA"/>
    <w:rsid w:val="69E83069"/>
    <w:rsid w:val="69FD91AD"/>
    <w:rsid w:val="6A6C1963"/>
    <w:rsid w:val="6AAEA71A"/>
    <w:rsid w:val="6AD6188E"/>
    <w:rsid w:val="6ADF0E25"/>
    <w:rsid w:val="6B54AEB2"/>
    <w:rsid w:val="6B61E15C"/>
    <w:rsid w:val="6C5D09E7"/>
    <w:rsid w:val="6DB87875"/>
    <w:rsid w:val="6E40A156"/>
    <w:rsid w:val="6F48885D"/>
    <w:rsid w:val="6FC385C0"/>
    <w:rsid w:val="704E136F"/>
    <w:rsid w:val="705A67C9"/>
    <w:rsid w:val="706795DA"/>
    <w:rsid w:val="706E1424"/>
    <w:rsid w:val="70A1086A"/>
    <w:rsid w:val="70D14E01"/>
    <w:rsid w:val="71A25950"/>
    <w:rsid w:val="729EDBA2"/>
    <w:rsid w:val="72C0079B"/>
    <w:rsid w:val="73788F5D"/>
    <w:rsid w:val="737CCECD"/>
    <w:rsid w:val="741F413E"/>
    <w:rsid w:val="745DAA8C"/>
    <w:rsid w:val="757454A4"/>
    <w:rsid w:val="7611B5BF"/>
    <w:rsid w:val="76983963"/>
    <w:rsid w:val="76F95B1A"/>
    <w:rsid w:val="776AD64E"/>
    <w:rsid w:val="779F4641"/>
    <w:rsid w:val="77D0BF74"/>
    <w:rsid w:val="77F873A8"/>
    <w:rsid w:val="783051E0"/>
    <w:rsid w:val="78CFCF87"/>
    <w:rsid w:val="79ED6504"/>
    <w:rsid w:val="7A073AE2"/>
    <w:rsid w:val="7ABDDB9C"/>
    <w:rsid w:val="7AC12D2A"/>
    <w:rsid w:val="7BA80EF2"/>
    <w:rsid w:val="7C0FD36D"/>
    <w:rsid w:val="7C3F789A"/>
    <w:rsid w:val="7C638EEB"/>
    <w:rsid w:val="7CE88322"/>
    <w:rsid w:val="7DDABF33"/>
    <w:rsid w:val="7F3445F5"/>
    <w:rsid w:val="7F6AFC6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2"/>
      </w:numPr>
      <w:contextualSpacing/>
    </w:pPr>
  </w:style>
  <w:style w:type="paragraph" w:styleId="ListNumber2">
    <w:name w:val="List Number 2"/>
    <w:basedOn w:val="Normal"/>
    <w:uiPriority w:val="10"/>
    <w:qFormat/>
    <w:rsid w:val="00DD76BA"/>
    <w:pPr>
      <w:numPr>
        <w:numId w:val="1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information-releases/labour-market-statistics-disability-june-2023-quarter" TargetMode="External"/><Relationship Id="rId2" Type="http://schemas.openxmlformats.org/officeDocument/2006/relationships/hyperlink" Target="https://www.weag.govt.nz/background/welfare-system-statistics/" TargetMode="External"/><Relationship Id="rId1" Type="http://schemas.openxmlformats.org/officeDocument/2006/relationships/hyperlink" Target="https://social.desa.un.org/issues/disability/crpd/convention-on-the-rights-of-persons-with-disabilities-articles" TargetMode="External"/><Relationship Id="rId4" Type="http://schemas.openxmlformats.org/officeDocument/2006/relationships/hyperlink" Target="https://www.digital.govt.nz/news/digital-inclusion-ux-insights-for-disabled-peopl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4F7278E5-236D-4D57-8BA1-9E3DC688D8AB}"/>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c67b1871-600f-4b9e-a4b1-ab314be2ee20"/>
    <ds:schemaRef ds:uri="d2301f34-5cde-48a5-92d5-a0089b6a6a0e"/>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6937</Characters>
  <Application>Microsoft Office Word</Application>
  <DocSecurity>0</DocSecurity>
  <Lines>210</Lines>
  <Paragraphs>18</Paragraphs>
  <ScaleCrop>false</ScaleCrop>
  <Company>healthAlliance</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2024-10-03T04:02:00Z</dcterms:created>
  <dcterms:modified xsi:type="dcterms:W3CDTF">2024-10-03T04:02:00Z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