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68C06757" w:rsidR="00587C7D" w:rsidRPr="008C342D" w:rsidRDefault="607ADF5A" w:rsidP="607ADF5A">
      <w:pPr>
        <w:rPr>
          <w:sz w:val="28"/>
          <w:szCs w:val="28"/>
        </w:rPr>
      </w:pPr>
      <w:r>
        <w:rPr>
          <w:noProof/>
        </w:rPr>
        <w:drawing>
          <wp:inline distT="0" distB="0" distL="0" distR="0" wp14:anchorId="61D9835C" wp14:editId="328D8CA2">
            <wp:extent cx="5724524" cy="1504950"/>
            <wp:effectExtent l="0" t="0" r="0" b="0"/>
            <wp:docPr id="1286202476" name="Picture 128620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1504950"/>
                    </a:xfrm>
                    <a:prstGeom prst="rect">
                      <a:avLst/>
                    </a:prstGeom>
                  </pic:spPr>
                </pic:pic>
              </a:graphicData>
            </a:graphic>
          </wp:inline>
        </w:drawing>
      </w:r>
      <w:r w:rsidR="00EA4DA8">
        <w:br/>
      </w:r>
      <w:r w:rsidR="00EA4DA8" w:rsidRPr="607ADF5A">
        <w:rPr>
          <w:sz w:val="28"/>
          <w:szCs w:val="28"/>
        </w:rPr>
        <w:t>March</w:t>
      </w:r>
      <w:r w:rsidR="00013FD0" w:rsidRPr="607ADF5A">
        <w:rPr>
          <w:sz w:val="28"/>
          <w:szCs w:val="28"/>
        </w:rPr>
        <w:t xml:space="preserve"> 2022</w:t>
      </w:r>
      <w:r w:rsidR="00924C31" w:rsidRPr="607ADF5A">
        <w:rPr>
          <w:sz w:val="28"/>
          <w:szCs w:val="28"/>
        </w:rPr>
        <w:t xml:space="preserve"> </w:t>
      </w:r>
    </w:p>
    <w:p w14:paraId="56F6172C" w14:textId="0FE92A21" w:rsidR="00587C7D" w:rsidRPr="008C342D" w:rsidRDefault="00587C7D" w:rsidP="607ADF5A">
      <w:pPr>
        <w:jc w:val="center"/>
        <w:rPr>
          <w:sz w:val="28"/>
          <w:szCs w:val="28"/>
        </w:rPr>
      </w:pPr>
      <w:r w:rsidRPr="607ADF5A">
        <w:rPr>
          <w:sz w:val="28"/>
          <w:szCs w:val="28"/>
        </w:rPr>
        <w:t>To</w:t>
      </w:r>
      <w:r w:rsidR="00266561" w:rsidRPr="607ADF5A">
        <w:rPr>
          <w:sz w:val="28"/>
          <w:szCs w:val="28"/>
        </w:rPr>
        <w:t>:</w:t>
      </w:r>
      <w:r w:rsidRPr="607ADF5A">
        <w:rPr>
          <w:sz w:val="28"/>
          <w:szCs w:val="28"/>
        </w:rPr>
        <w:t xml:space="preserve"> </w:t>
      </w:r>
      <w:r w:rsidR="004A0D5F" w:rsidRPr="607ADF5A">
        <w:rPr>
          <w:sz w:val="28"/>
          <w:szCs w:val="28"/>
        </w:rPr>
        <w:t>Christchurch City Council</w:t>
      </w:r>
      <w:r w:rsidR="006D36F7" w:rsidRPr="607ADF5A">
        <w:rPr>
          <w:sz w:val="28"/>
          <w:szCs w:val="28"/>
        </w:rPr>
        <w:t xml:space="preserve"> </w:t>
      </w:r>
      <w:r w:rsidR="00617BB5" w:rsidRPr="607ADF5A">
        <w:rPr>
          <w:sz w:val="28"/>
          <w:szCs w:val="28"/>
        </w:rPr>
        <w:t>on the</w:t>
      </w:r>
      <w:r w:rsidR="00FB3087" w:rsidRPr="607ADF5A">
        <w:rPr>
          <w:sz w:val="28"/>
          <w:szCs w:val="28"/>
        </w:rPr>
        <w:t xml:space="preserve"> Roto </w:t>
      </w:r>
      <w:proofErr w:type="spellStart"/>
      <w:r w:rsidR="00FB3087" w:rsidRPr="607ADF5A">
        <w:rPr>
          <w:sz w:val="28"/>
          <w:szCs w:val="28"/>
        </w:rPr>
        <w:t>Kohatu</w:t>
      </w:r>
      <w:proofErr w:type="spellEnd"/>
      <w:r w:rsidR="00FB3087" w:rsidRPr="607ADF5A">
        <w:rPr>
          <w:sz w:val="28"/>
          <w:szCs w:val="28"/>
        </w:rPr>
        <w:t xml:space="preserve"> Reserve</w:t>
      </w:r>
      <w:r w:rsidR="00091853" w:rsidRPr="607ADF5A">
        <w:rPr>
          <w:sz w:val="28"/>
          <w:szCs w:val="28"/>
        </w:rPr>
        <w:t xml:space="preserve"> Management Plan</w:t>
      </w:r>
    </w:p>
    <w:p w14:paraId="39E3DE5B" w14:textId="77777777" w:rsidR="008443CB" w:rsidRDefault="008443CB" w:rsidP="000A33E1">
      <w:pPr>
        <w:rPr>
          <w:rFonts w:cs="Arial"/>
        </w:rPr>
      </w:pPr>
    </w:p>
    <w:p w14:paraId="659F282C" w14:textId="77777777" w:rsidR="00587C7D" w:rsidRPr="00E9298B" w:rsidRDefault="00D26396" w:rsidP="004C5A3C">
      <w:pPr>
        <w:pStyle w:val="Heading2"/>
        <w:ind w:left="0"/>
        <w:jc w:val="center"/>
      </w:pPr>
      <w:r w:rsidRPr="00E9298B">
        <w:t>Disabled Persons Assembly NZ</w:t>
      </w:r>
    </w:p>
    <w:p w14:paraId="5ACBECCC" w14:textId="77777777" w:rsidR="00587C7D" w:rsidRPr="008E541D" w:rsidRDefault="00587C7D" w:rsidP="00E9298B">
      <w:pPr>
        <w:rPr>
          <w:rStyle w:val="Emphasis"/>
        </w:rPr>
      </w:pPr>
      <w:r w:rsidRPr="008E541D">
        <w:rPr>
          <w:rStyle w:val="Emphasis"/>
        </w:rPr>
        <w:t>Contact:</w:t>
      </w:r>
    </w:p>
    <w:p w14:paraId="4D79B9D3" w14:textId="77777777" w:rsidR="000F2DC2" w:rsidRPr="0095642B" w:rsidRDefault="000F2DC2" w:rsidP="000F2DC2">
      <w:pPr>
        <w:pStyle w:val="Heading2"/>
        <w:spacing w:before="0" w:line="240" w:lineRule="auto"/>
        <w:ind w:left="0"/>
        <w:rPr>
          <w:rStyle w:val="Emphasis"/>
          <w:rFonts w:eastAsia="Arial Rounded MT Bold"/>
          <w:b/>
          <w:bCs/>
          <w:sz w:val="28"/>
          <w:szCs w:val="28"/>
        </w:rPr>
      </w:pPr>
      <w:r w:rsidRPr="0095642B">
        <w:rPr>
          <w:rStyle w:val="Emphasis"/>
          <w:rFonts w:eastAsia="Arial Rounded MT Bold"/>
          <w:b/>
          <w:bCs/>
          <w:sz w:val="28"/>
          <w:szCs w:val="28"/>
        </w:rPr>
        <w:t>Chris Ford</w:t>
      </w:r>
    </w:p>
    <w:p w14:paraId="51DAA89F" w14:textId="77777777" w:rsidR="000F2DC2" w:rsidRPr="00CA27B0" w:rsidRDefault="000F2DC2" w:rsidP="000F2DC2">
      <w:pPr>
        <w:spacing w:line="240" w:lineRule="auto"/>
        <w:rPr>
          <w:rFonts w:eastAsia="Arial Rounded MT Bold" w:cs="Arial"/>
          <w:b/>
          <w:bCs/>
          <w:color w:val="002060"/>
          <w:sz w:val="28"/>
          <w:szCs w:val="28"/>
        </w:rPr>
      </w:pPr>
      <w:r w:rsidRPr="00CA27B0">
        <w:rPr>
          <w:rFonts w:eastAsia="Arial Rounded MT Bold" w:cs="Arial"/>
          <w:b/>
          <w:bCs/>
          <w:color w:val="002060"/>
          <w:sz w:val="28"/>
          <w:szCs w:val="28"/>
        </w:rPr>
        <w:t>Regional Policy Advisor</w:t>
      </w:r>
    </w:p>
    <w:p w14:paraId="4C83B4DA" w14:textId="77777777" w:rsidR="000F2DC2" w:rsidRPr="000F2DC2" w:rsidRDefault="000F2DC2" w:rsidP="000F2DC2">
      <w:pPr>
        <w:spacing w:line="240" w:lineRule="auto"/>
        <w:rPr>
          <w:rFonts w:eastAsia="Arial Rounded MT Bold" w:cs="Arial"/>
          <w:b/>
          <w:bCs/>
          <w:sz w:val="28"/>
          <w:szCs w:val="28"/>
        </w:rPr>
      </w:pPr>
      <w:r w:rsidRPr="00CA27B0">
        <w:rPr>
          <w:rFonts w:eastAsia="Arial Rounded MT Bold" w:cs="Arial"/>
          <w:b/>
          <w:bCs/>
          <w:color w:val="002060"/>
          <w:sz w:val="28"/>
          <w:szCs w:val="28"/>
        </w:rPr>
        <w:t>Email:</w:t>
      </w:r>
      <w:r w:rsidRPr="0095642B">
        <w:rPr>
          <w:rFonts w:eastAsia="Arial Rounded MT Bold" w:cs="Arial"/>
          <w:sz w:val="28"/>
          <w:szCs w:val="28"/>
        </w:rPr>
        <w:t xml:space="preserve"> </w:t>
      </w:r>
      <w:hyperlink r:id="rId12">
        <w:r w:rsidRPr="000F2DC2">
          <w:rPr>
            <w:rStyle w:val="Hyperlink"/>
            <w:rFonts w:eastAsia="Arial Rounded MT Bold" w:cs="Arial"/>
            <w:b/>
            <w:bCs/>
            <w:sz w:val="28"/>
            <w:szCs w:val="28"/>
          </w:rPr>
          <w:t>chris.ford@dpa.org.nz</w:t>
        </w:r>
      </w:hyperlink>
      <w:r w:rsidRPr="000F2DC2">
        <w:rPr>
          <w:rFonts w:eastAsia="Arial Rounded MT Bold" w:cs="Arial"/>
          <w:b/>
          <w:bCs/>
          <w:sz w:val="28"/>
          <w:szCs w:val="28"/>
        </w:rPr>
        <w:t xml:space="preserve"> </w:t>
      </w:r>
    </w:p>
    <w:p w14:paraId="73BDE7E8" w14:textId="77777777" w:rsidR="000F2DC2" w:rsidRPr="004D5381" w:rsidRDefault="000F2DC2" w:rsidP="000F2DC2">
      <w:pPr>
        <w:spacing w:line="240" w:lineRule="auto"/>
        <w:rPr>
          <w:rFonts w:eastAsia="Arial Rounded MT Bold" w:cs="Arial"/>
          <w:b/>
          <w:bCs/>
          <w:color w:val="002060"/>
          <w:sz w:val="28"/>
          <w:szCs w:val="28"/>
        </w:rPr>
      </w:pPr>
      <w:r w:rsidRPr="004D5381">
        <w:rPr>
          <w:rFonts w:eastAsia="Arial Rounded MT Bold" w:cs="Arial"/>
          <w:b/>
          <w:bCs/>
          <w:color w:val="002060"/>
          <w:sz w:val="28"/>
          <w:szCs w:val="28"/>
        </w:rPr>
        <w:t>027 696 0872</w:t>
      </w:r>
    </w:p>
    <w:p w14:paraId="213229D2" w14:textId="77777777" w:rsidR="006D36F7" w:rsidRDefault="006D36F7" w:rsidP="00A34051">
      <w:pPr>
        <w:pStyle w:val="Heading2"/>
        <w:spacing w:before="0"/>
        <w:ind w:left="0"/>
        <w:rPr>
          <w:rStyle w:val="Emphasis"/>
          <w:b/>
          <w:bCs/>
          <w:sz w:val="28"/>
          <w:szCs w:val="28"/>
        </w:rPr>
      </w:pPr>
    </w:p>
    <w:p w14:paraId="0AA7B476" w14:textId="77777777" w:rsidR="006D36F7" w:rsidRDefault="006D36F7" w:rsidP="00A34051">
      <w:pPr>
        <w:pStyle w:val="Heading2"/>
        <w:spacing w:before="0"/>
        <w:ind w:left="0"/>
        <w:rPr>
          <w:rStyle w:val="Emphasis"/>
          <w:b/>
          <w:bCs/>
          <w:sz w:val="28"/>
          <w:szCs w:val="28"/>
        </w:rPr>
      </w:pPr>
      <w:r>
        <w:rPr>
          <w:rStyle w:val="Emphasis"/>
          <w:b/>
          <w:bCs/>
          <w:sz w:val="28"/>
          <w:szCs w:val="28"/>
        </w:rPr>
        <w:t>Ingrid Robertson</w:t>
      </w:r>
    </w:p>
    <w:p w14:paraId="2023018E" w14:textId="77777777" w:rsidR="006D36F7" w:rsidRDefault="006D36F7" w:rsidP="00A34051">
      <w:pPr>
        <w:pStyle w:val="Heading2"/>
        <w:spacing w:before="0"/>
        <w:ind w:left="0"/>
        <w:rPr>
          <w:rStyle w:val="Emphasis"/>
          <w:b/>
          <w:bCs/>
          <w:sz w:val="28"/>
          <w:szCs w:val="28"/>
        </w:rPr>
      </w:pPr>
      <w:r>
        <w:rPr>
          <w:rStyle w:val="Emphasis"/>
          <w:b/>
          <w:bCs/>
          <w:sz w:val="28"/>
          <w:szCs w:val="28"/>
        </w:rPr>
        <w:t>Kaituitui</w:t>
      </w:r>
    </w:p>
    <w:p w14:paraId="78285959" w14:textId="413D8B7E" w:rsidR="004A5793" w:rsidRDefault="006D36F7" w:rsidP="00A34051">
      <w:pPr>
        <w:pStyle w:val="Heading2"/>
        <w:spacing w:before="0"/>
        <w:ind w:left="0"/>
        <w:rPr>
          <w:rStyle w:val="Emphasis"/>
          <w:b/>
          <w:bCs/>
          <w:sz w:val="28"/>
          <w:szCs w:val="28"/>
        </w:rPr>
      </w:pPr>
      <w:r>
        <w:rPr>
          <w:rStyle w:val="Emphasis"/>
          <w:b/>
          <w:bCs/>
          <w:sz w:val="28"/>
          <w:szCs w:val="28"/>
        </w:rPr>
        <w:t xml:space="preserve">Email: </w:t>
      </w:r>
      <w:hyperlink r:id="rId13" w:history="1">
        <w:r w:rsidR="004A5793" w:rsidRPr="007E1530">
          <w:rPr>
            <w:rStyle w:val="Hyperlink"/>
            <w:rFonts w:ascii="Arial" w:hAnsi="Arial"/>
            <w:b/>
            <w:bCs/>
            <w:sz w:val="28"/>
            <w:szCs w:val="28"/>
          </w:rPr>
          <w:t>Christchurch@DPA.org.nz</w:t>
        </w:r>
      </w:hyperlink>
    </w:p>
    <w:p w14:paraId="2934C8B6" w14:textId="105E2811" w:rsidR="00587C7D" w:rsidRPr="00A34051" w:rsidRDefault="004A5793" w:rsidP="00A34051">
      <w:pPr>
        <w:pStyle w:val="Heading2"/>
        <w:spacing w:before="0"/>
        <w:ind w:left="0"/>
        <w:rPr>
          <w:rFonts w:ascii="Arial" w:hAnsi="Arial"/>
          <w:b/>
          <w:bCs/>
          <w:sz w:val="28"/>
          <w:szCs w:val="28"/>
        </w:rPr>
      </w:pPr>
      <w:r>
        <w:rPr>
          <w:rStyle w:val="Emphasis"/>
          <w:b/>
          <w:bCs/>
          <w:sz w:val="28"/>
          <w:szCs w:val="28"/>
        </w:rPr>
        <w:t>021 965 355</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72DBB109" w:rsidR="003E3C38" w:rsidRPr="00F90077" w:rsidRDefault="003E3C38" w:rsidP="4C602FAA">
      <w:pPr>
        <w:spacing w:line="276" w:lineRule="auto"/>
        <w:rPr>
          <w:rFonts w:cs="Arial"/>
        </w:rPr>
      </w:pPr>
      <w:r w:rsidRPr="4C602FAA">
        <w:rPr>
          <w:rFonts w:cs="Arial"/>
        </w:rPr>
        <w:t xml:space="preserve">The Disabled Persons Assembly </w:t>
      </w:r>
      <w:r w:rsidR="00D26396" w:rsidRPr="4C602FAA">
        <w:rPr>
          <w:rFonts w:cs="Arial"/>
        </w:rPr>
        <w:t xml:space="preserve">NZ </w:t>
      </w:r>
      <w:r w:rsidRPr="4C602FAA">
        <w:rPr>
          <w:rFonts w:cs="Arial"/>
        </w:rPr>
        <w:t xml:space="preserve">(DPA) is a pan-disability disabled person’s organisation that works to realise an equitable society, where all disabled people (of all impairment types and including women, Māori, Pasifika, young people) </w:t>
      </w:r>
      <w:proofErr w:type="gramStart"/>
      <w:r w:rsidRPr="4C602FAA">
        <w:rPr>
          <w:rFonts w:cs="Arial"/>
        </w:rPr>
        <w:t>are able to</w:t>
      </w:r>
      <w:proofErr w:type="gramEnd"/>
      <w:r w:rsidRPr="4C602FAA">
        <w:rPr>
          <w:rFonts w:cs="Arial"/>
        </w:rPr>
        <w:t xml:space="preserve"> direct their own lives. DPA works to improve social indicators for disabled people and for disabled people </w:t>
      </w:r>
      <w:r w:rsidR="00D33744" w:rsidRPr="4C602FAA">
        <w:rPr>
          <w:rFonts w:cs="Arial"/>
        </w:rPr>
        <w:t xml:space="preserve">to </w:t>
      </w:r>
      <w:r w:rsidRPr="4C602FAA">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4C602FAA">
      <w:pPr>
        <w:pStyle w:val="ListParagraph"/>
        <w:numPr>
          <w:ilvl w:val="0"/>
          <w:numId w:val="2"/>
        </w:numPr>
        <w:spacing w:after="160" w:line="276" w:lineRule="auto"/>
        <w:rPr>
          <w:rFonts w:cs="Arial"/>
        </w:rPr>
      </w:pPr>
      <w:r w:rsidRPr="4C602FAA">
        <w:rPr>
          <w:rFonts w:cs="Arial"/>
        </w:rPr>
        <w:t>telling our stories and identifying systemic barriers</w:t>
      </w:r>
    </w:p>
    <w:p w14:paraId="6CE440F3" w14:textId="77777777" w:rsidR="003E3C38" w:rsidRPr="00F90077" w:rsidRDefault="003E3C38" w:rsidP="4C602FAA">
      <w:pPr>
        <w:pStyle w:val="ListParagraph"/>
        <w:numPr>
          <w:ilvl w:val="0"/>
          <w:numId w:val="2"/>
        </w:numPr>
        <w:spacing w:after="160" w:line="276" w:lineRule="auto"/>
        <w:rPr>
          <w:rFonts w:cs="Arial"/>
        </w:rPr>
      </w:pPr>
      <w:r w:rsidRPr="4C602FAA">
        <w:rPr>
          <w:rFonts w:cs="Arial"/>
        </w:rPr>
        <w:t>developing and advocating for solutions</w:t>
      </w:r>
    </w:p>
    <w:p w14:paraId="0B9C9C06" w14:textId="77777777" w:rsidR="003E3C38" w:rsidRPr="00F90077" w:rsidRDefault="003E3C38" w:rsidP="4C602FAA">
      <w:pPr>
        <w:pStyle w:val="ListParagraph"/>
        <w:numPr>
          <w:ilvl w:val="0"/>
          <w:numId w:val="2"/>
        </w:numPr>
        <w:spacing w:after="160" w:line="276" w:lineRule="auto"/>
        <w:rPr>
          <w:rFonts w:cs="Arial"/>
        </w:rPr>
      </w:pPr>
      <w:r w:rsidRPr="4C602FAA">
        <w:rPr>
          <w:rFonts w:cs="Arial"/>
        </w:rPr>
        <w:t>celebrating innovation and good practice</w:t>
      </w:r>
    </w:p>
    <w:p w14:paraId="1368214B" w14:textId="7FF0E7BC" w:rsidR="00634AEC" w:rsidRPr="006F2712" w:rsidRDefault="004D53A5" w:rsidP="004D53A5">
      <w:pPr>
        <w:pStyle w:val="Heading1"/>
      </w:pPr>
      <w:r>
        <w:t xml:space="preserve">The submission </w:t>
      </w:r>
    </w:p>
    <w:p w14:paraId="6B65BA1C" w14:textId="03C505B9" w:rsidR="007C2F9F" w:rsidRDefault="007C2F9F" w:rsidP="007C2F9F">
      <w:pPr>
        <w:spacing w:after="0" w:line="240" w:lineRule="auto"/>
        <w:rPr>
          <w:lang w:eastAsia="en-NZ"/>
        </w:rPr>
      </w:pPr>
      <w:r w:rsidRPr="4C602FAA">
        <w:rPr>
          <w:lang w:eastAsia="en-NZ"/>
        </w:rPr>
        <w:t xml:space="preserve">DPA welcomes the opportunity to submit on the Roto </w:t>
      </w:r>
      <w:proofErr w:type="spellStart"/>
      <w:r w:rsidRPr="4C602FAA">
        <w:rPr>
          <w:lang w:eastAsia="en-NZ"/>
        </w:rPr>
        <w:t>Kohatu</w:t>
      </w:r>
      <w:proofErr w:type="spellEnd"/>
      <w:r w:rsidRPr="4C602FAA">
        <w:rPr>
          <w:lang w:eastAsia="en-NZ"/>
        </w:rPr>
        <w:t xml:space="preserve"> Reserve Management Plan. </w:t>
      </w:r>
      <w:r w:rsidR="004E17FF" w:rsidRPr="4C602FAA">
        <w:rPr>
          <w:lang w:eastAsia="en-NZ"/>
        </w:rPr>
        <w:t xml:space="preserve">Outdoor </w:t>
      </w:r>
      <w:r w:rsidR="005D23B3" w:rsidRPr="4C602FAA">
        <w:rPr>
          <w:lang w:eastAsia="en-NZ"/>
        </w:rPr>
        <w:t>recreation and sports bring communities closer together, enhancing the health and wellbeing of people</w:t>
      </w:r>
      <w:r w:rsidR="00342977" w:rsidRPr="4C602FAA">
        <w:rPr>
          <w:lang w:eastAsia="en-NZ"/>
        </w:rPr>
        <w:t xml:space="preserve"> and a</w:t>
      </w:r>
      <w:r w:rsidR="00222681" w:rsidRPr="4C602FAA">
        <w:rPr>
          <w:lang w:eastAsia="en-NZ"/>
        </w:rPr>
        <w:t xml:space="preserve">s </w:t>
      </w:r>
      <w:r w:rsidR="00DA442C" w:rsidRPr="4C602FAA">
        <w:rPr>
          <w:lang w:eastAsia="en-NZ"/>
        </w:rPr>
        <w:t>stated this</w:t>
      </w:r>
      <w:r w:rsidR="00222681" w:rsidRPr="4C602FAA">
        <w:rPr>
          <w:lang w:eastAsia="en-NZ"/>
        </w:rPr>
        <w:t xml:space="preserve"> </w:t>
      </w:r>
      <w:r w:rsidR="00885FC6" w:rsidRPr="4C602FAA">
        <w:rPr>
          <w:lang w:eastAsia="en-NZ"/>
        </w:rPr>
        <w:t>r</w:t>
      </w:r>
      <w:r w:rsidR="00222681" w:rsidRPr="4C602FAA">
        <w:rPr>
          <w:lang w:eastAsia="en-NZ"/>
        </w:rPr>
        <w:t>eserve is getting more popular with water sports</w:t>
      </w:r>
      <w:r w:rsidR="00A71725" w:rsidRPr="4C602FAA">
        <w:rPr>
          <w:lang w:eastAsia="en-NZ"/>
        </w:rPr>
        <w:t>, user groups and the public. That is why we</w:t>
      </w:r>
      <w:r w:rsidR="00DA442C" w:rsidRPr="4C602FAA">
        <w:rPr>
          <w:lang w:eastAsia="en-NZ"/>
        </w:rPr>
        <w:t xml:space="preserve"> would like to ensure that </w:t>
      </w:r>
      <w:r w:rsidR="00BE27F9" w:rsidRPr="4C602FAA">
        <w:rPr>
          <w:lang w:eastAsia="en-NZ"/>
        </w:rPr>
        <w:t xml:space="preserve">everyone can enjoy </w:t>
      </w:r>
      <w:r w:rsidR="00E75864" w:rsidRPr="4C602FAA">
        <w:rPr>
          <w:lang w:eastAsia="en-NZ"/>
        </w:rPr>
        <w:t>this reserve in an inclusive way</w:t>
      </w:r>
      <w:r w:rsidR="008B7241" w:rsidRPr="4C602FAA">
        <w:rPr>
          <w:lang w:eastAsia="en-NZ"/>
        </w:rPr>
        <w:t>.</w:t>
      </w:r>
    </w:p>
    <w:p w14:paraId="62CCF1D1" w14:textId="77777777" w:rsidR="007C2F9F" w:rsidRDefault="007C2F9F" w:rsidP="00E50631">
      <w:pPr>
        <w:spacing w:line="276" w:lineRule="auto"/>
      </w:pPr>
    </w:p>
    <w:p w14:paraId="33D34AC1" w14:textId="6EE859E1" w:rsidR="00FA2BDE" w:rsidRPr="00D06CCD" w:rsidRDefault="00C3374A" w:rsidP="00E50631">
      <w:pPr>
        <w:spacing w:line="276" w:lineRule="auto"/>
        <w:rPr>
          <w:b/>
          <w:bCs/>
        </w:rPr>
      </w:pPr>
      <w:r w:rsidRPr="00D06CCD">
        <w:rPr>
          <w:b/>
          <w:bCs/>
        </w:rPr>
        <w:t>T</w:t>
      </w:r>
      <w:r w:rsidR="00FB7C72" w:rsidRPr="00D06CCD">
        <w:rPr>
          <w:b/>
          <w:bCs/>
        </w:rPr>
        <w:t xml:space="preserve">he United Nations </w:t>
      </w:r>
      <w:r w:rsidR="00026627" w:rsidRPr="00D06CCD">
        <w:rPr>
          <w:b/>
          <w:bCs/>
        </w:rPr>
        <w:t>C</w:t>
      </w:r>
      <w:r w:rsidR="00FB7C72" w:rsidRPr="00D06CCD">
        <w:rPr>
          <w:b/>
          <w:bCs/>
        </w:rPr>
        <w:t xml:space="preserve">onvention on the Rights of Persons with Disabilities (UNCRPD) </w:t>
      </w:r>
    </w:p>
    <w:p w14:paraId="538F5718" w14:textId="424450CF" w:rsidR="00C766C2" w:rsidRDefault="00FA4B0E" w:rsidP="003E68D0">
      <w:pPr>
        <w:spacing w:after="0" w:line="240" w:lineRule="auto"/>
        <w:rPr>
          <w:lang w:eastAsia="en-NZ"/>
        </w:rPr>
      </w:pPr>
      <w:r>
        <w:rPr>
          <w:lang w:eastAsia="en-NZ"/>
        </w:rPr>
        <w:t>The UNCRPD Articles most relevant to our submission are:</w:t>
      </w:r>
    </w:p>
    <w:p w14:paraId="65640BAB" w14:textId="77777777" w:rsidR="002D23AF" w:rsidRDefault="002D23AF" w:rsidP="002D23AF">
      <w:pPr>
        <w:pStyle w:val="paragraph"/>
        <w:numPr>
          <w:ilvl w:val="0"/>
          <w:numId w:val="16"/>
        </w:numPr>
        <w:spacing w:before="0" w:beforeAutospacing="0" w:after="0" w:afterAutospacing="0"/>
        <w:ind w:left="1418" w:hanging="758"/>
        <w:textAlignment w:val="baseline"/>
        <w:rPr>
          <w:rFonts w:ascii="Arial" w:hAnsi="Arial" w:cs="Arial"/>
        </w:rPr>
      </w:pPr>
      <w:r>
        <w:rPr>
          <w:rStyle w:val="normaltextrun"/>
          <w:rFonts w:ascii="Arial" w:hAnsi="Arial"/>
        </w:rPr>
        <w:t>Article 4.3 Involving disabled people and our organisations in decisions that affect us</w:t>
      </w:r>
      <w:r>
        <w:rPr>
          <w:rStyle w:val="eop"/>
          <w:rFonts w:ascii="Arial" w:hAnsi="Arial"/>
        </w:rPr>
        <w:t> </w:t>
      </w:r>
    </w:p>
    <w:p w14:paraId="4A207CEE" w14:textId="77777777" w:rsidR="002D23AF" w:rsidRDefault="002D23AF" w:rsidP="002D23AF">
      <w:pPr>
        <w:pStyle w:val="paragraph"/>
        <w:numPr>
          <w:ilvl w:val="0"/>
          <w:numId w:val="16"/>
        </w:numPr>
        <w:spacing w:before="0" w:beforeAutospacing="0" w:after="0" w:afterAutospacing="0"/>
        <w:ind w:left="660" w:firstLine="0"/>
        <w:textAlignment w:val="baseline"/>
        <w:rPr>
          <w:rStyle w:val="normaltextrun"/>
          <w:rFonts w:ascii="Arial" w:hAnsi="Arial"/>
        </w:rPr>
      </w:pPr>
      <w:r>
        <w:rPr>
          <w:rStyle w:val="normaltextrun"/>
          <w:rFonts w:ascii="Arial" w:hAnsi="Arial"/>
        </w:rPr>
        <w:t>Article 5: Equality and non-discrimination</w:t>
      </w:r>
    </w:p>
    <w:p w14:paraId="5B65A02F" w14:textId="77777777" w:rsidR="002D23AF" w:rsidRDefault="002D23AF" w:rsidP="002D23AF">
      <w:pPr>
        <w:pStyle w:val="paragraph"/>
        <w:numPr>
          <w:ilvl w:val="0"/>
          <w:numId w:val="16"/>
        </w:numPr>
        <w:spacing w:before="0" w:beforeAutospacing="0" w:after="0" w:afterAutospacing="0"/>
        <w:ind w:left="660" w:firstLine="0"/>
        <w:textAlignment w:val="baseline"/>
        <w:rPr>
          <w:rFonts w:ascii="Arial" w:hAnsi="Arial" w:cs="Arial"/>
        </w:rPr>
      </w:pPr>
      <w:r>
        <w:rPr>
          <w:rStyle w:val="normaltextrun"/>
          <w:rFonts w:ascii="Arial" w:hAnsi="Arial"/>
        </w:rPr>
        <w:t>Article 7: Children with disabilities</w:t>
      </w:r>
      <w:r>
        <w:rPr>
          <w:rStyle w:val="eop"/>
          <w:rFonts w:ascii="Arial" w:hAnsi="Arial"/>
        </w:rPr>
        <w:t> </w:t>
      </w:r>
    </w:p>
    <w:p w14:paraId="64BF103A" w14:textId="77777777" w:rsidR="002D23AF" w:rsidRDefault="002D23AF" w:rsidP="002D23AF">
      <w:pPr>
        <w:pStyle w:val="paragraph"/>
        <w:numPr>
          <w:ilvl w:val="0"/>
          <w:numId w:val="16"/>
        </w:numPr>
        <w:spacing w:before="0" w:beforeAutospacing="0" w:after="0" w:afterAutospacing="0"/>
        <w:ind w:left="660" w:firstLine="0"/>
        <w:textAlignment w:val="baseline"/>
        <w:rPr>
          <w:rFonts w:ascii="Arial" w:hAnsi="Arial" w:cs="Arial"/>
        </w:rPr>
      </w:pPr>
      <w:r>
        <w:rPr>
          <w:rStyle w:val="normaltextrun"/>
          <w:rFonts w:ascii="Arial" w:hAnsi="Arial"/>
        </w:rPr>
        <w:t>Article 9: Accessibility</w:t>
      </w:r>
      <w:r>
        <w:rPr>
          <w:rStyle w:val="eop"/>
          <w:rFonts w:ascii="Arial" w:hAnsi="Arial"/>
        </w:rPr>
        <w:t> </w:t>
      </w:r>
    </w:p>
    <w:p w14:paraId="10DE6328" w14:textId="77777777" w:rsidR="002D23AF" w:rsidRDefault="002D23AF" w:rsidP="002D23AF">
      <w:pPr>
        <w:pStyle w:val="paragraph"/>
        <w:numPr>
          <w:ilvl w:val="0"/>
          <w:numId w:val="16"/>
        </w:numPr>
        <w:spacing w:before="0" w:beforeAutospacing="0" w:after="0" w:afterAutospacing="0"/>
        <w:ind w:left="660" w:firstLine="0"/>
        <w:textAlignment w:val="baseline"/>
        <w:rPr>
          <w:rFonts w:ascii="Arial" w:hAnsi="Arial" w:cs="Arial"/>
        </w:rPr>
      </w:pPr>
      <w:r>
        <w:rPr>
          <w:rStyle w:val="normaltextrun"/>
          <w:rFonts w:ascii="Arial" w:hAnsi="Arial"/>
        </w:rPr>
        <w:t>Article 19: Living independently and being included in the community</w:t>
      </w:r>
      <w:r>
        <w:rPr>
          <w:rStyle w:val="eop"/>
          <w:rFonts w:ascii="Arial" w:hAnsi="Arial"/>
        </w:rPr>
        <w:t> </w:t>
      </w:r>
    </w:p>
    <w:p w14:paraId="3E8EA017" w14:textId="77777777" w:rsidR="002D23AF" w:rsidRDefault="002D23AF" w:rsidP="002D23AF">
      <w:pPr>
        <w:pStyle w:val="paragraph"/>
        <w:numPr>
          <w:ilvl w:val="0"/>
          <w:numId w:val="16"/>
        </w:numPr>
        <w:spacing w:before="0" w:beforeAutospacing="0" w:after="0" w:afterAutospacing="0"/>
        <w:ind w:left="660" w:firstLine="0"/>
        <w:textAlignment w:val="baseline"/>
        <w:rPr>
          <w:rFonts w:ascii="Arial" w:hAnsi="Arial" w:cs="Arial"/>
        </w:rPr>
      </w:pPr>
      <w:r>
        <w:rPr>
          <w:rStyle w:val="normaltextrun"/>
          <w:rFonts w:ascii="Arial" w:hAnsi="Arial"/>
        </w:rPr>
        <w:t>Article 20: Personal mobility</w:t>
      </w:r>
      <w:r>
        <w:rPr>
          <w:rStyle w:val="eop"/>
          <w:rFonts w:ascii="Arial" w:hAnsi="Arial"/>
        </w:rPr>
        <w:t> </w:t>
      </w:r>
    </w:p>
    <w:p w14:paraId="26608075" w14:textId="3BAED9C3" w:rsidR="002D23AF" w:rsidRDefault="002D23AF" w:rsidP="002D23AF">
      <w:pPr>
        <w:pStyle w:val="paragraph"/>
        <w:numPr>
          <w:ilvl w:val="0"/>
          <w:numId w:val="17"/>
        </w:numPr>
        <w:spacing w:before="0" w:beforeAutospacing="0" w:after="0" w:afterAutospacing="0"/>
        <w:ind w:left="660" w:firstLine="0"/>
        <w:textAlignment w:val="baseline"/>
        <w:rPr>
          <w:rFonts w:ascii="Arial" w:hAnsi="Arial" w:cs="Arial"/>
        </w:rPr>
      </w:pPr>
      <w:r>
        <w:rPr>
          <w:rFonts w:ascii="Arial" w:hAnsi="Arial" w:cs="Arial"/>
        </w:rPr>
        <w:t xml:space="preserve">Article 30: Participation in cultural life, recreation, </w:t>
      </w:r>
      <w:r w:rsidR="00D9085B">
        <w:rPr>
          <w:rFonts w:ascii="Arial" w:hAnsi="Arial" w:cs="Arial"/>
        </w:rPr>
        <w:t>leisure,</w:t>
      </w:r>
      <w:r>
        <w:rPr>
          <w:rFonts w:ascii="Arial" w:hAnsi="Arial" w:cs="Arial"/>
        </w:rPr>
        <w:t xml:space="preserve"> and sport</w:t>
      </w:r>
    </w:p>
    <w:p w14:paraId="5F2CD082" w14:textId="77777777" w:rsidR="002D23AF" w:rsidRDefault="002D23AF" w:rsidP="002D23AF">
      <w:pPr>
        <w:pStyle w:val="paragraph"/>
        <w:spacing w:before="0" w:beforeAutospacing="0" w:after="0" w:afterAutospacing="0"/>
        <w:textAlignment w:val="baseline"/>
        <w:rPr>
          <w:rStyle w:val="normaltextrun"/>
          <w:rFonts w:ascii="Arial" w:hAnsi="Arial"/>
        </w:rPr>
      </w:pPr>
    </w:p>
    <w:p w14:paraId="554805EC" w14:textId="77777777" w:rsidR="002D23AF" w:rsidRDefault="002D23AF" w:rsidP="002D23AF">
      <w:pPr>
        <w:pStyle w:val="paragraph"/>
        <w:spacing w:before="0" w:beforeAutospacing="0" w:after="0" w:afterAutospacing="0"/>
        <w:textAlignment w:val="baseline"/>
        <w:rPr>
          <w:rStyle w:val="normaltextrun"/>
          <w:rFonts w:ascii="Arial" w:hAnsi="Arial"/>
        </w:rPr>
      </w:pPr>
      <w:r>
        <w:rPr>
          <w:rStyle w:val="normaltextrun"/>
          <w:rFonts w:ascii="Arial" w:hAnsi="Arial"/>
        </w:rPr>
        <w:t>The New Zealand Government policies and strategies which are relevant to this submission are as follows:</w:t>
      </w:r>
    </w:p>
    <w:p w14:paraId="4718061A" w14:textId="77777777" w:rsidR="002D23AF" w:rsidRDefault="002D23AF" w:rsidP="002D23AF">
      <w:pPr>
        <w:pStyle w:val="paragraph"/>
        <w:spacing w:before="0" w:beforeAutospacing="0" w:after="0" w:afterAutospacing="0"/>
        <w:textAlignment w:val="baseline"/>
        <w:rPr>
          <w:rStyle w:val="normaltextrun"/>
          <w:rFonts w:ascii="Arial" w:hAnsi="Arial"/>
        </w:rPr>
      </w:pPr>
    </w:p>
    <w:p w14:paraId="73A128E6" w14:textId="77777777" w:rsidR="002D23AF" w:rsidRPr="008D10C4" w:rsidRDefault="002D23AF" w:rsidP="002D23AF">
      <w:pPr>
        <w:pStyle w:val="paragraph"/>
        <w:spacing w:before="0" w:beforeAutospacing="0" w:after="0" w:afterAutospacing="0"/>
        <w:textAlignment w:val="baseline"/>
        <w:rPr>
          <w:rStyle w:val="eop"/>
          <w:rFonts w:ascii="Arial" w:hAnsi="Arial" w:cs="Arial"/>
        </w:rPr>
      </w:pPr>
      <w:r>
        <w:rPr>
          <w:rStyle w:val="normaltextrun"/>
          <w:rFonts w:ascii="Arial" w:hAnsi="Arial"/>
        </w:rPr>
        <w:t>New Zealand Disability Strategy 2016-2026: </w:t>
      </w:r>
    </w:p>
    <w:p w14:paraId="08AAE7C9" w14:textId="77777777" w:rsidR="002D23AF" w:rsidRDefault="002D23AF" w:rsidP="002D23AF">
      <w:pPr>
        <w:pStyle w:val="paragraph"/>
        <w:numPr>
          <w:ilvl w:val="0"/>
          <w:numId w:val="18"/>
        </w:numPr>
        <w:spacing w:before="0" w:beforeAutospacing="0" w:after="0" w:afterAutospacing="0"/>
        <w:textAlignment w:val="baseline"/>
        <w:rPr>
          <w:rStyle w:val="eop"/>
          <w:rFonts w:ascii="Arial" w:hAnsi="Arial"/>
        </w:rPr>
      </w:pPr>
      <w:r w:rsidRPr="4C602FAA">
        <w:rPr>
          <w:rStyle w:val="eop"/>
          <w:rFonts w:ascii="Arial" w:hAnsi="Arial"/>
        </w:rPr>
        <w:t>Outcome 5 - Accessibility</w:t>
      </w:r>
    </w:p>
    <w:p w14:paraId="2745DA7A" w14:textId="0B1A97EA" w:rsidR="4C602FAA" w:rsidRDefault="4C602FAA" w:rsidP="4C602FAA">
      <w:pPr>
        <w:pStyle w:val="Heading1"/>
        <w:ind w:left="0"/>
      </w:pPr>
    </w:p>
    <w:p w14:paraId="3D5B5AAC" w14:textId="61E17970" w:rsidR="003E3C38" w:rsidRDefault="003E3C38" w:rsidP="0030040A">
      <w:pPr>
        <w:pStyle w:val="Heading1"/>
        <w:ind w:left="0"/>
      </w:pPr>
      <w:r>
        <w:lastRenderedPageBreak/>
        <w:t>DPA’s recommendations</w:t>
      </w:r>
    </w:p>
    <w:p w14:paraId="5243FB36" w14:textId="18A6A79D" w:rsidR="003202E2" w:rsidRDefault="003202E2" w:rsidP="3621B06D">
      <w:pPr>
        <w:spacing w:line="276" w:lineRule="auto"/>
        <w:rPr>
          <w:rFonts w:cs="Arial"/>
        </w:rPr>
      </w:pPr>
      <w:r w:rsidRPr="3621B06D">
        <w:rPr>
          <w:rFonts w:cs="Arial"/>
          <w:b/>
          <w:bCs/>
        </w:rPr>
        <w:t>Recommendation 1</w:t>
      </w:r>
      <w:r w:rsidR="009F0FF4" w:rsidRPr="3621B06D">
        <w:rPr>
          <w:rFonts w:cs="Arial"/>
        </w:rPr>
        <w:t>: DPA recommends that the new entrance ways be accessible for all people and types of vehicles including mobility vans for wheelchair users, amongst others.</w:t>
      </w:r>
    </w:p>
    <w:p w14:paraId="1D7C52C9" w14:textId="6261146B" w:rsidR="003202E2" w:rsidRDefault="009F0FF4" w:rsidP="607ADF5A">
      <w:pPr>
        <w:spacing w:line="276" w:lineRule="auto"/>
        <w:rPr>
          <w:rFonts w:eastAsia="SimSun"/>
          <w:szCs w:val="24"/>
        </w:rPr>
      </w:pPr>
      <w:r w:rsidRPr="607ADF5A">
        <w:rPr>
          <w:rFonts w:cs="Arial"/>
          <w:b/>
          <w:bCs/>
        </w:rPr>
        <w:t xml:space="preserve">Recommendation 2: </w:t>
      </w:r>
      <w:r w:rsidR="007C4C73" w:rsidRPr="607ADF5A">
        <w:rPr>
          <w:rFonts w:cs="Arial"/>
        </w:rPr>
        <w:t>DPA</w:t>
      </w:r>
      <w:r w:rsidR="00605454" w:rsidRPr="607ADF5A">
        <w:rPr>
          <w:rFonts w:cs="Arial"/>
        </w:rPr>
        <w:t xml:space="preserve"> </w:t>
      </w:r>
      <w:r w:rsidR="007C4C73" w:rsidRPr="607ADF5A">
        <w:rPr>
          <w:rFonts w:cs="Arial"/>
        </w:rPr>
        <w:t xml:space="preserve">recommends that both the pedestrian access and </w:t>
      </w:r>
      <w:r w:rsidR="00012F8C" w:rsidRPr="607ADF5A">
        <w:rPr>
          <w:rFonts w:cs="Arial"/>
        </w:rPr>
        <w:t xml:space="preserve">walking tracks on </w:t>
      </w:r>
      <w:r w:rsidR="009B191B" w:rsidRPr="607ADF5A">
        <w:rPr>
          <w:rFonts w:cs="Arial"/>
        </w:rPr>
        <w:t>the</w:t>
      </w:r>
      <w:r w:rsidR="0039411E" w:rsidRPr="607ADF5A">
        <w:rPr>
          <w:rFonts w:cs="Arial"/>
        </w:rPr>
        <w:t xml:space="preserve"> </w:t>
      </w:r>
      <w:r w:rsidR="00012F8C" w:rsidRPr="607ADF5A">
        <w:rPr>
          <w:rFonts w:cs="Arial"/>
        </w:rPr>
        <w:t>lakes circuit walk</w:t>
      </w:r>
      <w:r w:rsidR="007C4C73" w:rsidRPr="607ADF5A">
        <w:rPr>
          <w:rFonts w:cs="Arial"/>
        </w:rPr>
        <w:t xml:space="preserve"> </w:t>
      </w:r>
      <w:r w:rsidR="002F5FF9" w:rsidRPr="607ADF5A">
        <w:rPr>
          <w:rFonts w:cs="Arial"/>
        </w:rPr>
        <w:t>provide for universal accessibility as this will enable wheelchair users and people who use mobility aids such as walking frames or crutches the ability to access both the reserve and walks. The pedestrian access and walking tracks should also incorporate tactile strips to ensure that blind and low vision people can successfully navigate around the walkway system</w:t>
      </w:r>
    </w:p>
    <w:p w14:paraId="71946FCD" w14:textId="050A5518" w:rsidR="0097674C" w:rsidRDefault="0097674C" w:rsidP="607ADF5A">
      <w:pPr>
        <w:spacing w:line="276" w:lineRule="auto"/>
        <w:rPr>
          <w:rFonts w:eastAsia="SimSun"/>
          <w:szCs w:val="24"/>
        </w:rPr>
      </w:pPr>
      <w:r w:rsidRPr="607ADF5A">
        <w:rPr>
          <w:rFonts w:cs="Arial"/>
          <w:b/>
          <w:bCs/>
        </w:rPr>
        <w:t>Recommendation 3:</w:t>
      </w:r>
      <w:r w:rsidRPr="607ADF5A">
        <w:rPr>
          <w:rFonts w:cs="Arial"/>
        </w:rPr>
        <w:t xml:space="preserve"> </w:t>
      </w:r>
      <w:r w:rsidR="009F0FF4" w:rsidRPr="607ADF5A">
        <w:rPr>
          <w:rFonts w:cs="Arial"/>
        </w:rPr>
        <w:t>DPA</w:t>
      </w:r>
      <w:r w:rsidR="00854643" w:rsidRPr="607ADF5A">
        <w:rPr>
          <w:rFonts w:cs="Arial"/>
        </w:rPr>
        <w:t xml:space="preserve"> </w:t>
      </w:r>
      <w:r w:rsidR="009F0FF4" w:rsidRPr="607ADF5A">
        <w:rPr>
          <w:rFonts w:cs="Arial"/>
        </w:rPr>
        <w:t xml:space="preserve">recommends that seating be placed at strategic points along the </w:t>
      </w:r>
      <w:r w:rsidRPr="607ADF5A">
        <w:rPr>
          <w:rFonts w:cs="Arial"/>
        </w:rPr>
        <w:t xml:space="preserve">walking tracks </w:t>
      </w:r>
      <w:r w:rsidR="00D96D8F" w:rsidRPr="607ADF5A">
        <w:rPr>
          <w:rFonts w:cs="Arial"/>
        </w:rPr>
        <w:t xml:space="preserve">and by the </w:t>
      </w:r>
      <w:r w:rsidR="004D0886" w:rsidRPr="607ADF5A">
        <w:rPr>
          <w:rFonts w:cs="Arial"/>
        </w:rPr>
        <w:t>lake</w:t>
      </w:r>
      <w:r w:rsidR="009F0FF4" w:rsidRPr="607ADF5A">
        <w:rPr>
          <w:rFonts w:cs="Arial"/>
        </w:rPr>
        <w:t xml:space="preserve"> of varying heights (either higher or lower) and should include armrests so that people with mobility impairments, children and older people can easily get in or out of the seats</w:t>
      </w:r>
      <w:r w:rsidRPr="607ADF5A">
        <w:rPr>
          <w:rFonts w:cs="Arial"/>
        </w:rPr>
        <w:t>.</w:t>
      </w:r>
      <w:r w:rsidR="00CC774C" w:rsidRPr="607ADF5A">
        <w:rPr>
          <w:rFonts w:cs="Arial"/>
        </w:rPr>
        <w:t xml:space="preserve"> This will enable </w:t>
      </w:r>
      <w:r w:rsidR="000F457E" w:rsidRPr="607ADF5A">
        <w:rPr>
          <w:rFonts w:cs="Arial"/>
        </w:rPr>
        <w:t>parents</w:t>
      </w:r>
      <w:r w:rsidR="002A6604" w:rsidRPr="607ADF5A">
        <w:rPr>
          <w:rFonts w:cs="Arial"/>
        </w:rPr>
        <w:t xml:space="preserve">/whanau to </w:t>
      </w:r>
      <w:r w:rsidR="00255449" w:rsidRPr="607ADF5A">
        <w:rPr>
          <w:rFonts w:cs="Arial"/>
        </w:rPr>
        <w:t xml:space="preserve">be included in their </w:t>
      </w:r>
      <w:r w:rsidR="009B191B" w:rsidRPr="607ADF5A">
        <w:rPr>
          <w:rFonts w:cs="Arial"/>
        </w:rPr>
        <w:t>children’s</w:t>
      </w:r>
      <w:r w:rsidR="00854E2E" w:rsidRPr="607ADF5A">
        <w:rPr>
          <w:rFonts w:cs="Arial"/>
        </w:rPr>
        <w:t xml:space="preserve"> aquatic sports.</w:t>
      </w:r>
    </w:p>
    <w:p w14:paraId="32E565D5" w14:textId="156EA4C8" w:rsidR="00BF392B" w:rsidRDefault="00BF392B" w:rsidP="607ADF5A">
      <w:pPr>
        <w:spacing w:line="276" w:lineRule="auto"/>
        <w:rPr>
          <w:rFonts w:cs="Arial"/>
        </w:rPr>
      </w:pPr>
      <w:r w:rsidRPr="607ADF5A">
        <w:rPr>
          <w:rFonts w:cs="Arial"/>
          <w:b/>
          <w:bCs/>
        </w:rPr>
        <w:t>Recommendation 4</w:t>
      </w:r>
      <w:r w:rsidR="007D5E0C" w:rsidRPr="607ADF5A">
        <w:rPr>
          <w:rFonts w:cs="Arial"/>
          <w:b/>
          <w:bCs/>
        </w:rPr>
        <w:t>:</w:t>
      </w:r>
      <w:r w:rsidR="0097674C" w:rsidRPr="607ADF5A">
        <w:rPr>
          <w:rFonts w:cs="Arial"/>
        </w:rPr>
        <w:t xml:space="preserve"> DPA</w:t>
      </w:r>
      <w:r w:rsidR="00854643" w:rsidRPr="607ADF5A">
        <w:rPr>
          <w:rFonts w:cs="Arial"/>
        </w:rPr>
        <w:t xml:space="preserve"> </w:t>
      </w:r>
      <w:r w:rsidR="0097674C" w:rsidRPr="607ADF5A">
        <w:rPr>
          <w:rFonts w:cs="Arial"/>
        </w:rPr>
        <w:t xml:space="preserve">recommends that </w:t>
      </w:r>
      <w:r w:rsidR="00E16FAD" w:rsidRPr="607ADF5A">
        <w:rPr>
          <w:rFonts w:cs="Arial"/>
        </w:rPr>
        <w:t>picnic areas include</w:t>
      </w:r>
      <w:r w:rsidR="006B1267" w:rsidRPr="607ADF5A">
        <w:rPr>
          <w:rFonts w:cs="Arial"/>
        </w:rPr>
        <w:t xml:space="preserve"> </w:t>
      </w:r>
      <w:r w:rsidR="00665B9E" w:rsidRPr="607ADF5A">
        <w:rPr>
          <w:rFonts w:cs="Arial"/>
        </w:rPr>
        <w:t xml:space="preserve">wheelchair friendly picnic tables and other accessible outdoor furniture, such as barbeques, </w:t>
      </w:r>
      <w:r w:rsidR="002227AA" w:rsidRPr="607ADF5A">
        <w:rPr>
          <w:rFonts w:cs="Arial"/>
        </w:rPr>
        <w:t>which will ensure that everyone is able to access these facilities.</w:t>
      </w:r>
    </w:p>
    <w:p w14:paraId="56B5877A" w14:textId="2D4BDAF3" w:rsidR="007B50EC" w:rsidRDefault="00E03131" w:rsidP="4C602FAA">
      <w:pPr>
        <w:spacing w:after="160" w:line="276" w:lineRule="auto"/>
      </w:pPr>
      <w:r w:rsidRPr="3621B06D">
        <w:rPr>
          <w:b/>
          <w:bCs/>
        </w:rPr>
        <w:t>Recommendation 5</w:t>
      </w:r>
      <w:r>
        <w:t>: DPA recommends mobility carparks are put in place across all the areas where car parks are proposed</w:t>
      </w:r>
      <w:r w:rsidR="00605454">
        <w:t>.</w:t>
      </w:r>
    </w:p>
    <w:p w14:paraId="64A1D136" w14:textId="0BE08784" w:rsidR="00200DE5" w:rsidRDefault="007C4C73" w:rsidP="607ADF5A">
      <w:pPr>
        <w:spacing w:after="160" w:line="276" w:lineRule="auto"/>
        <w:rPr>
          <w:rFonts w:eastAsia="SimSun"/>
          <w:szCs w:val="24"/>
        </w:rPr>
      </w:pPr>
      <w:r w:rsidRPr="607ADF5A">
        <w:rPr>
          <w:b/>
          <w:bCs/>
        </w:rPr>
        <w:t>Recommendation 6</w:t>
      </w:r>
      <w:r>
        <w:t>:</w:t>
      </w:r>
      <w:r w:rsidR="006706E6" w:rsidRPr="607ADF5A">
        <w:rPr>
          <w:rFonts w:cs="Arial"/>
        </w:rPr>
        <w:t xml:space="preserve"> DPA recommends that accessible toilets with changing spaces and wet floor showers be made available so that disabled people can have access to them. These should be based in the shared sports facility and in strategic locations around the reserve.</w:t>
      </w:r>
    </w:p>
    <w:p w14:paraId="793A23C1" w14:textId="5AD8D8B5" w:rsidR="006706E6" w:rsidRDefault="006706E6" w:rsidP="607ADF5A">
      <w:pPr>
        <w:spacing w:after="0" w:line="276" w:lineRule="auto"/>
        <w:rPr>
          <w:rFonts w:cs="Arial"/>
        </w:rPr>
      </w:pPr>
      <w:r w:rsidRPr="607ADF5A">
        <w:rPr>
          <w:rFonts w:cs="Arial"/>
          <w:b/>
          <w:bCs/>
        </w:rPr>
        <w:t>Recommendation 7</w:t>
      </w:r>
      <w:r w:rsidRPr="607ADF5A">
        <w:rPr>
          <w:rFonts w:cs="Arial"/>
        </w:rPr>
        <w:t>:</w:t>
      </w:r>
      <w:r w:rsidR="007D5E0C" w:rsidRPr="607ADF5A">
        <w:rPr>
          <w:rFonts w:cs="Arial"/>
          <w:b/>
          <w:bCs/>
        </w:rPr>
        <w:t xml:space="preserve"> </w:t>
      </w:r>
      <w:r w:rsidR="007D5E0C" w:rsidRPr="607ADF5A">
        <w:rPr>
          <w:rFonts w:cs="Arial"/>
        </w:rPr>
        <w:t xml:space="preserve">DPA recommends that </w:t>
      </w:r>
      <w:r w:rsidR="00CC774C" w:rsidRPr="607ADF5A">
        <w:rPr>
          <w:rFonts w:cs="Arial"/>
        </w:rPr>
        <w:t xml:space="preserve">the shared use sports </w:t>
      </w:r>
      <w:r w:rsidR="00CA76C1" w:rsidRPr="607ADF5A">
        <w:rPr>
          <w:rFonts w:cs="Arial"/>
        </w:rPr>
        <w:t>facility is</w:t>
      </w:r>
      <w:r w:rsidR="007D5E0C" w:rsidRPr="607ADF5A">
        <w:rPr>
          <w:rFonts w:cs="Arial"/>
        </w:rPr>
        <w:t xml:space="preserve"> accessible for all and </w:t>
      </w:r>
      <w:r w:rsidR="008B072E" w:rsidRPr="607ADF5A">
        <w:rPr>
          <w:rFonts w:cs="Arial"/>
        </w:rPr>
        <w:t>is</w:t>
      </w:r>
      <w:r w:rsidR="007D5E0C" w:rsidRPr="607ADF5A">
        <w:rPr>
          <w:rFonts w:cs="Arial"/>
        </w:rPr>
        <w:t xml:space="preserve"> built according to universal design standards. This will ensure that everyone can be included in all activities which may be held in </w:t>
      </w:r>
      <w:r w:rsidR="00CC774C" w:rsidRPr="607ADF5A">
        <w:rPr>
          <w:rFonts w:cs="Arial"/>
        </w:rPr>
        <w:t>the sports facility</w:t>
      </w:r>
      <w:r w:rsidR="007D5E0C" w:rsidRPr="607ADF5A">
        <w:rPr>
          <w:rFonts w:cs="Arial"/>
        </w:rPr>
        <w:t>, and this includes either as spectators or participants in sporting events, or other activities.</w:t>
      </w:r>
      <w:r w:rsidRPr="607ADF5A">
        <w:rPr>
          <w:rFonts w:cs="Arial"/>
        </w:rPr>
        <w:t xml:space="preserve"> </w:t>
      </w:r>
    </w:p>
    <w:p w14:paraId="07092365" w14:textId="3D17637F" w:rsidR="4C602FAA" w:rsidRDefault="4C602FAA" w:rsidP="3621B06D">
      <w:pPr>
        <w:spacing w:after="160" w:line="276" w:lineRule="auto"/>
        <w:rPr>
          <w:rFonts w:eastAsia="SimSun" w:cs="Arial"/>
          <w:b/>
          <w:bCs/>
          <w:szCs w:val="24"/>
        </w:rPr>
      </w:pPr>
      <w:r w:rsidRPr="3621B06D">
        <w:rPr>
          <w:rFonts w:eastAsia="SimSun" w:cs="Arial"/>
          <w:b/>
          <w:bCs/>
          <w:szCs w:val="24"/>
        </w:rPr>
        <w:t>Recommendation 8:</w:t>
      </w:r>
      <w:r w:rsidR="3621B06D" w:rsidRPr="3621B06D">
        <w:rPr>
          <w:rFonts w:eastAsia="Arial" w:cs="Arial"/>
          <w:szCs w:val="24"/>
        </w:rPr>
        <w:t xml:space="preserve"> DPA recommends that if signage needs upgrading around the reserve that changes be made to ensure that the size of traditional signage be adjusted so that print, </w:t>
      </w:r>
      <w:proofErr w:type="gramStart"/>
      <w:r w:rsidR="3621B06D" w:rsidRPr="3621B06D">
        <w:rPr>
          <w:rFonts w:eastAsia="Arial" w:cs="Arial"/>
          <w:szCs w:val="24"/>
        </w:rPr>
        <w:t>height</w:t>
      </w:r>
      <w:proofErr w:type="gramEnd"/>
      <w:r w:rsidR="3621B06D" w:rsidRPr="3621B06D">
        <w:rPr>
          <w:rFonts w:eastAsia="Arial" w:cs="Arial"/>
          <w:szCs w:val="24"/>
        </w:rPr>
        <w:t xml:space="preserve"> and colour contrast are fully considered, especially for blind and low vision users. We would like to encourage the development of signage in accessible formats as well (i.e., in New Zealand Sign Language, Easy Read, Te </w:t>
      </w:r>
      <w:proofErr w:type="spellStart"/>
      <w:r w:rsidR="3621B06D" w:rsidRPr="3621B06D">
        <w:rPr>
          <w:rFonts w:eastAsia="Arial" w:cs="Arial"/>
          <w:szCs w:val="24"/>
        </w:rPr>
        <w:t>Reo</w:t>
      </w:r>
      <w:proofErr w:type="spellEnd"/>
      <w:r w:rsidR="3621B06D" w:rsidRPr="3621B06D">
        <w:rPr>
          <w:rFonts w:eastAsia="Arial" w:cs="Arial"/>
          <w:szCs w:val="24"/>
        </w:rPr>
        <w:t xml:space="preserve"> and ethnic languages) which can be done via the use of electronic apps where people can access this information via a QR code.</w:t>
      </w:r>
    </w:p>
    <w:p w14:paraId="51B1A771" w14:textId="41D1D6AF" w:rsidR="4C602FAA" w:rsidRDefault="3621B06D" w:rsidP="3621B06D">
      <w:pPr>
        <w:spacing w:after="160" w:line="276" w:lineRule="auto"/>
        <w:rPr>
          <w:rFonts w:eastAsia="SimSun"/>
          <w:szCs w:val="24"/>
        </w:rPr>
      </w:pPr>
      <w:r w:rsidRPr="607ADF5A">
        <w:rPr>
          <w:rFonts w:eastAsia="Arial" w:cs="Arial"/>
          <w:b/>
          <w:bCs/>
          <w:szCs w:val="24"/>
        </w:rPr>
        <w:lastRenderedPageBreak/>
        <w:t>Recommendation 9:</w:t>
      </w:r>
      <w:r w:rsidRPr="607ADF5A">
        <w:rPr>
          <w:rFonts w:eastAsia="Arial" w:cs="Arial"/>
          <w:szCs w:val="24"/>
        </w:rPr>
        <w:t xml:space="preserve"> DPA recommends the placement of appropriate safety barriers on the jetty to reduce the risk of people accidentally falling into the water with appropriate safety signage also added. </w:t>
      </w:r>
    </w:p>
    <w:p w14:paraId="6A5435CF" w14:textId="293DD5F3" w:rsidR="4C602FAA" w:rsidRDefault="3621B06D" w:rsidP="3621B06D">
      <w:pPr>
        <w:spacing w:after="160" w:line="276" w:lineRule="auto"/>
        <w:rPr>
          <w:rFonts w:eastAsia="SimSun"/>
          <w:szCs w:val="24"/>
        </w:rPr>
      </w:pPr>
      <w:r w:rsidRPr="3621B06D">
        <w:rPr>
          <w:rFonts w:eastAsia="Arial" w:cs="Arial"/>
          <w:b/>
          <w:bCs/>
          <w:szCs w:val="24"/>
        </w:rPr>
        <w:t>Recommendation 10:</w:t>
      </w:r>
      <w:r w:rsidRPr="3621B06D">
        <w:rPr>
          <w:rFonts w:eastAsia="Arial" w:cs="Arial"/>
          <w:szCs w:val="24"/>
        </w:rPr>
        <w:t xml:space="preserve"> DPA recommends that the use of e-scooters, bicycles, </w:t>
      </w:r>
      <w:proofErr w:type="gramStart"/>
      <w:r w:rsidRPr="3621B06D">
        <w:rPr>
          <w:rFonts w:eastAsia="Arial" w:cs="Arial"/>
          <w:szCs w:val="24"/>
        </w:rPr>
        <w:t>skateboards</w:t>
      </w:r>
      <w:proofErr w:type="gramEnd"/>
      <w:r w:rsidRPr="3621B06D">
        <w:rPr>
          <w:rFonts w:eastAsia="Arial" w:cs="Arial"/>
          <w:szCs w:val="24"/>
        </w:rPr>
        <w:t xml:space="preserve"> and roller skates be prohibited on the various pathways and around the park in order to prevent accidents from happening. If people need to come on their bicycles, e-scooters or other non-essential mobility devices, there should be suitable storage space provided either at or near the shared space facility.</w:t>
      </w:r>
    </w:p>
    <w:p w14:paraId="397501C1" w14:textId="09895211" w:rsidR="4C602FAA" w:rsidRDefault="3621B06D" w:rsidP="607ADF5A">
      <w:pPr>
        <w:spacing w:after="160" w:line="276" w:lineRule="auto"/>
        <w:rPr>
          <w:rStyle w:val="normaltextrun"/>
          <w:rFonts w:eastAsia="SimSun"/>
          <w:color w:val="000000" w:themeColor="text1"/>
          <w:szCs w:val="24"/>
        </w:rPr>
      </w:pPr>
      <w:r w:rsidRPr="607ADF5A">
        <w:rPr>
          <w:rFonts w:eastAsia="Arial" w:cs="Arial"/>
          <w:b/>
          <w:bCs/>
          <w:szCs w:val="24"/>
        </w:rPr>
        <w:t xml:space="preserve">Recommendation 11: </w:t>
      </w:r>
      <w:r w:rsidRPr="607ADF5A">
        <w:rPr>
          <w:rStyle w:val="normaltextrun"/>
          <w:rFonts w:eastAsia="Arial" w:cs="Arial"/>
          <w:color w:val="000000" w:themeColor="text1"/>
          <w:szCs w:val="24"/>
        </w:rPr>
        <w:t>DPA recommends that, in line with Article 4.3 of the UNCRPD [see above], that the CCC involve disabled people and our organisations, which include DPA Christchurch, in a co-design process around the development of this site.</w:t>
      </w:r>
    </w:p>
    <w:p w14:paraId="6A357FDE" w14:textId="3D7EE1DD" w:rsidR="000870B7" w:rsidRDefault="000870B7" w:rsidP="3621B06D">
      <w:pPr>
        <w:pStyle w:val="Heading1"/>
        <w:spacing w:before="0" w:after="160"/>
        <w:textAlignment w:val="baseline"/>
      </w:pPr>
      <w:r>
        <w:t>Conclusion</w:t>
      </w:r>
    </w:p>
    <w:p w14:paraId="21776083" w14:textId="77777777" w:rsidR="000870B7" w:rsidRDefault="000870B7" w:rsidP="3621B06D">
      <w:pPr>
        <w:pStyle w:val="paragraph"/>
        <w:spacing w:before="0" w:beforeAutospacing="0" w:after="0" w:afterAutospacing="0"/>
        <w:textAlignment w:val="baseline"/>
        <w:rPr>
          <w:rFonts w:ascii="Arial" w:eastAsia="Arial" w:hAnsi="Arial" w:cs="Arial"/>
          <w:sz w:val="18"/>
          <w:szCs w:val="18"/>
        </w:rPr>
      </w:pPr>
    </w:p>
    <w:p w14:paraId="4B93C600" w14:textId="30B879C9" w:rsidR="00F90077" w:rsidRPr="00F90077" w:rsidRDefault="000870B7" w:rsidP="3621B06D">
      <w:pPr>
        <w:spacing w:line="276" w:lineRule="auto"/>
        <w:rPr>
          <w:rFonts w:eastAsia="Arial" w:cs="Arial"/>
        </w:rPr>
      </w:pPr>
      <w:r w:rsidRPr="3621B06D">
        <w:rPr>
          <w:rFonts w:eastAsia="Arial" w:cs="Arial"/>
        </w:rPr>
        <w:t xml:space="preserve">DPA Christchurch would like to be involved in further discussions around the </w:t>
      </w:r>
      <w:r w:rsidR="00621B9A" w:rsidRPr="3621B06D">
        <w:rPr>
          <w:rFonts w:eastAsia="Arial" w:cs="Arial"/>
        </w:rPr>
        <w:t xml:space="preserve">Roto </w:t>
      </w:r>
      <w:proofErr w:type="spellStart"/>
      <w:r w:rsidR="00621B9A" w:rsidRPr="3621B06D">
        <w:rPr>
          <w:rFonts w:eastAsia="Arial" w:cs="Arial"/>
        </w:rPr>
        <w:t>Kohatu</w:t>
      </w:r>
      <w:proofErr w:type="spellEnd"/>
      <w:r w:rsidR="00621B9A" w:rsidRPr="3621B06D">
        <w:rPr>
          <w:rFonts w:eastAsia="Arial" w:cs="Arial"/>
        </w:rPr>
        <w:t xml:space="preserve"> Reserve Management Plan</w:t>
      </w:r>
      <w:r w:rsidRPr="3621B06D">
        <w:rPr>
          <w:rFonts w:eastAsia="Arial" w:cs="Arial"/>
        </w:rPr>
        <w:t xml:space="preserve">. </w:t>
      </w:r>
      <w:r w:rsidR="00621B9A" w:rsidRPr="3621B06D">
        <w:rPr>
          <w:rFonts w:eastAsia="Arial" w:cs="Arial"/>
        </w:rPr>
        <w:t>W</w:t>
      </w:r>
      <w:r w:rsidRPr="3621B06D">
        <w:rPr>
          <w:rFonts w:eastAsia="Arial" w:cs="Arial"/>
        </w:rPr>
        <w:t xml:space="preserve">e believe that everything should be done to ensure accessibility for everyone, including the disabled communities of </w:t>
      </w:r>
      <w:proofErr w:type="spellStart"/>
      <w:r w:rsidR="009B191B" w:rsidRPr="3621B06D">
        <w:rPr>
          <w:rFonts w:eastAsia="Arial" w:cs="Arial"/>
        </w:rPr>
        <w:t>Ōtautahi</w:t>
      </w:r>
      <w:proofErr w:type="spellEnd"/>
      <w:r w:rsidRPr="3621B06D">
        <w:rPr>
          <w:rFonts w:eastAsia="Arial" w:cs="Arial"/>
        </w:rPr>
        <w:t xml:space="preserve"> and Aotearoa, who will visit and enjoy this</w:t>
      </w:r>
      <w:r w:rsidR="005A13C6" w:rsidRPr="3621B06D">
        <w:rPr>
          <w:rFonts w:eastAsia="Arial" w:cs="Arial"/>
        </w:rPr>
        <w:t xml:space="preserve"> reserve and sports facility. Both our Christchurch Kaituitui and Regional Policy Advisor are available to be reached out to on this [please see front cover for their contact details].</w:t>
      </w:r>
    </w:p>
    <w:sectPr w:rsidR="00F90077" w:rsidRPr="00F90077" w:rsidSect="00634AEC">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75F4" w14:textId="77777777" w:rsidR="005C12B6" w:rsidRDefault="005C12B6" w:rsidP="00634AEC">
      <w:pPr>
        <w:spacing w:after="0" w:line="240" w:lineRule="auto"/>
      </w:pPr>
      <w:r>
        <w:separator/>
      </w:r>
    </w:p>
  </w:endnote>
  <w:endnote w:type="continuationSeparator" w:id="0">
    <w:p w14:paraId="7DA853B6" w14:textId="77777777" w:rsidR="005C12B6" w:rsidRDefault="005C12B6" w:rsidP="00634AEC">
      <w:pPr>
        <w:spacing w:after="0" w:line="240" w:lineRule="auto"/>
      </w:pPr>
      <w:r>
        <w:continuationSeparator/>
      </w:r>
    </w:p>
  </w:endnote>
  <w:endnote w:type="continuationNotice" w:id="1">
    <w:p w14:paraId="50661F53" w14:textId="77777777" w:rsidR="005C12B6" w:rsidRDefault="005C1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08DA" w14:textId="77777777" w:rsidR="005C12B6" w:rsidRDefault="005C12B6" w:rsidP="00634AEC">
      <w:pPr>
        <w:spacing w:after="0" w:line="240" w:lineRule="auto"/>
      </w:pPr>
      <w:r>
        <w:separator/>
      </w:r>
    </w:p>
  </w:footnote>
  <w:footnote w:type="continuationSeparator" w:id="0">
    <w:p w14:paraId="4DD6DAE4" w14:textId="77777777" w:rsidR="005C12B6" w:rsidRDefault="005C12B6" w:rsidP="00634AEC">
      <w:pPr>
        <w:spacing w:after="0" w:line="240" w:lineRule="auto"/>
      </w:pPr>
      <w:r>
        <w:continuationSeparator/>
      </w:r>
    </w:p>
  </w:footnote>
  <w:footnote w:type="continuationNotice" w:id="1">
    <w:p w14:paraId="58846F25" w14:textId="77777777" w:rsidR="005C12B6" w:rsidRDefault="005C1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740F0F"/>
    <w:multiLevelType w:val="multilevel"/>
    <w:tmpl w:val="CDDC1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B19DD"/>
    <w:multiLevelType w:val="hybridMultilevel"/>
    <w:tmpl w:val="F126F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20C20E8"/>
    <w:multiLevelType w:val="multilevel"/>
    <w:tmpl w:val="3370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F528CF"/>
    <w:multiLevelType w:val="multilevel"/>
    <w:tmpl w:val="B4B2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3"/>
  </w:num>
  <w:num w:numId="5">
    <w:abstractNumId w:val="18"/>
  </w:num>
  <w:num w:numId="6">
    <w:abstractNumId w:val="4"/>
  </w:num>
  <w:num w:numId="7">
    <w:abstractNumId w:val="12"/>
  </w:num>
  <w:num w:numId="8">
    <w:abstractNumId w:val="14"/>
  </w:num>
  <w:num w:numId="9">
    <w:abstractNumId w:val="11"/>
  </w:num>
  <w:num w:numId="10">
    <w:abstractNumId w:val="17"/>
  </w:num>
  <w:num w:numId="11">
    <w:abstractNumId w:val="16"/>
  </w:num>
  <w:num w:numId="12">
    <w:abstractNumId w:val="0"/>
  </w:num>
  <w:num w:numId="13">
    <w:abstractNumId w:val="15"/>
  </w:num>
  <w:num w:numId="14">
    <w:abstractNumId w:val="9"/>
  </w:num>
  <w:num w:numId="15">
    <w:abstractNumId w:val="1"/>
  </w:num>
  <w:num w:numId="16">
    <w:abstractNumId w:val="13"/>
  </w:num>
  <w:num w:numId="17">
    <w:abstractNumId w:val="7"/>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346F"/>
    <w:rsid w:val="00012F8C"/>
    <w:rsid w:val="00013645"/>
    <w:rsid w:val="00013FD0"/>
    <w:rsid w:val="00015BBD"/>
    <w:rsid w:val="000230E8"/>
    <w:rsid w:val="00023CFD"/>
    <w:rsid w:val="00026627"/>
    <w:rsid w:val="000277F6"/>
    <w:rsid w:val="00036320"/>
    <w:rsid w:val="000415FA"/>
    <w:rsid w:val="000514E9"/>
    <w:rsid w:val="00052C8A"/>
    <w:rsid w:val="000533B3"/>
    <w:rsid w:val="0006652F"/>
    <w:rsid w:val="000870B7"/>
    <w:rsid w:val="00091853"/>
    <w:rsid w:val="000A33E1"/>
    <w:rsid w:val="000B1D28"/>
    <w:rsid w:val="000C2A3A"/>
    <w:rsid w:val="000D101D"/>
    <w:rsid w:val="000E691F"/>
    <w:rsid w:val="000F2DC2"/>
    <w:rsid w:val="000F457E"/>
    <w:rsid w:val="00102E63"/>
    <w:rsid w:val="00107484"/>
    <w:rsid w:val="00133092"/>
    <w:rsid w:val="00143FEB"/>
    <w:rsid w:val="001A3927"/>
    <w:rsid w:val="001A63C9"/>
    <w:rsid w:val="001B734D"/>
    <w:rsid w:val="001C0434"/>
    <w:rsid w:val="001D29F1"/>
    <w:rsid w:val="001E3F49"/>
    <w:rsid w:val="001F4B2A"/>
    <w:rsid w:val="00200DE5"/>
    <w:rsid w:val="00203F60"/>
    <w:rsid w:val="002122F3"/>
    <w:rsid w:val="00213391"/>
    <w:rsid w:val="00217F91"/>
    <w:rsid w:val="00222681"/>
    <w:rsid w:val="002227AA"/>
    <w:rsid w:val="00225A03"/>
    <w:rsid w:val="00234512"/>
    <w:rsid w:val="00235EA9"/>
    <w:rsid w:val="00246E7E"/>
    <w:rsid w:val="00252A79"/>
    <w:rsid w:val="00255449"/>
    <w:rsid w:val="00255576"/>
    <w:rsid w:val="00266561"/>
    <w:rsid w:val="00267629"/>
    <w:rsid w:val="00276842"/>
    <w:rsid w:val="002803F0"/>
    <w:rsid w:val="00292F1F"/>
    <w:rsid w:val="002A6604"/>
    <w:rsid w:val="002C0869"/>
    <w:rsid w:val="002C100D"/>
    <w:rsid w:val="002C1212"/>
    <w:rsid w:val="002D23AF"/>
    <w:rsid w:val="002E0071"/>
    <w:rsid w:val="002F5FF9"/>
    <w:rsid w:val="002F73F9"/>
    <w:rsid w:val="0030040A"/>
    <w:rsid w:val="003202E2"/>
    <w:rsid w:val="00320EC7"/>
    <w:rsid w:val="00322977"/>
    <w:rsid w:val="00332C52"/>
    <w:rsid w:val="00333D36"/>
    <w:rsid w:val="00341BD7"/>
    <w:rsid w:val="00342977"/>
    <w:rsid w:val="003507DF"/>
    <w:rsid w:val="00376117"/>
    <w:rsid w:val="00377FD0"/>
    <w:rsid w:val="00387813"/>
    <w:rsid w:val="0039004F"/>
    <w:rsid w:val="0039411E"/>
    <w:rsid w:val="00397450"/>
    <w:rsid w:val="003A6985"/>
    <w:rsid w:val="003B0C58"/>
    <w:rsid w:val="003B154D"/>
    <w:rsid w:val="003B3DF5"/>
    <w:rsid w:val="003C1802"/>
    <w:rsid w:val="003C3E98"/>
    <w:rsid w:val="003E3C38"/>
    <w:rsid w:val="003E68D0"/>
    <w:rsid w:val="003E707D"/>
    <w:rsid w:val="00406A5A"/>
    <w:rsid w:val="00412627"/>
    <w:rsid w:val="004172C4"/>
    <w:rsid w:val="00422A0D"/>
    <w:rsid w:val="00453622"/>
    <w:rsid w:val="004600A7"/>
    <w:rsid w:val="00466724"/>
    <w:rsid w:val="00492E6B"/>
    <w:rsid w:val="004A0B5F"/>
    <w:rsid w:val="004A0D5F"/>
    <w:rsid w:val="004A0F0B"/>
    <w:rsid w:val="004A5793"/>
    <w:rsid w:val="004B0D09"/>
    <w:rsid w:val="004C5A3C"/>
    <w:rsid w:val="004D0886"/>
    <w:rsid w:val="004D0890"/>
    <w:rsid w:val="004D285E"/>
    <w:rsid w:val="004D53A5"/>
    <w:rsid w:val="004E17FF"/>
    <w:rsid w:val="004F3EC2"/>
    <w:rsid w:val="005174CE"/>
    <w:rsid w:val="005244AE"/>
    <w:rsid w:val="0052480B"/>
    <w:rsid w:val="005255B7"/>
    <w:rsid w:val="00534749"/>
    <w:rsid w:val="00547874"/>
    <w:rsid w:val="00562E74"/>
    <w:rsid w:val="0057031E"/>
    <w:rsid w:val="0057048E"/>
    <w:rsid w:val="005754EC"/>
    <w:rsid w:val="00587C7D"/>
    <w:rsid w:val="0059658E"/>
    <w:rsid w:val="005A13C6"/>
    <w:rsid w:val="005A365F"/>
    <w:rsid w:val="005A6C4C"/>
    <w:rsid w:val="005B2CC0"/>
    <w:rsid w:val="005C12B6"/>
    <w:rsid w:val="005C2088"/>
    <w:rsid w:val="005C2153"/>
    <w:rsid w:val="005C3390"/>
    <w:rsid w:val="005D23B3"/>
    <w:rsid w:val="005E2D63"/>
    <w:rsid w:val="005E5ABB"/>
    <w:rsid w:val="005F7D87"/>
    <w:rsid w:val="00605454"/>
    <w:rsid w:val="00612023"/>
    <w:rsid w:val="00617B71"/>
    <w:rsid w:val="00617BB5"/>
    <w:rsid w:val="00617E9C"/>
    <w:rsid w:val="00621B9A"/>
    <w:rsid w:val="00626DE9"/>
    <w:rsid w:val="00633D11"/>
    <w:rsid w:val="00634AEC"/>
    <w:rsid w:val="00643F2A"/>
    <w:rsid w:val="0065604C"/>
    <w:rsid w:val="00657708"/>
    <w:rsid w:val="00660C9E"/>
    <w:rsid w:val="00665B9E"/>
    <w:rsid w:val="006706E6"/>
    <w:rsid w:val="00670B18"/>
    <w:rsid w:val="006713B7"/>
    <w:rsid w:val="0067233C"/>
    <w:rsid w:val="006B1267"/>
    <w:rsid w:val="006B5018"/>
    <w:rsid w:val="006D36F7"/>
    <w:rsid w:val="006D416F"/>
    <w:rsid w:val="006E1E0E"/>
    <w:rsid w:val="006E413E"/>
    <w:rsid w:val="006E6159"/>
    <w:rsid w:val="006F5D46"/>
    <w:rsid w:val="00700885"/>
    <w:rsid w:val="00707C5A"/>
    <w:rsid w:val="00713ECC"/>
    <w:rsid w:val="007247B9"/>
    <w:rsid w:val="00734DDB"/>
    <w:rsid w:val="007408DB"/>
    <w:rsid w:val="007514A8"/>
    <w:rsid w:val="0075252C"/>
    <w:rsid w:val="00756337"/>
    <w:rsid w:val="00771A3C"/>
    <w:rsid w:val="00775532"/>
    <w:rsid w:val="007928EF"/>
    <w:rsid w:val="007A5D60"/>
    <w:rsid w:val="007B2E9B"/>
    <w:rsid w:val="007B4A88"/>
    <w:rsid w:val="007B50EC"/>
    <w:rsid w:val="007B631F"/>
    <w:rsid w:val="007C2F9F"/>
    <w:rsid w:val="007C4C73"/>
    <w:rsid w:val="007D5E0C"/>
    <w:rsid w:val="007F251F"/>
    <w:rsid w:val="007F6796"/>
    <w:rsid w:val="00806CD0"/>
    <w:rsid w:val="00832EF2"/>
    <w:rsid w:val="00837956"/>
    <w:rsid w:val="00841D8A"/>
    <w:rsid w:val="008443CB"/>
    <w:rsid w:val="00851ABD"/>
    <w:rsid w:val="00854643"/>
    <w:rsid w:val="00854E2E"/>
    <w:rsid w:val="008554F9"/>
    <w:rsid w:val="00871E70"/>
    <w:rsid w:val="008855C7"/>
    <w:rsid w:val="00885810"/>
    <w:rsid w:val="00885FC6"/>
    <w:rsid w:val="008B072E"/>
    <w:rsid w:val="008B7241"/>
    <w:rsid w:val="008C342D"/>
    <w:rsid w:val="008C3BEF"/>
    <w:rsid w:val="008C5E77"/>
    <w:rsid w:val="008E27E2"/>
    <w:rsid w:val="008E473C"/>
    <w:rsid w:val="008E541D"/>
    <w:rsid w:val="008E66C3"/>
    <w:rsid w:val="00902171"/>
    <w:rsid w:val="009140EA"/>
    <w:rsid w:val="00921D00"/>
    <w:rsid w:val="00924C31"/>
    <w:rsid w:val="00925C94"/>
    <w:rsid w:val="00936E2B"/>
    <w:rsid w:val="00946B00"/>
    <w:rsid w:val="009514A6"/>
    <w:rsid w:val="00953608"/>
    <w:rsid w:val="009540D3"/>
    <w:rsid w:val="009630EC"/>
    <w:rsid w:val="0097674C"/>
    <w:rsid w:val="00980ACE"/>
    <w:rsid w:val="0098203B"/>
    <w:rsid w:val="009923BC"/>
    <w:rsid w:val="00992D01"/>
    <w:rsid w:val="009A470C"/>
    <w:rsid w:val="009B0297"/>
    <w:rsid w:val="009B191B"/>
    <w:rsid w:val="009B6AB7"/>
    <w:rsid w:val="009B6EE7"/>
    <w:rsid w:val="009B6F8A"/>
    <w:rsid w:val="009C25EE"/>
    <w:rsid w:val="009F0FF4"/>
    <w:rsid w:val="009F1FBA"/>
    <w:rsid w:val="009F2079"/>
    <w:rsid w:val="009F43CD"/>
    <w:rsid w:val="00A12510"/>
    <w:rsid w:val="00A223BB"/>
    <w:rsid w:val="00A2709C"/>
    <w:rsid w:val="00A272AB"/>
    <w:rsid w:val="00A33D1F"/>
    <w:rsid w:val="00A34051"/>
    <w:rsid w:val="00A378EA"/>
    <w:rsid w:val="00A562FB"/>
    <w:rsid w:val="00A5670D"/>
    <w:rsid w:val="00A56F67"/>
    <w:rsid w:val="00A61694"/>
    <w:rsid w:val="00A67D69"/>
    <w:rsid w:val="00A71725"/>
    <w:rsid w:val="00A74C1C"/>
    <w:rsid w:val="00A76CE2"/>
    <w:rsid w:val="00A777B6"/>
    <w:rsid w:val="00A77DD5"/>
    <w:rsid w:val="00AA7CBB"/>
    <w:rsid w:val="00AB14DB"/>
    <w:rsid w:val="00AB6081"/>
    <w:rsid w:val="00AE0E9F"/>
    <w:rsid w:val="00AE1E60"/>
    <w:rsid w:val="00AF36B9"/>
    <w:rsid w:val="00B00392"/>
    <w:rsid w:val="00B03724"/>
    <w:rsid w:val="00B03AA4"/>
    <w:rsid w:val="00B45C9C"/>
    <w:rsid w:val="00B602CA"/>
    <w:rsid w:val="00B6262E"/>
    <w:rsid w:val="00B7383C"/>
    <w:rsid w:val="00B74472"/>
    <w:rsid w:val="00B819EB"/>
    <w:rsid w:val="00B91A2B"/>
    <w:rsid w:val="00B9746B"/>
    <w:rsid w:val="00BE14D1"/>
    <w:rsid w:val="00BE27F9"/>
    <w:rsid w:val="00BF392B"/>
    <w:rsid w:val="00BF67A4"/>
    <w:rsid w:val="00BF6C7F"/>
    <w:rsid w:val="00BF7175"/>
    <w:rsid w:val="00C05A54"/>
    <w:rsid w:val="00C0669D"/>
    <w:rsid w:val="00C1540F"/>
    <w:rsid w:val="00C23CCD"/>
    <w:rsid w:val="00C3131E"/>
    <w:rsid w:val="00C3374A"/>
    <w:rsid w:val="00C357A3"/>
    <w:rsid w:val="00C473F0"/>
    <w:rsid w:val="00C47DF7"/>
    <w:rsid w:val="00C56354"/>
    <w:rsid w:val="00C62079"/>
    <w:rsid w:val="00C636A5"/>
    <w:rsid w:val="00C64FFB"/>
    <w:rsid w:val="00C766C2"/>
    <w:rsid w:val="00C92B04"/>
    <w:rsid w:val="00CA0459"/>
    <w:rsid w:val="00CA149D"/>
    <w:rsid w:val="00CA76C1"/>
    <w:rsid w:val="00CC774C"/>
    <w:rsid w:val="00CD1230"/>
    <w:rsid w:val="00CD4578"/>
    <w:rsid w:val="00CE7E57"/>
    <w:rsid w:val="00D0678F"/>
    <w:rsid w:val="00D06CCD"/>
    <w:rsid w:val="00D11BCC"/>
    <w:rsid w:val="00D12637"/>
    <w:rsid w:val="00D2076D"/>
    <w:rsid w:val="00D215EC"/>
    <w:rsid w:val="00D230E4"/>
    <w:rsid w:val="00D26396"/>
    <w:rsid w:val="00D33744"/>
    <w:rsid w:val="00D451C5"/>
    <w:rsid w:val="00D55027"/>
    <w:rsid w:val="00D6214D"/>
    <w:rsid w:val="00D621FE"/>
    <w:rsid w:val="00D62498"/>
    <w:rsid w:val="00D9085B"/>
    <w:rsid w:val="00D94C36"/>
    <w:rsid w:val="00D96D8F"/>
    <w:rsid w:val="00DA442C"/>
    <w:rsid w:val="00DA77D4"/>
    <w:rsid w:val="00DB5D96"/>
    <w:rsid w:val="00DC5186"/>
    <w:rsid w:val="00DD146A"/>
    <w:rsid w:val="00DE2659"/>
    <w:rsid w:val="00E03131"/>
    <w:rsid w:val="00E0554B"/>
    <w:rsid w:val="00E1099F"/>
    <w:rsid w:val="00E13065"/>
    <w:rsid w:val="00E16736"/>
    <w:rsid w:val="00E16FAD"/>
    <w:rsid w:val="00E418A2"/>
    <w:rsid w:val="00E47BC9"/>
    <w:rsid w:val="00E50631"/>
    <w:rsid w:val="00E53192"/>
    <w:rsid w:val="00E5783A"/>
    <w:rsid w:val="00E65567"/>
    <w:rsid w:val="00E70704"/>
    <w:rsid w:val="00E70E28"/>
    <w:rsid w:val="00E74B15"/>
    <w:rsid w:val="00E75864"/>
    <w:rsid w:val="00E76823"/>
    <w:rsid w:val="00E9298B"/>
    <w:rsid w:val="00E92B8B"/>
    <w:rsid w:val="00EA2767"/>
    <w:rsid w:val="00EA2DAE"/>
    <w:rsid w:val="00EA4DA8"/>
    <w:rsid w:val="00EA7AD5"/>
    <w:rsid w:val="00EB165D"/>
    <w:rsid w:val="00EB17E7"/>
    <w:rsid w:val="00EC6AD9"/>
    <w:rsid w:val="00ED4BF8"/>
    <w:rsid w:val="00EE2B63"/>
    <w:rsid w:val="00EF2AA3"/>
    <w:rsid w:val="00EF44E1"/>
    <w:rsid w:val="00F01C5A"/>
    <w:rsid w:val="00F03220"/>
    <w:rsid w:val="00F057F0"/>
    <w:rsid w:val="00F228DC"/>
    <w:rsid w:val="00F40FB8"/>
    <w:rsid w:val="00F77294"/>
    <w:rsid w:val="00F90077"/>
    <w:rsid w:val="00F90280"/>
    <w:rsid w:val="00F90886"/>
    <w:rsid w:val="00FA1FCA"/>
    <w:rsid w:val="00FA2BDE"/>
    <w:rsid w:val="00FA4B0E"/>
    <w:rsid w:val="00FA4DFF"/>
    <w:rsid w:val="00FB3087"/>
    <w:rsid w:val="00FB7C72"/>
    <w:rsid w:val="00FC5EE1"/>
    <w:rsid w:val="00FF41E8"/>
    <w:rsid w:val="034D53DB"/>
    <w:rsid w:val="0820C4FE"/>
    <w:rsid w:val="085977C8"/>
    <w:rsid w:val="0B220654"/>
    <w:rsid w:val="0E07DF0C"/>
    <w:rsid w:val="113F7FCE"/>
    <w:rsid w:val="13A2B634"/>
    <w:rsid w:val="15C51A74"/>
    <w:rsid w:val="15E531D2"/>
    <w:rsid w:val="1BCEFCB5"/>
    <w:rsid w:val="21968056"/>
    <w:rsid w:val="21E5B894"/>
    <w:rsid w:val="21EE45B3"/>
    <w:rsid w:val="2473F343"/>
    <w:rsid w:val="25D76752"/>
    <w:rsid w:val="26781FAD"/>
    <w:rsid w:val="29D318AC"/>
    <w:rsid w:val="29D7A21C"/>
    <w:rsid w:val="2AA9528C"/>
    <w:rsid w:val="2DBF3DD2"/>
    <w:rsid w:val="2DF781DE"/>
    <w:rsid w:val="2FBEBC2A"/>
    <w:rsid w:val="32EB349A"/>
    <w:rsid w:val="3621B06D"/>
    <w:rsid w:val="39898077"/>
    <w:rsid w:val="404B8624"/>
    <w:rsid w:val="411F02EC"/>
    <w:rsid w:val="446AB952"/>
    <w:rsid w:val="45638EFE"/>
    <w:rsid w:val="4C602FAA"/>
    <w:rsid w:val="4C76BE3A"/>
    <w:rsid w:val="4CC0B673"/>
    <w:rsid w:val="4E3FC80A"/>
    <w:rsid w:val="58852E80"/>
    <w:rsid w:val="5B126D10"/>
    <w:rsid w:val="5C492DB9"/>
    <w:rsid w:val="607ADF5A"/>
    <w:rsid w:val="648A4F7F"/>
    <w:rsid w:val="648CE94C"/>
    <w:rsid w:val="6973981C"/>
    <w:rsid w:val="69C145DF"/>
    <w:rsid w:val="6D6AA841"/>
    <w:rsid w:val="73651613"/>
    <w:rsid w:val="73703E65"/>
    <w:rsid w:val="7EEB90B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2D23AF"/>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2D23AF"/>
  </w:style>
  <w:style w:type="character" w:customStyle="1" w:styleId="eop">
    <w:name w:val="eop"/>
    <w:basedOn w:val="DefaultParagraphFont"/>
    <w:rsid w:val="002D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04691406">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church@DPA.org.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ford@dpa.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38212-EFE8-4873-B95D-D6B163EA6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customXml/itemProps3.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BD350A-A732-46BA-AB06-E7DA47020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2022-04-09T06:04:00Z</dcterms:created>
  <dcterms:modified xsi:type="dcterms:W3CDTF">2022-04-09T06:04:00Z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