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150F" w14:textId="037770C5" w:rsidR="00FB0481" w:rsidRDefault="00FB0481" w:rsidP="00FB0481">
      <w:pPr>
        <w:pStyle w:val="NormalWeb"/>
        <w:shd w:val="clear" w:color="auto" w:fill="FFFFFF"/>
        <w:spacing w:before="0" w:beforeAutospacing="0" w:after="0" w:afterAutospacing="0"/>
        <w:ind w:left="142" w:right="304"/>
        <w:rPr>
          <w:rFonts w:ascii="Arial" w:hAnsi="Arial" w:cs="Arial"/>
          <w:lang w:val="en"/>
        </w:rPr>
      </w:pPr>
    </w:p>
    <w:p w14:paraId="5F2730ED" w14:textId="77777777" w:rsidR="00FB0481" w:rsidRDefault="00FB0481" w:rsidP="00FB0481">
      <w:pPr>
        <w:spacing w:before="120" w:after="120"/>
        <w:outlineLvl w:val="2"/>
        <w:rPr>
          <w:rFonts w:cs="Arial"/>
          <w:b/>
          <w:bCs/>
          <w:color w:val="333333"/>
          <w:sz w:val="24"/>
          <w:lang w:val="en-NZ" w:eastAsia="en-NZ"/>
        </w:rPr>
      </w:pPr>
    </w:p>
    <w:p w14:paraId="2CD9C4D5" w14:textId="211D7174" w:rsidR="003862D3" w:rsidRPr="003862D3" w:rsidRDefault="00FB0481" w:rsidP="00FF4895">
      <w:pPr>
        <w:pStyle w:val="NormalWeb"/>
        <w:spacing w:line="276" w:lineRule="auto"/>
        <w:ind w:left="142" w:right="306"/>
        <w:jc w:val="center"/>
        <w:rPr>
          <w:rFonts w:ascii="Arial Rounded MT Bold" w:hAnsi="Arial Rounded MT Bold" w:cs="Arial"/>
          <w:color w:val="244061" w:themeColor="accent1" w:themeShade="80"/>
          <w:sz w:val="30"/>
          <w:szCs w:val="30"/>
          <w:lang w:val="en"/>
        </w:rPr>
      </w:pPr>
      <w:bookmarkStart w:id="0" w:name="_Hlk75949974"/>
      <w:r w:rsidRPr="00317844">
        <w:rPr>
          <w:rFonts w:ascii="Arial Rounded MT Bold" w:hAnsi="Arial Rounded MT Bold" w:cs="Arial"/>
          <w:color w:val="244061" w:themeColor="accent1" w:themeShade="80"/>
          <w:sz w:val="30"/>
          <w:szCs w:val="30"/>
          <w:lang w:val="en"/>
        </w:rPr>
        <w:t xml:space="preserve">Submission on the </w:t>
      </w:r>
      <w:r w:rsidR="003862D3">
        <w:rPr>
          <w:rFonts w:ascii="Arial Rounded MT Bold" w:hAnsi="Arial Rounded MT Bold" w:cs="Arial"/>
          <w:color w:val="244061" w:themeColor="accent1" w:themeShade="80"/>
          <w:sz w:val="30"/>
          <w:szCs w:val="30"/>
          <w:lang w:val="en"/>
        </w:rPr>
        <w:t>draft National Strategy for E</w:t>
      </w:r>
      <w:r w:rsidR="003862D3" w:rsidRPr="003862D3">
        <w:rPr>
          <w:rFonts w:ascii="Arial Rounded MT Bold" w:hAnsi="Arial Rounded MT Bold" w:cs="Arial"/>
          <w:color w:val="244061" w:themeColor="accent1" w:themeShade="80"/>
          <w:sz w:val="30"/>
          <w:szCs w:val="30"/>
          <w:lang w:val="en"/>
        </w:rPr>
        <w:t xml:space="preserve">liminating </w:t>
      </w:r>
      <w:r w:rsidR="003862D3">
        <w:rPr>
          <w:rFonts w:ascii="Arial Rounded MT Bold" w:hAnsi="Arial Rounded MT Bold" w:cs="Arial"/>
          <w:color w:val="244061" w:themeColor="accent1" w:themeShade="80"/>
          <w:sz w:val="30"/>
          <w:szCs w:val="30"/>
          <w:lang w:val="en"/>
        </w:rPr>
        <w:t>F</w:t>
      </w:r>
      <w:r w:rsidR="003862D3" w:rsidRPr="003862D3">
        <w:rPr>
          <w:rFonts w:ascii="Arial Rounded MT Bold" w:hAnsi="Arial Rounded MT Bold" w:cs="Arial"/>
          <w:color w:val="244061" w:themeColor="accent1" w:themeShade="80"/>
          <w:sz w:val="30"/>
          <w:szCs w:val="30"/>
          <w:lang w:val="en"/>
        </w:rPr>
        <w:t xml:space="preserve">amily </w:t>
      </w:r>
      <w:r w:rsidR="003862D3">
        <w:rPr>
          <w:rFonts w:ascii="Arial Rounded MT Bold" w:hAnsi="Arial Rounded MT Bold" w:cs="Arial"/>
          <w:color w:val="244061" w:themeColor="accent1" w:themeShade="80"/>
          <w:sz w:val="30"/>
          <w:szCs w:val="30"/>
          <w:lang w:val="en"/>
        </w:rPr>
        <w:t>V</w:t>
      </w:r>
      <w:r w:rsidR="003862D3" w:rsidRPr="003862D3">
        <w:rPr>
          <w:rFonts w:ascii="Arial Rounded MT Bold" w:hAnsi="Arial Rounded MT Bold" w:cs="Arial"/>
          <w:color w:val="244061" w:themeColor="accent1" w:themeShade="80"/>
          <w:sz w:val="30"/>
          <w:szCs w:val="30"/>
          <w:lang w:val="en"/>
        </w:rPr>
        <w:t xml:space="preserve">iolence and </w:t>
      </w:r>
      <w:r w:rsidR="003862D3">
        <w:rPr>
          <w:rFonts w:ascii="Arial Rounded MT Bold" w:hAnsi="Arial Rounded MT Bold" w:cs="Arial"/>
          <w:color w:val="244061" w:themeColor="accent1" w:themeShade="80"/>
          <w:sz w:val="30"/>
          <w:szCs w:val="30"/>
          <w:lang w:val="en"/>
        </w:rPr>
        <w:t>S</w:t>
      </w:r>
      <w:r w:rsidR="003862D3" w:rsidRPr="003862D3">
        <w:rPr>
          <w:rFonts w:ascii="Arial Rounded MT Bold" w:hAnsi="Arial Rounded MT Bold" w:cs="Arial"/>
          <w:color w:val="244061" w:themeColor="accent1" w:themeShade="80"/>
          <w:sz w:val="30"/>
          <w:szCs w:val="30"/>
          <w:lang w:val="en"/>
        </w:rPr>
        <w:t xml:space="preserve">exual </w:t>
      </w:r>
      <w:r w:rsidR="003862D3">
        <w:rPr>
          <w:rFonts w:ascii="Arial Rounded MT Bold" w:hAnsi="Arial Rounded MT Bold" w:cs="Arial"/>
          <w:color w:val="244061" w:themeColor="accent1" w:themeShade="80"/>
          <w:sz w:val="30"/>
          <w:szCs w:val="30"/>
          <w:lang w:val="en"/>
        </w:rPr>
        <w:t>V</w:t>
      </w:r>
      <w:r w:rsidR="003862D3" w:rsidRPr="003862D3">
        <w:rPr>
          <w:rFonts w:ascii="Arial Rounded MT Bold" w:hAnsi="Arial Rounded MT Bold" w:cs="Arial"/>
          <w:color w:val="244061" w:themeColor="accent1" w:themeShade="80"/>
          <w:sz w:val="30"/>
          <w:szCs w:val="30"/>
          <w:lang w:val="en"/>
        </w:rPr>
        <w:t>iolence in Aotearoa New Zealand.</w:t>
      </w:r>
    </w:p>
    <w:bookmarkEnd w:id="0"/>
    <w:p w14:paraId="0FD17845" w14:textId="3960FA91" w:rsidR="002768FD" w:rsidRPr="002768FD" w:rsidRDefault="002768FD" w:rsidP="002768FD">
      <w:pPr>
        <w:pStyle w:val="NormalWeb"/>
        <w:spacing w:before="480" w:after="120" w:line="276" w:lineRule="auto"/>
        <w:ind w:left="142" w:right="306"/>
        <w:jc w:val="center"/>
        <w:rPr>
          <w:rFonts w:ascii="Arial Rounded MT Bold" w:hAnsi="Arial Rounded MT Bold" w:cs="Arial"/>
          <w:color w:val="244061" w:themeColor="accent1" w:themeShade="80"/>
          <w:sz w:val="30"/>
          <w:szCs w:val="30"/>
          <w:lang w:val="en-US"/>
        </w:rPr>
      </w:pPr>
    </w:p>
    <w:p w14:paraId="1F495067" w14:textId="71FFB413" w:rsidR="00FB0481" w:rsidRPr="00317844" w:rsidRDefault="00FB0481" w:rsidP="009969ED">
      <w:pPr>
        <w:pStyle w:val="NormalWeb"/>
        <w:shd w:val="clear" w:color="auto" w:fill="FFFFFF"/>
        <w:spacing w:before="480" w:beforeAutospacing="0" w:after="120" w:afterAutospacing="0" w:line="276" w:lineRule="auto"/>
        <w:ind w:left="142" w:right="306"/>
        <w:rPr>
          <w:rFonts w:ascii="Arial Rounded MT Bold" w:hAnsi="Arial Rounded MT Bold" w:cs="Arial"/>
          <w:color w:val="244061" w:themeColor="accent1" w:themeShade="80"/>
          <w:sz w:val="30"/>
          <w:szCs w:val="30"/>
          <w:lang w:val="en"/>
        </w:rPr>
      </w:pPr>
    </w:p>
    <w:p w14:paraId="0B7A3308" w14:textId="77777777" w:rsidR="003B0B09" w:rsidRPr="003B0B09" w:rsidRDefault="003B0B09" w:rsidP="003B0B09">
      <w:pPr>
        <w:shd w:val="clear" w:color="auto" w:fill="FFFFFF"/>
        <w:spacing w:before="360" w:after="120" w:line="276" w:lineRule="auto"/>
        <w:ind w:left="142" w:right="306"/>
        <w:jc w:val="center"/>
        <w:rPr>
          <w:rFonts w:ascii="Calibri" w:eastAsia="Times New Roman" w:hAnsi="Calibri" w:cs="Calibri"/>
          <w:color w:val="002060"/>
          <w:sz w:val="36"/>
          <w:szCs w:val="32"/>
          <w:lang w:val="en-NZ" w:eastAsia="en-NZ"/>
        </w:rPr>
      </w:pPr>
      <w:r w:rsidRPr="003B0B09">
        <w:rPr>
          <w:rFonts w:ascii="Calibri" w:eastAsia="Times New Roman" w:hAnsi="Calibri" w:cs="Calibri"/>
          <w:color w:val="002060"/>
          <w:sz w:val="36"/>
          <w:szCs w:val="32"/>
          <w:lang w:val="en-NZ" w:eastAsia="en-NZ"/>
        </w:rPr>
        <w:t xml:space="preserve">Disabled Persons Assembly NZ Inc. </w:t>
      </w:r>
    </w:p>
    <w:p w14:paraId="6A046942" w14:textId="77777777" w:rsidR="003B0B09" w:rsidRPr="003B0B09" w:rsidRDefault="003B0B09" w:rsidP="003B0B09">
      <w:pPr>
        <w:shd w:val="clear" w:color="auto" w:fill="FFFFFF"/>
        <w:spacing w:before="120" w:after="120" w:line="276" w:lineRule="auto"/>
        <w:ind w:left="142" w:right="304"/>
        <w:rPr>
          <w:rFonts w:ascii="Calibri" w:eastAsia="Times New Roman" w:hAnsi="Calibri" w:cs="Calibri"/>
          <w:sz w:val="24"/>
          <w:lang w:val="en-NZ" w:eastAsia="en-NZ"/>
        </w:rPr>
      </w:pPr>
    </w:p>
    <w:p w14:paraId="46470163" w14:textId="77777777" w:rsidR="003B0B09" w:rsidRPr="003B0B09" w:rsidRDefault="003B0B09" w:rsidP="003B0B09">
      <w:pPr>
        <w:shd w:val="clear" w:color="auto" w:fill="FFFFFF"/>
        <w:spacing w:before="120" w:after="120" w:line="276" w:lineRule="auto"/>
        <w:ind w:left="142" w:right="304"/>
        <w:rPr>
          <w:rFonts w:eastAsia="Times New Roman" w:cs="Arial"/>
          <w:sz w:val="24"/>
          <w:lang w:val="en-NZ" w:eastAsia="en-NZ"/>
        </w:rPr>
      </w:pPr>
    </w:p>
    <w:p w14:paraId="2D0D08D6" w14:textId="77777777" w:rsidR="003B0B09" w:rsidRPr="003B0B09" w:rsidRDefault="003B0B09" w:rsidP="003B0B09">
      <w:pPr>
        <w:shd w:val="clear" w:color="auto" w:fill="FFFFFF"/>
        <w:spacing w:before="120" w:after="120" w:line="276" w:lineRule="auto"/>
        <w:ind w:left="142" w:right="304"/>
        <w:rPr>
          <w:rFonts w:eastAsia="Times New Roman" w:cs="Arial"/>
          <w:sz w:val="24"/>
          <w:lang w:val="en-NZ" w:eastAsia="en-NZ"/>
        </w:rPr>
      </w:pPr>
    </w:p>
    <w:p w14:paraId="6818B35C" w14:textId="77777777" w:rsidR="003B0B09" w:rsidRPr="003B0B09" w:rsidRDefault="003B0B09" w:rsidP="003B0B09">
      <w:pPr>
        <w:shd w:val="clear" w:color="auto" w:fill="FFFFFF"/>
        <w:spacing w:before="360" w:after="120" w:line="276" w:lineRule="auto"/>
        <w:ind w:right="304"/>
        <w:rPr>
          <w:rFonts w:ascii="Calibri" w:eastAsia="Times New Roman" w:hAnsi="Calibri" w:cs="Calibri"/>
          <w:color w:val="002060"/>
          <w:sz w:val="32"/>
          <w:lang w:val="en-NZ" w:eastAsia="en-NZ"/>
        </w:rPr>
      </w:pPr>
      <w:r w:rsidRPr="003B0B09">
        <w:rPr>
          <w:rFonts w:ascii="Calibri" w:eastAsia="Times New Roman" w:hAnsi="Calibri" w:cs="Calibri"/>
          <w:color w:val="002060"/>
          <w:sz w:val="32"/>
          <w:lang w:val="en-NZ" w:eastAsia="en-NZ"/>
        </w:rPr>
        <w:t>Contact:</w:t>
      </w:r>
    </w:p>
    <w:p w14:paraId="16A5C46A"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b/>
          <w:bCs/>
          <w:color w:val="002060"/>
          <w:sz w:val="32"/>
          <w:szCs w:val="22"/>
          <w:lang w:val="en-NZ" w:eastAsia="en-NZ"/>
        </w:rPr>
        <w:t>Prudence Walker</w:t>
      </w:r>
    </w:p>
    <w:p w14:paraId="706CD0E0"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color w:val="002060"/>
          <w:sz w:val="32"/>
          <w:szCs w:val="22"/>
          <w:lang w:val="en-NZ" w:eastAsia="en-NZ"/>
        </w:rPr>
        <w:t>Chief Executive</w:t>
      </w:r>
    </w:p>
    <w:p w14:paraId="19960E53"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color w:val="002060"/>
          <w:sz w:val="32"/>
          <w:szCs w:val="22"/>
          <w:lang w:val="en-NZ" w:eastAsia="en-NZ"/>
        </w:rPr>
        <w:t> </w:t>
      </w:r>
    </w:p>
    <w:p w14:paraId="64A515A8" w14:textId="2E255ED2" w:rsidR="003B0B09" w:rsidRDefault="003B0B09" w:rsidP="003B0B09">
      <w:pPr>
        <w:spacing w:after="0" w:line="240" w:lineRule="auto"/>
        <w:rPr>
          <w:rFonts w:ascii="Calibri" w:eastAsia="Times New Roman" w:hAnsi="Calibri" w:cs="Calibri"/>
          <w:b/>
          <w:bCs/>
          <w:color w:val="002060"/>
          <w:sz w:val="32"/>
          <w:szCs w:val="22"/>
          <w:lang w:val="en-NZ" w:eastAsia="en-NZ"/>
        </w:rPr>
      </w:pPr>
      <w:r>
        <w:rPr>
          <w:rFonts w:ascii="Calibri" w:eastAsia="Times New Roman" w:hAnsi="Calibri" w:cs="Calibri"/>
          <w:b/>
          <w:bCs/>
          <w:color w:val="002060"/>
          <w:sz w:val="32"/>
          <w:szCs w:val="22"/>
          <w:lang w:val="en-NZ" w:eastAsia="en-NZ"/>
        </w:rPr>
        <w:t xml:space="preserve">Email: </w:t>
      </w:r>
      <w:r w:rsidR="009969ED">
        <w:rPr>
          <w:rFonts w:ascii="Calibri" w:eastAsia="Times New Roman" w:hAnsi="Calibri" w:cs="Calibri"/>
          <w:b/>
          <w:bCs/>
          <w:color w:val="002060"/>
          <w:sz w:val="32"/>
          <w:szCs w:val="22"/>
          <w:lang w:val="en-NZ" w:eastAsia="en-NZ"/>
        </w:rPr>
        <w:t>policy@dpa.org.nz</w:t>
      </w:r>
    </w:p>
    <w:p w14:paraId="2CB03DD3" w14:textId="369DF3F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b/>
          <w:bCs/>
          <w:color w:val="002060"/>
          <w:sz w:val="32"/>
          <w:szCs w:val="22"/>
          <w:lang w:val="en-NZ" w:eastAsia="en-NZ"/>
        </w:rPr>
        <w:t>Phone</w:t>
      </w:r>
      <w:r w:rsidRPr="003B0B09">
        <w:rPr>
          <w:rFonts w:ascii="Calibri" w:eastAsia="Times New Roman" w:hAnsi="Calibri" w:cs="Calibri"/>
          <w:color w:val="002060"/>
          <w:sz w:val="32"/>
          <w:szCs w:val="22"/>
          <w:lang w:val="en-NZ" w:eastAsia="en-NZ"/>
        </w:rPr>
        <w:t> +64 4 801 9100</w:t>
      </w:r>
    </w:p>
    <w:p w14:paraId="00409FEC"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b/>
          <w:bCs/>
          <w:color w:val="002060"/>
          <w:sz w:val="32"/>
          <w:szCs w:val="22"/>
          <w:lang w:val="en-NZ" w:eastAsia="en-NZ"/>
        </w:rPr>
        <w:t>Mobile</w:t>
      </w:r>
      <w:r w:rsidRPr="003B0B09">
        <w:rPr>
          <w:rFonts w:ascii="Calibri" w:eastAsia="Times New Roman" w:hAnsi="Calibri" w:cs="Calibri"/>
          <w:color w:val="002060"/>
          <w:sz w:val="32"/>
          <w:szCs w:val="22"/>
          <w:lang w:val="en-NZ" w:eastAsia="en-NZ"/>
        </w:rPr>
        <w:t> +64 21 546 006</w:t>
      </w:r>
    </w:p>
    <w:p w14:paraId="4A43D329" w14:textId="77777777" w:rsidR="003B0B09" w:rsidRPr="003B0B09" w:rsidRDefault="003B0B09" w:rsidP="003B0B09">
      <w:pPr>
        <w:spacing w:after="0" w:line="240" w:lineRule="auto"/>
        <w:rPr>
          <w:rFonts w:ascii="Calibri" w:eastAsia="MS Mincho" w:hAnsi="Calibri" w:cs="Arial"/>
          <w:b/>
          <w:sz w:val="28"/>
          <w:szCs w:val="28"/>
          <w:lang w:val="en-NZ" w:eastAsia="ja-JP"/>
        </w:rPr>
      </w:pPr>
    </w:p>
    <w:p w14:paraId="7742D1C6" w14:textId="77777777" w:rsidR="00FB0481" w:rsidRDefault="00FB0481" w:rsidP="00FB0481">
      <w:pPr>
        <w:spacing w:after="0" w:line="240" w:lineRule="auto"/>
        <w:rPr>
          <w:rFonts w:ascii="Arial Rounded MT Bold" w:eastAsia="Times New Roman" w:hAnsi="Arial Rounded MT Bold" w:cs="Arial"/>
          <w:b/>
          <w:color w:val="1F497D" w:themeColor="text2"/>
          <w:sz w:val="28"/>
          <w:szCs w:val="28"/>
          <w:lang w:val="en" w:eastAsia="en-NZ"/>
        </w:rPr>
      </w:pPr>
      <w:r>
        <w:rPr>
          <w:rFonts w:ascii="Arial Rounded MT Bold" w:hAnsi="Arial Rounded MT Bold" w:cs="Arial"/>
          <w:b/>
          <w:color w:val="1F497D" w:themeColor="text2"/>
          <w:sz w:val="28"/>
          <w:szCs w:val="28"/>
          <w:lang w:val="en"/>
        </w:rPr>
        <w:br w:type="page"/>
      </w:r>
    </w:p>
    <w:p w14:paraId="64844EAF" w14:textId="77777777" w:rsidR="008D5537" w:rsidRPr="007F1849" w:rsidRDefault="008D5537" w:rsidP="007F1849">
      <w:pPr>
        <w:pBdr>
          <w:bottom w:val="single" w:sz="4" w:space="6" w:color="002060"/>
        </w:pBdr>
        <w:shd w:val="clear" w:color="auto" w:fill="FFFFFF"/>
        <w:spacing w:after="120" w:line="240" w:lineRule="auto"/>
        <w:ind w:right="306"/>
        <w:rPr>
          <w:rFonts w:eastAsia="Times New Roman" w:cs="Arial"/>
          <w:sz w:val="24"/>
          <w:lang w:val="en-NZ" w:eastAsia="en-NZ"/>
        </w:rPr>
      </w:pPr>
      <w:r w:rsidRPr="007F1849">
        <w:rPr>
          <w:rFonts w:eastAsia="Times New Roman" w:cs="Arial"/>
          <w:b/>
          <w:bCs/>
          <w:color w:val="002060"/>
          <w:sz w:val="24"/>
          <w:lang w:val="en-NZ" w:eastAsia="en-NZ"/>
        </w:rPr>
        <w:lastRenderedPageBreak/>
        <w:t>Introducing Disabled Persons Assembly NZ</w:t>
      </w:r>
    </w:p>
    <w:p w14:paraId="42CB813E" w14:textId="77777777" w:rsidR="008D5537" w:rsidRPr="007F1849" w:rsidRDefault="008D5537" w:rsidP="007F1849">
      <w:pPr>
        <w:spacing w:after="0" w:line="240" w:lineRule="auto"/>
        <w:rPr>
          <w:rFonts w:eastAsia="Times New Roman" w:cs="Arial"/>
          <w:sz w:val="24"/>
          <w:lang w:val="en-NZ" w:eastAsia="en-NZ"/>
        </w:rPr>
      </w:pPr>
    </w:p>
    <w:p w14:paraId="1429F00F" w14:textId="77777777" w:rsidR="008D5537" w:rsidRPr="007F1849" w:rsidRDefault="008D5537" w:rsidP="007E5741">
      <w:pPr>
        <w:spacing w:after="200" w:line="360" w:lineRule="auto"/>
        <w:rPr>
          <w:rFonts w:eastAsia="Times New Roman" w:cs="Arial"/>
          <w:sz w:val="24"/>
          <w:lang w:val="en-NZ" w:eastAsia="en-NZ"/>
        </w:rPr>
      </w:pPr>
      <w:r w:rsidRPr="007F1849">
        <w:rPr>
          <w:rFonts w:eastAsia="Times New Roman" w:cs="Arial"/>
          <w:color w:val="000000"/>
          <w:sz w:val="24"/>
          <w:lang w:val="en-NZ" w:eastAsia="en-NZ"/>
        </w:rPr>
        <w:t>The Disabled Persons Assembly NZ (DPA) is a pan-impairment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to be recognised as valued members of society. DPA and its members work with the wider disability community, other DPOs, government agencies, service providers, international disability organisations, and the public by:</w:t>
      </w:r>
    </w:p>
    <w:p w14:paraId="27EB1C55" w14:textId="77777777" w:rsidR="008D5537" w:rsidRPr="007F1849" w:rsidRDefault="008D5537" w:rsidP="007E5741">
      <w:pPr>
        <w:numPr>
          <w:ilvl w:val="0"/>
          <w:numId w:val="17"/>
        </w:numPr>
        <w:spacing w:after="120" w:line="360" w:lineRule="auto"/>
        <w:textAlignment w:val="baseline"/>
        <w:rPr>
          <w:rFonts w:eastAsia="Times New Roman" w:cs="Arial"/>
          <w:color w:val="000000"/>
          <w:sz w:val="24"/>
          <w:lang w:val="en-NZ" w:eastAsia="en-NZ"/>
        </w:rPr>
      </w:pPr>
      <w:r w:rsidRPr="007F1849">
        <w:rPr>
          <w:rFonts w:eastAsia="Times New Roman" w:cs="Arial"/>
          <w:color w:val="000000"/>
          <w:sz w:val="24"/>
          <w:lang w:val="en-NZ" w:eastAsia="en-NZ"/>
        </w:rPr>
        <w:t>telling our stories and identifying systemic barriers</w:t>
      </w:r>
    </w:p>
    <w:p w14:paraId="01AABB28" w14:textId="77777777" w:rsidR="008D5537" w:rsidRPr="007F1849" w:rsidRDefault="008D5537" w:rsidP="007E5741">
      <w:pPr>
        <w:numPr>
          <w:ilvl w:val="0"/>
          <w:numId w:val="17"/>
        </w:numPr>
        <w:spacing w:after="120" w:line="360" w:lineRule="auto"/>
        <w:textAlignment w:val="baseline"/>
        <w:rPr>
          <w:rFonts w:eastAsia="Times New Roman" w:cs="Arial"/>
          <w:color w:val="000000"/>
          <w:sz w:val="24"/>
          <w:lang w:val="en-NZ" w:eastAsia="en-NZ"/>
        </w:rPr>
      </w:pPr>
      <w:r w:rsidRPr="007F1849">
        <w:rPr>
          <w:rFonts w:eastAsia="Times New Roman" w:cs="Arial"/>
          <w:color w:val="000000"/>
          <w:sz w:val="24"/>
          <w:lang w:val="en-NZ" w:eastAsia="en-NZ"/>
        </w:rPr>
        <w:t>developing and advocating for solutions</w:t>
      </w:r>
    </w:p>
    <w:p w14:paraId="0DDA8B95" w14:textId="77777777" w:rsidR="008D5537" w:rsidRPr="007F1849" w:rsidRDefault="008D5537" w:rsidP="007E5741">
      <w:pPr>
        <w:numPr>
          <w:ilvl w:val="0"/>
          <w:numId w:val="17"/>
        </w:numPr>
        <w:spacing w:after="120" w:line="360" w:lineRule="auto"/>
        <w:textAlignment w:val="baseline"/>
        <w:rPr>
          <w:rFonts w:eastAsia="Times New Roman" w:cs="Arial"/>
          <w:color w:val="000000"/>
          <w:sz w:val="24"/>
          <w:lang w:val="en-NZ" w:eastAsia="en-NZ"/>
        </w:rPr>
      </w:pPr>
      <w:r w:rsidRPr="007F1849">
        <w:rPr>
          <w:rFonts w:eastAsia="Times New Roman" w:cs="Arial"/>
          <w:color w:val="000000"/>
          <w:sz w:val="24"/>
          <w:lang w:val="en-NZ" w:eastAsia="en-NZ"/>
        </w:rPr>
        <w:t>celebrating innovation and good practice</w:t>
      </w:r>
    </w:p>
    <w:p w14:paraId="4688013D" w14:textId="50792D1F" w:rsidR="00975107" w:rsidRPr="007F1849" w:rsidRDefault="00975107" w:rsidP="007E5741">
      <w:pPr>
        <w:pStyle w:val="NormalWeb"/>
        <w:shd w:val="clear" w:color="auto" w:fill="FFFFFF"/>
        <w:spacing w:before="0" w:beforeAutospacing="0" w:after="120" w:afterAutospacing="0" w:line="360" w:lineRule="auto"/>
        <w:ind w:right="306"/>
        <w:rPr>
          <w:rFonts w:ascii="Arial" w:hAnsi="Arial" w:cs="Arial"/>
          <w:b/>
          <w:color w:val="17365D" w:themeColor="text2" w:themeShade="BF"/>
          <w:u w:val="single"/>
          <w:lang w:val="en"/>
        </w:rPr>
      </w:pPr>
      <w:r w:rsidRPr="007F1849">
        <w:rPr>
          <w:rFonts w:ascii="Arial" w:hAnsi="Arial" w:cs="Arial"/>
          <w:b/>
          <w:color w:val="17365D" w:themeColor="text2" w:themeShade="BF"/>
          <w:u w:val="single"/>
          <w:lang w:val="en"/>
        </w:rPr>
        <w:t>UN Convention on the Rights of Persons with Disabilitie</w:t>
      </w:r>
      <w:r w:rsidR="002C3386" w:rsidRPr="007F1849">
        <w:rPr>
          <w:rFonts w:ascii="Arial" w:hAnsi="Arial" w:cs="Arial"/>
          <w:b/>
          <w:color w:val="17365D" w:themeColor="text2" w:themeShade="BF"/>
          <w:u w:val="single"/>
          <w:lang w:val="en"/>
        </w:rPr>
        <w:t>s (UNCRPD)</w:t>
      </w:r>
    </w:p>
    <w:p w14:paraId="51C0B97B" w14:textId="42414801" w:rsidR="00BF762C" w:rsidRPr="007F1849" w:rsidRDefault="00BF762C" w:rsidP="007E5741">
      <w:pPr>
        <w:pStyle w:val="NormalWeb"/>
        <w:shd w:val="clear" w:color="auto" w:fill="FFFFFF"/>
        <w:spacing w:before="0" w:beforeAutospacing="0" w:after="120" w:afterAutospacing="0" w:line="360" w:lineRule="auto"/>
        <w:ind w:right="306"/>
        <w:rPr>
          <w:rFonts w:ascii="Arial" w:hAnsi="Arial" w:cs="Arial"/>
          <w:b/>
          <w:bCs/>
          <w:color w:val="17365D" w:themeColor="text2" w:themeShade="BF"/>
          <w:u w:val="single"/>
          <w:lang w:val="en"/>
        </w:rPr>
      </w:pPr>
      <w:r w:rsidRPr="007F1849">
        <w:rPr>
          <w:rFonts w:ascii="Arial" w:hAnsi="Arial" w:cs="Arial"/>
          <w:b/>
          <w:bCs/>
          <w:color w:val="17365D" w:themeColor="text2" w:themeShade="BF"/>
          <w:u w:val="single"/>
          <w:lang w:val="en"/>
        </w:rPr>
        <w:t>Government Obligation</w:t>
      </w:r>
      <w:r w:rsidR="0010359F" w:rsidRPr="007F1849">
        <w:rPr>
          <w:rFonts w:ascii="Arial" w:hAnsi="Arial" w:cs="Arial"/>
          <w:b/>
          <w:bCs/>
          <w:color w:val="17365D" w:themeColor="text2" w:themeShade="BF"/>
          <w:u w:val="single"/>
          <w:lang w:val="en"/>
        </w:rPr>
        <w:t xml:space="preserve">s </w:t>
      </w:r>
    </w:p>
    <w:p w14:paraId="0D5CA86C" w14:textId="23FEDD92" w:rsidR="00E77D72" w:rsidRPr="007F1849" w:rsidRDefault="00E77D72" w:rsidP="0032222D">
      <w:pPr>
        <w:pStyle w:val="NormalWeb"/>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
        </w:rPr>
        <w:t xml:space="preserve">The </w:t>
      </w:r>
      <w:r w:rsidR="00481AB2" w:rsidRPr="007F1849">
        <w:rPr>
          <w:rFonts w:ascii="Arial" w:hAnsi="Arial" w:cs="Arial"/>
          <w:lang w:val="en"/>
        </w:rPr>
        <w:t>UNCRPD</w:t>
      </w:r>
      <w:r w:rsidR="00A351C1" w:rsidRPr="007F1849">
        <w:rPr>
          <w:rStyle w:val="FootnoteReference"/>
          <w:rFonts w:ascii="Arial" w:hAnsi="Arial" w:cs="Arial"/>
          <w:lang w:val="en"/>
        </w:rPr>
        <w:footnoteReference w:id="2"/>
      </w:r>
      <w:r w:rsidR="00481AB2" w:rsidRPr="007F1849">
        <w:rPr>
          <w:rFonts w:ascii="Arial" w:hAnsi="Arial" w:cs="Arial"/>
          <w:lang w:val="en"/>
        </w:rPr>
        <w:t xml:space="preserve"> places a</w:t>
      </w:r>
      <w:r w:rsidR="007C2713" w:rsidRPr="007F1849">
        <w:rPr>
          <w:rFonts w:ascii="Arial" w:hAnsi="Arial" w:cs="Arial"/>
          <w:lang w:val="en"/>
        </w:rPr>
        <w:t xml:space="preserve">n </w:t>
      </w:r>
      <w:r w:rsidR="00481AB2" w:rsidRPr="007F1849">
        <w:rPr>
          <w:rFonts w:ascii="Arial" w:hAnsi="Arial" w:cs="Arial"/>
          <w:lang w:val="en"/>
        </w:rPr>
        <w:t xml:space="preserve">obligation on </w:t>
      </w:r>
      <w:r w:rsidR="00CE0F06" w:rsidRPr="007F1849">
        <w:rPr>
          <w:rFonts w:ascii="Arial" w:hAnsi="Arial" w:cs="Arial"/>
          <w:lang w:val="en"/>
        </w:rPr>
        <w:t>G</w:t>
      </w:r>
      <w:r w:rsidR="00481AB2" w:rsidRPr="007F1849">
        <w:rPr>
          <w:rFonts w:ascii="Arial" w:hAnsi="Arial" w:cs="Arial"/>
          <w:lang w:val="en"/>
        </w:rPr>
        <w:t xml:space="preserve">overnment </w:t>
      </w:r>
      <w:r w:rsidR="00481AB2" w:rsidRPr="007F1849">
        <w:rPr>
          <w:rFonts w:ascii="Arial" w:hAnsi="Arial" w:cs="Arial"/>
          <w:lang w:val="en-US"/>
        </w:rPr>
        <w:t>to ensure and promote the full realization of all human rights and fundamental freedoms for all</w:t>
      </w:r>
      <w:r w:rsidR="00AC2E18" w:rsidRPr="007F1849">
        <w:rPr>
          <w:rFonts w:ascii="Arial" w:hAnsi="Arial" w:cs="Arial"/>
          <w:lang w:val="en-US"/>
        </w:rPr>
        <w:t xml:space="preserve"> disabled people </w:t>
      </w:r>
      <w:r w:rsidR="00481AB2" w:rsidRPr="007F1849">
        <w:rPr>
          <w:rFonts w:ascii="Arial" w:hAnsi="Arial" w:cs="Arial"/>
          <w:lang w:val="en-US"/>
        </w:rPr>
        <w:t>without discrimination of any kind on the basis of disability. </w:t>
      </w:r>
    </w:p>
    <w:p w14:paraId="3535A95D" w14:textId="4CACFF42" w:rsidR="00CE34F8" w:rsidRPr="007F1849" w:rsidRDefault="00CE34F8" w:rsidP="007E5741">
      <w:pPr>
        <w:pStyle w:val="NormalWeb"/>
        <w:shd w:val="clear" w:color="auto" w:fill="FFFFFF"/>
        <w:spacing w:before="0" w:beforeAutospacing="0" w:after="120" w:afterAutospacing="0" w:line="360" w:lineRule="auto"/>
        <w:ind w:right="306"/>
        <w:rPr>
          <w:rFonts w:ascii="Arial" w:hAnsi="Arial" w:cs="Arial"/>
          <w:b/>
          <w:bCs/>
          <w:color w:val="17365D" w:themeColor="text2" w:themeShade="BF"/>
          <w:u w:val="single"/>
          <w:lang w:val="en"/>
        </w:rPr>
      </w:pPr>
      <w:bookmarkStart w:id="1" w:name="_Hlk75253140"/>
      <w:r w:rsidRPr="007F1849">
        <w:rPr>
          <w:rFonts w:ascii="Arial" w:hAnsi="Arial" w:cs="Arial"/>
          <w:b/>
          <w:bCs/>
          <w:color w:val="17365D" w:themeColor="text2" w:themeShade="BF"/>
          <w:u w:val="single"/>
          <w:lang w:val="en"/>
        </w:rPr>
        <w:t>UNCRPD is the minimum standard</w:t>
      </w:r>
    </w:p>
    <w:bookmarkEnd w:id="1"/>
    <w:p w14:paraId="66AF26FB" w14:textId="77777777" w:rsidR="00CE34F8" w:rsidRPr="007F1849" w:rsidRDefault="00CE34F8" w:rsidP="0032222D">
      <w:pPr>
        <w:pStyle w:val="NormalWeb"/>
        <w:spacing w:before="0" w:beforeAutospacing="0" w:line="360" w:lineRule="auto"/>
        <w:ind w:right="306"/>
        <w:rPr>
          <w:rFonts w:ascii="Arial" w:hAnsi="Arial" w:cs="Arial"/>
          <w:color w:val="000000"/>
          <w:sz w:val="33"/>
          <w:szCs w:val="33"/>
        </w:rPr>
      </w:pPr>
      <w:r w:rsidRPr="007F1849">
        <w:rPr>
          <w:rFonts w:ascii="Arial" w:hAnsi="Arial" w:cs="Arial"/>
          <w:lang w:val="en"/>
        </w:rPr>
        <w:t>DPA upholds the UNCRPD as the minimum standard for our participation in society.</w:t>
      </w:r>
      <w:r w:rsidRPr="007F1849">
        <w:rPr>
          <w:rFonts w:ascii="Arial" w:hAnsi="Arial" w:cs="Arial"/>
          <w:color w:val="000000"/>
          <w:sz w:val="33"/>
          <w:szCs w:val="33"/>
        </w:rPr>
        <w:t xml:space="preserve"> </w:t>
      </w:r>
    </w:p>
    <w:p w14:paraId="5CD2A14D" w14:textId="2543356F" w:rsidR="00FB0481" w:rsidRPr="007F1849" w:rsidRDefault="00FB0481" w:rsidP="007E5741">
      <w:pPr>
        <w:pStyle w:val="NormalWeb"/>
        <w:shd w:val="clear" w:color="auto" w:fill="FFFFFF"/>
        <w:spacing w:before="0" w:beforeAutospacing="0" w:after="120" w:afterAutospacing="0" w:line="360" w:lineRule="auto"/>
        <w:ind w:right="306"/>
        <w:rPr>
          <w:rFonts w:ascii="Arial" w:hAnsi="Arial" w:cs="Arial"/>
          <w:b/>
          <w:bCs/>
          <w:color w:val="17365D" w:themeColor="text2" w:themeShade="BF"/>
          <w:u w:val="single"/>
          <w:lang w:val="en"/>
        </w:rPr>
      </w:pPr>
      <w:r w:rsidRPr="007F1849">
        <w:rPr>
          <w:rFonts w:ascii="Arial" w:hAnsi="Arial" w:cs="Arial"/>
          <w:b/>
          <w:bCs/>
          <w:color w:val="17365D" w:themeColor="text2" w:themeShade="BF"/>
          <w:u w:val="single"/>
          <w:lang w:val="en"/>
        </w:rPr>
        <w:t>Partnership with DPOs</w:t>
      </w:r>
      <w:r w:rsidR="00BF762C" w:rsidRPr="007F1849">
        <w:rPr>
          <w:rFonts w:ascii="Arial" w:hAnsi="Arial" w:cs="Arial"/>
          <w:b/>
          <w:bCs/>
          <w:color w:val="17365D" w:themeColor="text2" w:themeShade="BF"/>
          <w:u w:val="single"/>
          <w:lang w:val="en"/>
        </w:rPr>
        <w:t xml:space="preserve"> (Article 4.3) </w:t>
      </w:r>
    </w:p>
    <w:p w14:paraId="1782DD5E" w14:textId="274F515F" w:rsidR="008E4CF8" w:rsidRPr="007F1849" w:rsidRDefault="00FB0481" w:rsidP="0032222D">
      <w:pPr>
        <w:pStyle w:val="NormalWeb"/>
        <w:shd w:val="clear" w:color="auto" w:fill="FFFFFF"/>
        <w:spacing w:before="0" w:beforeAutospacing="0" w:after="120" w:afterAutospacing="0" w:line="360" w:lineRule="auto"/>
        <w:ind w:right="304"/>
        <w:rPr>
          <w:rFonts w:ascii="Arial" w:hAnsi="Arial" w:cs="Arial"/>
          <w:lang w:val="en"/>
        </w:rPr>
      </w:pPr>
      <w:r w:rsidRPr="007F1849">
        <w:rPr>
          <w:rFonts w:ascii="Arial" w:hAnsi="Arial" w:cs="Arial"/>
          <w:lang w:val="en"/>
        </w:rPr>
        <w:t xml:space="preserve">The implementation of the </w:t>
      </w:r>
      <w:r w:rsidR="00C10E17" w:rsidRPr="007F1849">
        <w:rPr>
          <w:rFonts w:ascii="Arial" w:hAnsi="Arial" w:cs="Arial"/>
          <w:lang w:val="en"/>
        </w:rPr>
        <w:t>UN</w:t>
      </w:r>
      <w:r w:rsidRPr="007F1849">
        <w:rPr>
          <w:rFonts w:ascii="Arial" w:hAnsi="Arial" w:cs="Arial"/>
          <w:lang w:val="en"/>
        </w:rPr>
        <w:t>CRPD depends on a partnership between DPOs and the Government. This is highlighted in Article 4.3</w:t>
      </w:r>
      <w:r w:rsidR="00CE34F8" w:rsidRPr="007F1849">
        <w:rPr>
          <w:rStyle w:val="FootnoteReference"/>
          <w:rFonts w:ascii="Arial" w:hAnsi="Arial" w:cs="Arial"/>
          <w:lang w:val="en"/>
        </w:rPr>
        <w:footnoteReference w:id="3"/>
      </w:r>
      <w:r w:rsidRPr="007F1849">
        <w:rPr>
          <w:rFonts w:ascii="Arial" w:hAnsi="Arial" w:cs="Arial"/>
          <w:lang w:val="en"/>
        </w:rPr>
        <w:t xml:space="preserve"> which says governments shall consult closely with and actively involve disabled people, including disabled children, through their representative organisations.</w:t>
      </w:r>
      <w:r w:rsidR="00632B6D" w:rsidRPr="007F1849">
        <w:rPr>
          <w:rFonts w:ascii="Arial" w:hAnsi="Arial" w:cs="Arial"/>
          <w:lang w:val="en"/>
        </w:rPr>
        <w:t xml:space="preserve"> </w:t>
      </w:r>
      <w:r w:rsidR="008E4CF8" w:rsidRPr="007F1849">
        <w:rPr>
          <w:rFonts w:ascii="Arial" w:hAnsi="Arial" w:cs="Arial"/>
          <w:lang w:val="en"/>
        </w:rPr>
        <w:t>This partnership goes beyond just consulting with disabled people</w:t>
      </w:r>
      <w:r w:rsidR="001642CF" w:rsidRPr="007F1849">
        <w:rPr>
          <w:rFonts w:ascii="Arial" w:hAnsi="Arial" w:cs="Arial"/>
          <w:lang w:val="en"/>
        </w:rPr>
        <w:t>.</w:t>
      </w:r>
      <w:r w:rsidR="000A4BC8" w:rsidRPr="007F1849">
        <w:rPr>
          <w:rFonts w:ascii="Arial" w:hAnsi="Arial" w:cs="Arial"/>
          <w:lang w:val="en"/>
        </w:rPr>
        <w:t xml:space="preserve"> It </w:t>
      </w:r>
      <w:r w:rsidR="00F50793" w:rsidRPr="007F1849">
        <w:rPr>
          <w:rFonts w:ascii="Arial" w:hAnsi="Arial" w:cs="Arial"/>
          <w:lang w:val="en"/>
        </w:rPr>
        <w:t>mandates Governments to</w:t>
      </w:r>
      <w:r w:rsidR="003F6E63" w:rsidRPr="007F1849">
        <w:rPr>
          <w:rFonts w:ascii="Arial" w:hAnsi="Arial" w:cs="Arial"/>
          <w:lang w:val="en"/>
        </w:rPr>
        <w:t xml:space="preserve"> actively </w:t>
      </w:r>
      <w:r w:rsidR="00F50793" w:rsidRPr="007F1849">
        <w:rPr>
          <w:rFonts w:ascii="Arial" w:hAnsi="Arial" w:cs="Arial"/>
          <w:lang w:val="en"/>
        </w:rPr>
        <w:t xml:space="preserve">involve disabled people and our organisations in everything that </w:t>
      </w:r>
      <w:r w:rsidR="009277E9" w:rsidRPr="007F1849">
        <w:rPr>
          <w:rFonts w:ascii="Arial" w:hAnsi="Arial" w:cs="Arial"/>
          <w:lang w:val="en"/>
        </w:rPr>
        <w:t>a</w:t>
      </w:r>
      <w:r w:rsidR="00F50793" w:rsidRPr="007F1849">
        <w:rPr>
          <w:rFonts w:ascii="Arial" w:hAnsi="Arial" w:cs="Arial"/>
          <w:lang w:val="en"/>
        </w:rPr>
        <w:t xml:space="preserve">ffects </w:t>
      </w:r>
      <w:r w:rsidR="006640CA" w:rsidRPr="007F1849">
        <w:rPr>
          <w:rFonts w:ascii="Arial" w:hAnsi="Arial" w:cs="Arial"/>
          <w:lang w:val="en"/>
        </w:rPr>
        <w:t>us</w:t>
      </w:r>
      <w:r w:rsidR="001A47BA" w:rsidRPr="007F1849">
        <w:rPr>
          <w:rFonts w:ascii="Arial" w:hAnsi="Arial" w:cs="Arial"/>
          <w:lang w:val="en"/>
        </w:rPr>
        <w:t>.</w:t>
      </w:r>
      <w:r w:rsidR="00561893" w:rsidRPr="007F1849">
        <w:rPr>
          <w:rFonts w:ascii="Arial" w:hAnsi="Arial" w:cs="Arial"/>
          <w:lang w:val="en"/>
        </w:rPr>
        <w:t xml:space="preserve"> </w:t>
      </w:r>
    </w:p>
    <w:p w14:paraId="75765D7A" w14:textId="648805C8" w:rsidR="00905B1D" w:rsidRPr="007F1849" w:rsidRDefault="00905B1D" w:rsidP="007E5741">
      <w:pPr>
        <w:pStyle w:val="NormalWeb"/>
        <w:shd w:val="clear" w:color="auto" w:fill="FFFFFF"/>
        <w:spacing w:before="0" w:beforeAutospacing="0" w:after="120" w:afterAutospacing="0" w:line="360" w:lineRule="auto"/>
        <w:ind w:right="306"/>
        <w:rPr>
          <w:rFonts w:ascii="Arial" w:hAnsi="Arial" w:cs="Arial"/>
          <w:b/>
          <w:bCs/>
          <w:color w:val="17365D" w:themeColor="text2" w:themeShade="BF"/>
          <w:u w:val="single"/>
          <w:lang w:val="en"/>
        </w:rPr>
      </w:pPr>
      <w:bookmarkStart w:id="2" w:name="text"/>
      <w:bookmarkEnd w:id="2"/>
      <w:r w:rsidRPr="007F1849">
        <w:rPr>
          <w:rFonts w:ascii="Arial" w:hAnsi="Arial" w:cs="Arial"/>
          <w:b/>
          <w:bCs/>
          <w:color w:val="17365D" w:themeColor="text2" w:themeShade="BF"/>
          <w:u w:val="single"/>
          <w:lang w:val="en"/>
        </w:rPr>
        <w:lastRenderedPageBreak/>
        <w:t xml:space="preserve">UNCRPD General Principles (Article 3) </w:t>
      </w:r>
    </w:p>
    <w:p w14:paraId="0430912C" w14:textId="6CE1FF82" w:rsidR="00C54CD6" w:rsidRPr="007F1849" w:rsidRDefault="00284752" w:rsidP="007E5741">
      <w:pPr>
        <w:pStyle w:val="NormalWeb"/>
        <w:shd w:val="clear" w:color="auto" w:fill="FFFFFF"/>
        <w:spacing w:before="0" w:beforeAutospacing="0" w:line="360" w:lineRule="auto"/>
        <w:ind w:right="306"/>
        <w:rPr>
          <w:rFonts w:ascii="Arial" w:hAnsi="Arial" w:cs="Arial"/>
          <w:lang w:val="en-US"/>
        </w:rPr>
      </w:pPr>
      <w:r w:rsidRPr="007F1849">
        <w:rPr>
          <w:rFonts w:ascii="Arial" w:hAnsi="Arial" w:cs="Arial"/>
          <w:lang w:val="en-US"/>
        </w:rPr>
        <w:t xml:space="preserve">Of relevance to </w:t>
      </w:r>
      <w:r w:rsidR="00331F3C" w:rsidRPr="007F1849">
        <w:rPr>
          <w:rFonts w:ascii="Arial" w:hAnsi="Arial" w:cs="Arial"/>
          <w:lang w:val="en-US"/>
        </w:rPr>
        <w:t xml:space="preserve">any </w:t>
      </w:r>
      <w:r w:rsidR="00931A56" w:rsidRPr="007F1849">
        <w:rPr>
          <w:rFonts w:ascii="Arial" w:hAnsi="Arial" w:cs="Arial"/>
          <w:lang w:val="en-US"/>
        </w:rPr>
        <w:t>G</w:t>
      </w:r>
      <w:r w:rsidR="00331F3C" w:rsidRPr="007F1849">
        <w:rPr>
          <w:rFonts w:ascii="Arial" w:hAnsi="Arial" w:cs="Arial"/>
          <w:lang w:val="en-US"/>
        </w:rPr>
        <w:t xml:space="preserve">overnment </w:t>
      </w:r>
      <w:r w:rsidR="0085464F" w:rsidRPr="007F1849">
        <w:rPr>
          <w:rFonts w:ascii="Arial" w:hAnsi="Arial" w:cs="Arial"/>
          <w:lang w:val="en-US"/>
        </w:rPr>
        <w:t>N</w:t>
      </w:r>
      <w:r w:rsidR="00331F3C" w:rsidRPr="007F1849">
        <w:rPr>
          <w:rFonts w:ascii="Arial" w:hAnsi="Arial" w:cs="Arial"/>
          <w:lang w:val="en-US"/>
        </w:rPr>
        <w:t xml:space="preserve">ational </w:t>
      </w:r>
      <w:r w:rsidR="0085464F" w:rsidRPr="007F1849">
        <w:rPr>
          <w:rFonts w:ascii="Arial" w:hAnsi="Arial" w:cs="Arial"/>
          <w:lang w:val="en-US"/>
        </w:rPr>
        <w:t>S</w:t>
      </w:r>
      <w:r w:rsidR="00331F3C" w:rsidRPr="007F1849">
        <w:rPr>
          <w:rFonts w:ascii="Arial" w:hAnsi="Arial" w:cs="Arial"/>
          <w:lang w:val="en-US"/>
        </w:rPr>
        <w:t>trategy</w:t>
      </w:r>
      <w:r w:rsidR="00135631" w:rsidRPr="007F1849">
        <w:rPr>
          <w:rFonts w:ascii="Arial" w:hAnsi="Arial" w:cs="Arial"/>
          <w:lang w:val="en-US"/>
        </w:rPr>
        <w:t xml:space="preserve"> </w:t>
      </w:r>
      <w:r w:rsidR="00F86282" w:rsidRPr="007F1849">
        <w:rPr>
          <w:rFonts w:ascii="Arial" w:hAnsi="Arial" w:cs="Arial"/>
          <w:lang w:val="en-US"/>
        </w:rPr>
        <w:t xml:space="preserve">for the </w:t>
      </w:r>
      <w:r w:rsidR="0085464F" w:rsidRPr="007F1849">
        <w:rPr>
          <w:rFonts w:ascii="Arial" w:hAnsi="Arial" w:cs="Arial"/>
          <w:lang w:val="en-US"/>
        </w:rPr>
        <w:t>E</w:t>
      </w:r>
      <w:r w:rsidR="00F86282" w:rsidRPr="007F1849">
        <w:rPr>
          <w:rFonts w:ascii="Arial" w:hAnsi="Arial" w:cs="Arial"/>
          <w:lang w:val="en-US"/>
        </w:rPr>
        <w:t xml:space="preserve">limination of </w:t>
      </w:r>
      <w:r w:rsidR="0085464F" w:rsidRPr="007F1849">
        <w:rPr>
          <w:rFonts w:ascii="Arial" w:hAnsi="Arial" w:cs="Arial"/>
          <w:lang w:val="en-US"/>
        </w:rPr>
        <w:t>F</w:t>
      </w:r>
      <w:r w:rsidR="00F86282" w:rsidRPr="007F1849">
        <w:rPr>
          <w:rFonts w:ascii="Arial" w:hAnsi="Arial" w:cs="Arial"/>
          <w:lang w:val="en-US"/>
        </w:rPr>
        <w:t xml:space="preserve">amily and </w:t>
      </w:r>
      <w:r w:rsidR="0085464F" w:rsidRPr="007F1849">
        <w:rPr>
          <w:rFonts w:ascii="Arial" w:hAnsi="Arial" w:cs="Arial"/>
          <w:lang w:val="en-US"/>
        </w:rPr>
        <w:t>S</w:t>
      </w:r>
      <w:r w:rsidR="00F86282" w:rsidRPr="007F1849">
        <w:rPr>
          <w:rFonts w:ascii="Arial" w:hAnsi="Arial" w:cs="Arial"/>
          <w:lang w:val="en-US"/>
        </w:rPr>
        <w:t xml:space="preserve">exual </w:t>
      </w:r>
      <w:r w:rsidR="0085464F" w:rsidRPr="007F1849">
        <w:rPr>
          <w:rFonts w:ascii="Arial" w:hAnsi="Arial" w:cs="Arial"/>
          <w:lang w:val="en-US"/>
        </w:rPr>
        <w:t>V</w:t>
      </w:r>
      <w:r w:rsidR="00F86282" w:rsidRPr="007F1849">
        <w:rPr>
          <w:rFonts w:ascii="Arial" w:hAnsi="Arial" w:cs="Arial"/>
          <w:lang w:val="en-US"/>
        </w:rPr>
        <w:t xml:space="preserve">iolence </w:t>
      </w:r>
      <w:r w:rsidRPr="007F1849">
        <w:rPr>
          <w:rFonts w:ascii="Arial" w:hAnsi="Arial" w:cs="Arial"/>
          <w:lang w:val="en-US"/>
        </w:rPr>
        <w:t>are the principles</w:t>
      </w:r>
      <w:r w:rsidR="002828C5" w:rsidRPr="007F1849">
        <w:rPr>
          <w:rStyle w:val="FootnoteReference"/>
          <w:rFonts w:ascii="Arial" w:hAnsi="Arial" w:cs="Arial"/>
          <w:lang w:val="en-US"/>
        </w:rPr>
        <w:footnoteReference w:id="4"/>
      </w:r>
      <w:r w:rsidRPr="007F1849">
        <w:rPr>
          <w:rFonts w:ascii="Arial" w:hAnsi="Arial" w:cs="Arial"/>
          <w:lang w:val="en-US"/>
        </w:rPr>
        <w:t xml:space="preserve"> of the UNCRPD</w:t>
      </w:r>
      <w:r w:rsidR="006E40E4" w:rsidRPr="007F1849">
        <w:rPr>
          <w:rFonts w:ascii="Arial" w:hAnsi="Arial" w:cs="Arial"/>
          <w:lang w:val="en-US"/>
        </w:rPr>
        <w:t xml:space="preserve">. These principles </w:t>
      </w:r>
      <w:r w:rsidR="00331F3C" w:rsidRPr="007F1849">
        <w:rPr>
          <w:rFonts w:ascii="Arial" w:hAnsi="Arial" w:cs="Arial"/>
          <w:lang w:val="en-US"/>
        </w:rPr>
        <w:t>need to be</w:t>
      </w:r>
      <w:r w:rsidR="00135631" w:rsidRPr="007F1849">
        <w:rPr>
          <w:rFonts w:ascii="Arial" w:hAnsi="Arial" w:cs="Arial"/>
          <w:lang w:val="en-US"/>
        </w:rPr>
        <w:t xml:space="preserve"> integrated into </w:t>
      </w:r>
      <w:r w:rsidR="00F86282" w:rsidRPr="007F1849">
        <w:rPr>
          <w:rFonts w:ascii="Arial" w:hAnsi="Arial" w:cs="Arial"/>
          <w:lang w:val="en-US"/>
        </w:rPr>
        <w:t xml:space="preserve">the process and </w:t>
      </w:r>
      <w:r w:rsidR="00331F3C" w:rsidRPr="007F1849">
        <w:rPr>
          <w:rFonts w:ascii="Arial" w:hAnsi="Arial" w:cs="Arial"/>
          <w:lang w:val="en-US"/>
        </w:rPr>
        <w:t>upheld throughout</w:t>
      </w:r>
      <w:r w:rsidR="00F86282" w:rsidRPr="007F1849">
        <w:rPr>
          <w:rFonts w:ascii="Arial" w:hAnsi="Arial" w:cs="Arial"/>
          <w:lang w:val="en-US"/>
        </w:rPr>
        <w:t xml:space="preserve"> </w:t>
      </w:r>
      <w:r w:rsidR="00BA5A77" w:rsidRPr="007F1849">
        <w:rPr>
          <w:rFonts w:ascii="Arial" w:hAnsi="Arial" w:cs="Arial"/>
          <w:lang w:val="en-US"/>
        </w:rPr>
        <w:t>the</w:t>
      </w:r>
      <w:r w:rsidR="00F86282" w:rsidRPr="007F1849">
        <w:rPr>
          <w:rFonts w:ascii="Arial" w:hAnsi="Arial" w:cs="Arial"/>
          <w:lang w:val="en-US"/>
        </w:rPr>
        <w:t xml:space="preserve"> development and implementation</w:t>
      </w:r>
      <w:r w:rsidR="00BA5A77" w:rsidRPr="007F1849">
        <w:rPr>
          <w:rFonts w:ascii="Arial" w:hAnsi="Arial" w:cs="Arial"/>
          <w:lang w:val="en-US"/>
        </w:rPr>
        <w:t xml:space="preserve"> of the strategy</w:t>
      </w:r>
      <w:r w:rsidR="00331F3C" w:rsidRPr="007F1849">
        <w:rPr>
          <w:rFonts w:ascii="Arial" w:hAnsi="Arial" w:cs="Arial"/>
          <w:lang w:val="en-US"/>
        </w:rPr>
        <w:t xml:space="preserve">. </w:t>
      </w:r>
    </w:p>
    <w:p w14:paraId="563DEE7E" w14:textId="77777777" w:rsidR="00C54CD6" w:rsidRPr="007F1849" w:rsidRDefault="00C54CD6" w:rsidP="007E5741">
      <w:pPr>
        <w:pStyle w:val="NormalWeb"/>
        <w:numPr>
          <w:ilvl w:val="0"/>
          <w:numId w:val="21"/>
        </w:numPr>
        <w:shd w:val="clear" w:color="auto" w:fill="FFFFFF"/>
        <w:spacing w:before="0" w:beforeAutospacing="0" w:after="120" w:line="360" w:lineRule="auto"/>
        <w:ind w:right="306"/>
        <w:rPr>
          <w:rFonts w:ascii="Arial" w:hAnsi="Arial" w:cs="Arial"/>
          <w:lang w:val="en-US"/>
        </w:rPr>
      </w:pPr>
      <w:r w:rsidRPr="007F1849">
        <w:rPr>
          <w:rFonts w:ascii="Arial" w:hAnsi="Arial" w:cs="Arial"/>
          <w:lang w:val="en-US"/>
        </w:rPr>
        <w:t>Respect for inherent dignity, individual autonomy including the freedom to make one’s own choices, and independence of persons;</w:t>
      </w:r>
    </w:p>
    <w:p w14:paraId="20F349BE" w14:textId="77777777" w:rsidR="00C54CD6" w:rsidRPr="007F1849" w:rsidRDefault="00C54CD6" w:rsidP="007E5741">
      <w:pPr>
        <w:pStyle w:val="NormalWeb"/>
        <w:numPr>
          <w:ilvl w:val="0"/>
          <w:numId w:val="21"/>
        </w:numPr>
        <w:shd w:val="clear" w:color="auto" w:fill="FFFFFF"/>
        <w:spacing w:before="0" w:beforeAutospacing="0" w:after="120" w:line="360" w:lineRule="auto"/>
        <w:ind w:right="306"/>
        <w:rPr>
          <w:rFonts w:ascii="Arial" w:hAnsi="Arial" w:cs="Arial"/>
          <w:lang w:val="en-US"/>
        </w:rPr>
      </w:pPr>
      <w:r w:rsidRPr="007F1849">
        <w:rPr>
          <w:rFonts w:ascii="Arial" w:hAnsi="Arial" w:cs="Arial"/>
          <w:lang w:val="en-US"/>
        </w:rPr>
        <w:t>Non-discrimination;</w:t>
      </w:r>
    </w:p>
    <w:p w14:paraId="3060BC11" w14:textId="77777777" w:rsidR="00C54CD6" w:rsidRPr="007F1849" w:rsidRDefault="00C54CD6" w:rsidP="007E5741">
      <w:pPr>
        <w:pStyle w:val="NormalWeb"/>
        <w:numPr>
          <w:ilvl w:val="0"/>
          <w:numId w:val="21"/>
        </w:numPr>
        <w:shd w:val="clear" w:color="auto" w:fill="FFFFFF"/>
        <w:spacing w:before="0" w:beforeAutospacing="0" w:after="120" w:line="360" w:lineRule="auto"/>
        <w:ind w:right="306"/>
        <w:rPr>
          <w:rFonts w:ascii="Arial" w:hAnsi="Arial" w:cs="Arial"/>
          <w:lang w:val="en-US"/>
        </w:rPr>
      </w:pPr>
      <w:r w:rsidRPr="007F1849">
        <w:rPr>
          <w:rFonts w:ascii="Arial" w:hAnsi="Arial" w:cs="Arial"/>
          <w:lang w:val="en-US"/>
        </w:rPr>
        <w:t>Full and effective participation and inclusion in society;</w:t>
      </w:r>
    </w:p>
    <w:p w14:paraId="0A1B9AF1" w14:textId="77777777" w:rsidR="00C54CD6" w:rsidRPr="007F1849" w:rsidRDefault="00C54CD6" w:rsidP="007E5741">
      <w:pPr>
        <w:pStyle w:val="NormalWeb"/>
        <w:numPr>
          <w:ilvl w:val="0"/>
          <w:numId w:val="21"/>
        </w:numPr>
        <w:shd w:val="clear" w:color="auto" w:fill="FFFFFF"/>
        <w:spacing w:before="0" w:beforeAutospacing="0" w:after="120" w:line="360" w:lineRule="auto"/>
        <w:ind w:right="306"/>
        <w:rPr>
          <w:rFonts w:ascii="Arial" w:hAnsi="Arial" w:cs="Arial"/>
          <w:lang w:val="en-US"/>
        </w:rPr>
      </w:pPr>
      <w:r w:rsidRPr="007F1849">
        <w:rPr>
          <w:rFonts w:ascii="Arial" w:hAnsi="Arial" w:cs="Arial"/>
          <w:lang w:val="en-US"/>
        </w:rPr>
        <w:t>Respect for difference and acceptance of persons with disabilities as part of human diversity and humanity;</w:t>
      </w:r>
    </w:p>
    <w:p w14:paraId="6013BCF5" w14:textId="77777777" w:rsidR="00C54CD6" w:rsidRPr="007F1849" w:rsidRDefault="00C54CD6" w:rsidP="007E5741">
      <w:pPr>
        <w:pStyle w:val="NormalWeb"/>
        <w:numPr>
          <w:ilvl w:val="0"/>
          <w:numId w:val="21"/>
        </w:numPr>
        <w:shd w:val="clear" w:color="auto" w:fill="FFFFFF"/>
        <w:spacing w:before="0" w:beforeAutospacing="0" w:after="120" w:line="360" w:lineRule="auto"/>
        <w:ind w:right="306"/>
        <w:rPr>
          <w:rFonts w:ascii="Arial" w:hAnsi="Arial" w:cs="Arial"/>
          <w:lang w:val="en-US"/>
        </w:rPr>
      </w:pPr>
      <w:r w:rsidRPr="007F1849">
        <w:rPr>
          <w:rFonts w:ascii="Arial" w:hAnsi="Arial" w:cs="Arial"/>
          <w:lang w:val="en-US"/>
        </w:rPr>
        <w:t>Equality of opportunity;</w:t>
      </w:r>
    </w:p>
    <w:p w14:paraId="7044DFB0" w14:textId="77777777" w:rsidR="00C54CD6" w:rsidRPr="007F1849" w:rsidRDefault="00C54CD6" w:rsidP="007E5741">
      <w:pPr>
        <w:pStyle w:val="NormalWeb"/>
        <w:numPr>
          <w:ilvl w:val="0"/>
          <w:numId w:val="21"/>
        </w:numPr>
        <w:shd w:val="clear" w:color="auto" w:fill="FFFFFF"/>
        <w:spacing w:before="0" w:beforeAutospacing="0" w:after="120" w:line="360" w:lineRule="auto"/>
        <w:ind w:right="306"/>
        <w:rPr>
          <w:rFonts w:ascii="Arial" w:hAnsi="Arial" w:cs="Arial"/>
          <w:lang w:val="en-US"/>
        </w:rPr>
      </w:pPr>
      <w:r w:rsidRPr="007F1849">
        <w:rPr>
          <w:rFonts w:ascii="Arial" w:hAnsi="Arial" w:cs="Arial"/>
          <w:lang w:val="en-US"/>
        </w:rPr>
        <w:t>Accessibility;</w:t>
      </w:r>
    </w:p>
    <w:p w14:paraId="1D46573B" w14:textId="77777777" w:rsidR="00C54CD6" w:rsidRPr="007F1849" w:rsidRDefault="00C54CD6" w:rsidP="007E5741">
      <w:pPr>
        <w:pStyle w:val="NormalWeb"/>
        <w:numPr>
          <w:ilvl w:val="0"/>
          <w:numId w:val="21"/>
        </w:numPr>
        <w:shd w:val="clear" w:color="auto" w:fill="FFFFFF"/>
        <w:spacing w:before="0" w:beforeAutospacing="0" w:after="120" w:line="360" w:lineRule="auto"/>
        <w:ind w:right="306"/>
        <w:rPr>
          <w:rFonts w:ascii="Arial" w:hAnsi="Arial" w:cs="Arial"/>
          <w:lang w:val="en-US"/>
        </w:rPr>
      </w:pPr>
      <w:r w:rsidRPr="007F1849">
        <w:rPr>
          <w:rFonts w:ascii="Arial" w:hAnsi="Arial" w:cs="Arial"/>
          <w:lang w:val="en-US"/>
        </w:rPr>
        <w:t>Equality between men and women;</w:t>
      </w:r>
    </w:p>
    <w:p w14:paraId="2E8D2250" w14:textId="77777777" w:rsidR="00C54CD6" w:rsidRPr="007F1849" w:rsidRDefault="00C54CD6" w:rsidP="007E5741">
      <w:pPr>
        <w:pStyle w:val="NormalWeb"/>
        <w:numPr>
          <w:ilvl w:val="0"/>
          <w:numId w:val="21"/>
        </w:numPr>
        <w:shd w:val="clear" w:color="auto" w:fill="FFFFFF"/>
        <w:spacing w:before="0" w:beforeAutospacing="0" w:after="120" w:line="360" w:lineRule="auto"/>
        <w:ind w:right="306"/>
        <w:rPr>
          <w:rFonts w:ascii="Arial" w:hAnsi="Arial" w:cs="Arial"/>
          <w:lang w:val="en-US"/>
        </w:rPr>
      </w:pPr>
      <w:r w:rsidRPr="007F1849">
        <w:rPr>
          <w:rFonts w:ascii="Arial" w:hAnsi="Arial" w:cs="Arial"/>
          <w:lang w:val="en-US"/>
        </w:rPr>
        <w:t>Respect for the evolving capacities of children with disabilities and respect for the right of children with disabilities to preserve their identities.</w:t>
      </w:r>
    </w:p>
    <w:p w14:paraId="649DE83F" w14:textId="7C99DCC4" w:rsidR="00877ABE" w:rsidRPr="007F1849" w:rsidRDefault="00877ABE" w:rsidP="007E5741">
      <w:pPr>
        <w:pStyle w:val="NormalWeb"/>
        <w:shd w:val="clear" w:color="auto" w:fill="FFFFFF"/>
        <w:spacing w:before="0" w:beforeAutospacing="0" w:after="120" w:afterAutospacing="0" w:line="360" w:lineRule="auto"/>
        <w:ind w:right="306"/>
        <w:rPr>
          <w:rFonts w:ascii="Arial" w:hAnsi="Arial" w:cs="Arial"/>
          <w:b/>
          <w:bCs/>
          <w:color w:val="17365D" w:themeColor="text2" w:themeShade="BF"/>
          <w:u w:val="single"/>
          <w:lang w:val="en"/>
        </w:rPr>
      </w:pPr>
      <w:r w:rsidRPr="007F1849">
        <w:rPr>
          <w:rFonts w:ascii="Arial" w:hAnsi="Arial" w:cs="Arial"/>
          <w:b/>
          <w:bCs/>
          <w:color w:val="17365D" w:themeColor="text2" w:themeShade="BF"/>
          <w:u w:val="single"/>
          <w:lang w:val="en"/>
        </w:rPr>
        <w:t>Right to be Safe</w:t>
      </w:r>
      <w:r w:rsidR="002719EB" w:rsidRPr="007F1849">
        <w:rPr>
          <w:rFonts w:ascii="Arial" w:hAnsi="Arial" w:cs="Arial"/>
          <w:b/>
          <w:bCs/>
          <w:color w:val="17365D" w:themeColor="text2" w:themeShade="BF"/>
          <w:u w:val="single"/>
          <w:lang w:val="en"/>
        </w:rPr>
        <w:t xml:space="preserve"> from Violence and Abuse (Article 16) </w:t>
      </w:r>
    </w:p>
    <w:p w14:paraId="29F41DB4" w14:textId="176B2D34" w:rsidR="00C133BD" w:rsidRPr="007F1849" w:rsidRDefault="00210C29" w:rsidP="007E5741">
      <w:pPr>
        <w:pStyle w:val="NormalWeb"/>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
        </w:rPr>
        <w:t>Article 16</w:t>
      </w:r>
      <w:r w:rsidRPr="007F1849">
        <w:rPr>
          <w:rStyle w:val="FootnoteReference"/>
          <w:rFonts w:ascii="Arial" w:hAnsi="Arial" w:cs="Arial"/>
          <w:lang w:val="en"/>
        </w:rPr>
        <w:footnoteReference w:id="5"/>
      </w:r>
      <w:r w:rsidRPr="007F1849">
        <w:rPr>
          <w:rFonts w:ascii="Arial" w:hAnsi="Arial" w:cs="Arial"/>
          <w:lang w:val="en"/>
        </w:rPr>
        <w:t xml:space="preserve"> of the </w:t>
      </w:r>
      <w:r w:rsidR="00655C5A" w:rsidRPr="007F1849">
        <w:rPr>
          <w:rFonts w:ascii="Arial" w:hAnsi="Arial" w:cs="Arial"/>
          <w:lang w:val="en"/>
        </w:rPr>
        <w:t>UNCRPD specifically upholds the right of disabled people to be safe from all forms of violence and abuse</w:t>
      </w:r>
      <w:r w:rsidR="00B04A9D" w:rsidRPr="007F1849">
        <w:rPr>
          <w:rFonts w:ascii="Arial" w:hAnsi="Arial" w:cs="Arial"/>
          <w:lang w:val="en"/>
        </w:rPr>
        <w:t xml:space="preserve">. It </w:t>
      </w:r>
      <w:r w:rsidR="006B3F27" w:rsidRPr="007F1849">
        <w:rPr>
          <w:rFonts w:ascii="Arial" w:hAnsi="Arial" w:cs="Arial"/>
          <w:lang w:val="en"/>
        </w:rPr>
        <w:t xml:space="preserve">places an </w:t>
      </w:r>
      <w:r w:rsidR="007162FC" w:rsidRPr="007F1849">
        <w:rPr>
          <w:rFonts w:ascii="Arial" w:hAnsi="Arial" w:cs="Arial"/>
          <w:lang w:val="en"/>
        </w:rPr>
        <w:t>obligation on Government to take all appropriate measures</w:t>
      </w:r>
      <w:r w:rsidR="00154E84" w:rsidRPr="007F1849">
        <w:rPr>
          <w:rFonts w:ascii="Arial" w:hAnsi="Arial" w:cs="Arial"/>
          <w:lang w:val="en"/>
        </w:rPr>
        <w:t>,</w:t>
      </w:r>
      <w:r w:rsidR="007162FC" w:rsidRPr="007F1849">
        <w:rPr>
          <w:rFonts w:ascii="Arial" w:hAnsi="Arial" w:cs="Arial"/>
          <w:lang w:val="en"/>
        </w:rPr>
        <w:t xml:space="preserve"> including legislative and educational</w:t>
      </w:r>
      <w:r w:rsidR="00154E84" w:rsidRPr="007F1849">
        <w:rPr>
          <w:rFonts w:ascii="Arial" w:hAnsi="Arial" w:cs="Arial"/>
          <w:lang w:val="en"/>
        </w:rPr>
        <w:t>,</w:t>
      </w:r>
      <w:r w:rsidR="007162FC" w:rsidRPr="007F1849">
        <w:rPr>
          <w:rFonts w:ascii="Arial" w:hAnsi="Arial" w:cs="Arial"/>
          <w:lang w:val="en"/>
        </w:rPr>
        <w:t xml:space="preserve"> </w:t>
      </w:r>
      <w:r w:rsidR="00154E84" w:rsidRPr="007F1849">
        <w:rPr>
          <w:rFonts w:ascii="Arial" w:hAnsi="Arial" w:cs="Arial"/>
          <w:lang w:val="en"/>
        </w:rPr>
        <w:t>to protect disabled people and</w:t>
      </w:r>
      <w:r w:rsidR="00D06503" w:rsidRPr="007F1849">
        <w:rPr>
          <w:rFonts w:ascii="Arial" w:hAnsi="Arial" w:cs="Arial"/>
          <w:lang w:val="en"/>
        </w:rPr>
        <w:t xml:space="preserve"> requires Government</w:t>
      </w:r>
      <w:r w:rsidR="00154E84" w:rsidRPr="007F1849">
        <w:rPr>
          <w:rFonts w:ascii="Arial" w:hAnsi="Arial" w:cs="Arial"/>
          <w:lang w:val="en"/>
        </w:rPr>
        <w:t xml:space="preserve"> </w:t>
      </w:r>
      <w:r w:rsidR="00C243B2" w:rsidRPr="007F1849">
        <w:rPr>
          <w:rFonts w:ascii="Arial" w:hAnsi="Arial" w:cs="Arial"/>
          <w:lang w:val="en"/>
        </w:rPr>
        <w:t xml:space="preserve">to </w:t>
      </w:r>
      <w:r w:rsidR="00154E84" w:rsidRPr="007F1849">
        <w:rPr>
          <w:rFonts w:ascii="Arial" w:hAnsi="Arial" w:cs="Arial"/>
          <w:lang w:val="en"/>
        </w:rPr>
        <w:t xml:space="preserve">ensure </w:t>
      </w:r>
      <w:r w:rsidR="00D06503" w:rsidRPr="007F1849">
        <w:rPr>
          <w:rFonts w:ascii="Arial" w:hAnsi="Arial" w:cs="Arial"/>
          <w:lang w:val="en"/>
        </w:rPr>
        <w:t xml:space="preserve">appropriate support </w:t>
      </w:r>
      <w:r w:rsidR="005B3AFA" w:rsidRPr="007F1849">
        <w:rPr>
          <w:rFonts w:ascii="Arial" w:hAnsi="Arial" w:cs="Arial"/>
          <w:lang w:val="en"/>
        </w:rPr>
        <w:t xml:space="preserve">and information is available </w:t>
      </w:r>
      <w:r w:rsidR="00D06503" w:rsidRPr="007F1849">
        <w:rPr>
          <w:rFonts w:ascii="Arial" w:hAnsi="Arial" w:cs="Arial"/>
          <w:lang w:val="en"/>
        </w:rPr>
        <w:t xml:space="preserve">to disabled people and their families and caregivers </w:t>
      </w:r>
      <w:r w:rsidR="00E55C50" w:rsidRPr="007F1849">
        <w:rPr>
          <w:rFonts w:ascii="Arial" w:hAnsi="Arial" w:cs="Arial"/>
          <w:lang w:val="en"/>
        </w:rPr>
        <w:t>on</w:t>
      </w:r>
      <w:r w:rsidR="005B3AFA" w:rsidRPr="007F1849">
        <w:rPr>
          <w:rFonts w:ascii="Arial" w:hAnsi="Arial" w:cs="Arial"/>
          <w:lang w:val="en"/>
        </w:rPr>
        <w:t xml:space="preserve"> recognis</w:t>
      </w:r>
      <w:r w:rsidR="00E55C50" w:rsidRPr="007F1849">
        <w:rPr>
          <w:rFonts w:ascii="Arial" w:hAnsi="Arial" w:cs="Arial"/>
          <w:lang w:val="en"/>
        </w:rPr>
        <w:t xml:space="preserve">ing, </w:t>
      </w:r>
      <w:r w:rsidR="00F11337" w:rsidRPr="007F1849">
        <w:rPr>
          <w:rFonts w:ascii="Arial" w:hAnsi="Arial" w:cs="Arial"/>
          <w:lang w:val="en"/>
        </w:rPr>
        <w:t>reporting,</w:t>
      </w:r>
      <w:r w:rsidR="005B3AFA" w:rsidRPr="007F1849">
        <w:rPr>
          <w:rFonts w:ascii="Arial" w:hAnsi="Arial" w:cs="Arial"/>
          <w:lang w:val="en"/>
        </w:rPr>
        <w:t xml:space="preserve"> and respond</w:t>
      </w:r>
      <w:r w:rsidR="00E55C50" w:rsidRPr="007F1849">
        <w:rPr>
          <w:rFonts w:ascii="Arial" w:hAnsi="Arial" w:cs="Arial"/>
          <w:lang w:val="en"/>
        </w:rPr>
        <w:t>ing</w:t>
      </w:r>
      <w:r w:rsidR="005B3AFA" w:rsidRPr="007F1849">
        <w:rPr>
          <w:rFonts w:ascii="Arial" w:hAnsi="Arial" w:cs="Arial"/>
          <w:lang w:val="en"/>
        </w:rPr>
        <w:t xml:space="preserve"> to </w:t>
      </w:r>
      <w:r w:rsidR="00B04A9D" w:rsidRPr="007F1849">
        <w:rPr>
          <w:rFonts w:ascii="Arial" w:hAnsi="Arial" w:cs="Arial"/>
          <w:lang w:val="en"/>
        </w:rPr>
        <w:t>violence and abuse</w:t>
      </w:r>
      <w:r w:rsidRPr="007F1849">
        <w:rPr>
          <w:rFonts w:ascii="Arial" w:hAnsi="Arial" w:cs="Arial"/>
          <w:lang w:val="en"/>
        </w:rPr>
        <w:t xml:space="preserve">. </w:t>
      </w:r>
    </w:p>
    <w:p w14:paraId="508125F9" w14:textId="7B851FE5" w:rsidR="0015347A" w:rsidRPr="007F1849" w:rsidRDefault="00861198"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
        </w:rPr>
        <w:t>Clause</w:t>
      </w:r>
      <w:r w:rsidR="00C133BD" w:rsidRPr="007F1849">
        <w:rPr>
          <w:rFonts w:ascii="Arial" w:hAnsi="Arial" w:cs="Arial"/>
          <w:lang w:val="en"/>
        </w:rPr>
        <w:t>s</w:t>
      </w:r>
      <w:r w:rsidRPr="007F1849">
        <w:rPr>
          <w:rFonts w:ascii="Arial" w:hAnsi="Arial" w:cs="Arial"/>
          <w:lang w:val="en"/>
        </w:rPr>
        <w:t xml:space="preserve"> </w:t>
      </w:r>
      <w:r w:rsidR="00F11337" w:rsidRPr="007F1849">
        <w:rPr>
          <w:rFonts w:ascii="Arial" w:hAnsi="Arial" w:cs="Arial"/>
          <w:lang w:val="en"/>
        </w:rPr>
        <w:t>16.4 and</w:t>
      </w:r>
      <w:r w:rsidR="0091445E" w:rsidRPr="007F1849">
        <w:rPr>
          <w:rFonts w:ascii="Arial" w:hAnsi="Arial" w:cs="Arial"/>
          <w:lang w:val="en"/>
        </w:rPr>
        <w:t xml:space="preserve"> 16.5</w:t>
      </w:r>
      <w:r w:rsidR="00655C5A" w:rsidRPr="007F1849">
        <w:rPr>
          <w:rFonts w:ascii="Arial" w:hAnsi="Arial" w:cs="Arial"/>
          <w:lang w:val="en"/>
        </w:rPr>
        <w:t xml:space="preserve"> </w:t>
      </w:r>
      <w:r w:rsidRPr="007F1849">
        <w:rPr>
          <w:rFonts w:ascii="Arial" w:hAnsi="Arial" w:cs="Arial"/>
          <w:lang w:val="en"/>
        </w:rPr>
        <w:t xml:space="preserve">specifically </w:t>
      </w:r>
      <w:r w:rsidR="00635F48" w:rsidRPr="007F1849">
        <w:rPr>
          <w:rFonts w:ascii="Arial" w:hAnsi="Arial" w:cs="Arial"/>
          <w:lang w:val="en"/>
        </w:rPr>
        <w:t xml:space="preserve">require Government to take all appropriate measures to promote </w:t>
      </w:r>
      <w:r w:rsidR="00686D43" w:rsidRPr="007F1849">
        <w:rPr>
          <w:rFonts w:ascii="Arial" w:hAnsi="Arial" w:cs="Arial"/>
          <w:lang w:val="en"/>
        </w:rPr>
        <w:t>the recovery of disabled people who become victims of violence and abuse</w:t>
      </w:r>
      <w:r w:rsidR="0091445E" w:rsidRPr="007F1849">
        <w:rPr>
          <w:rFonts w:ascii="Arial" w:hAnsi="Arial" w:cs="Arial"/>
          <w:lang w:val="en"/>
        </w:rPr>
        <w:t xml:space="preserve"> and to </w:t>
      </w:r>
      <w:r w:rsidR="007D3719" w:rsidRPr="007F1849">
        <w:rPr>
          <w:rFonts w:ascii="Arial" w:hAnsi="Arial" w:cs="Arial"/>
          <w:lang w:val="en"/>
        </w:rPr>
        <w:t>ensure all instances of violence and abuse against disabled people are investigated and where appropriate, prosecuted</w:t>
      </w:r>
      <w:r w:rsidR="0015347A" w:rsidRPr="007F1849">
        <w:rPr>
          <w:rFonts w:ascii="Arial" w:hAnsi="Arial" w:cs="Arial"/>
          <w:lang w:val="en-US"/>
        </w:rPr>
        <w:t>.</w:t>
      </w:r>
    </w:p>
    <w:p w14:paraId="6329ECF9" w14:textId="7E025BCB" w:rsidR="009F3EAA" w:rsidRPr="007F1849" w:rsidRDefault="00F72747"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b/>
          <w:bCs/>
          <w:color w:val="17365D" w:themeColor="text2" w:themeShade="BF"/>
          <w:u w:val="single"/>
          <w:lang w:val="en"/>
        </w:rPr>
        <w:lastRenderedPageBreak/>
        <w:t>Key Reports and Data for Disabled People</w:t>
      </w:r>
    </w:p>
    <w:p w14:paraId="1ADC9AC8" w14:textId="7E3D61DF" w:rsidR="00CA67C0" w:rsidRPr="007F1849" w:rsidRDefault="009F3EAA" w:rsidP="0032222D">
      <w:pPr>
        <w:pStyle w:val="NormalWeb"/>
        <w:numPr>
          <w:ilvl w:val="0"/>
          <w:numId w:val="29"/>
        </w:numPr>
        <w:shd w:val="clear" w:color="auto" w:fill="FFFFFF"/>
        <w:spacing w:before="0" w:beforeAutospacing="0" w:after="120" w:afterAutospacing="0" w:line="360" w:lineRule="auto"/>
        <w:ind w:right="306"/>
        <w:rPr>
          <w:rFonts w:ascii="Arial" w:hAnsi="Arial" w:cs="Arial"/>
          <w:b/>
          <w:bCs/>
          <w:color w:val="17365D" w:themeColor="text2" w:themeShade="BF"/>
          <w:u w:val="single"/>
          <w:lang w:val="en"/>
        </w:rPr>
      </w:pPr>
      <w:r w:rsidRPr="007F1849">
        <w:rPr>
          <w:rFonts w:ascii="Arial" w:hAnsi="Arial" w:cs="Arial"/>
          <w:b/>
          <w:bCs/>
          <w:color w:val="17365D" w:themeColor="text2" w:themeShade="BF"/>
          <w:u w:val="single"/>
          <w:lang w:val="en-US"/>
        </w:rPr>
        <w:t>Ministry of Justice's New Zealand Crime and Victims Survey</w:t>
      </w:r>
      <w:r w:rsidR="00CA67C0" w:rsidRPr="007F1849">
        <w:rPr>
          <w:rFonts w:ascii="Arial" w:hAnsi="Arial" w:cs="Arial"/>
          <w:b/>
          <w:bCs/>
          <w:color w:val="17365D" w:themeColor="text2" w:themeShade="BF"/>
          <w:u w:val="single"/>
          <w:lang w:val="en"/>
        </w:rPr>
        <w:t xml:space="preserve"> </w:t>
      </w:r>
    </w:p>
    <w:p w14:paraId="0211624B" w14:textId="449B3A0B" w:rsidR="00193557" w:rsidRPr="007F1849" w:rsidRDefault="00193557" w:rsidP="007E5741">
      <w:pPr>
        <w:pStyle w:val="NormalWeb"/>
        <w:spacing w:before="0" w:beforeAutospacing="0" w:after="120" w:afterAutospacing="0" w:line="360" w:lineRule="auto"/>
        <w:ind w:right="306"/>
        <w:rPr>
          <w:rFonts w:ascii="Arial" w:hAnsi="Arial" w:cs="Arial"/>
          <w:lang w:val="en-US"/>
        </w:rPr>
      </w:pPr>
      <w:r w:rsidRPr="007F1849">
        <w:rPr>
          <w:rFonts w:ascii="Arial" w:hAnsi="Arial" w:cs="Arial"/>
          <w:lang w:val="en-US"/>
        </w:rPr>
        <w:t>The</w:t>
      </w:r>
      <w:r w:rsidR="005762EE" w:rsidRPr="007F1849">
        <w:rPr>
          <w:rFonts w:ascii="Arial" w:hAnsi="Arial" w:cs="Arial"/>
          <w:lang w:val="en-US"/>
        </w:rPr>
        <w:t xml:space="preserve"> recent</w:t>
      </w:r>
      <w:r w:rsidRPr="007F1849">
        <w:rPr>
          <w:rFonts w:ascii="Arial" w:hAnsi="Arial" w:cs="Arial"/>
          <w:lang w:val="en-US"/>
        </w:rPr>
        <w:t xml:space="preserve"> </w:t>
      </w:r>
      <w:bookmarkStart w:id="3" w:name="_Hlk75262630"/>
      <w:r w:rsidRPr="007F1849">
        <w:rPr>
          <w:rFonts w:ascii="Arial" w:hAnsi="Arial" w:cs="Arial"/>
          <w:lang w:val="en-US"/>
        </w:rPr>
        <w:t>Ministry of Justice's New Zealand Crime and Victims Survey</w:t>
      </w:r>
      <w:r w:rsidR="004B282D" w:rsidRPr="007F1849">
        <w:rPr>
          <w:rStyle w:val="FootnoteReference"/>
          <w:rFonts w:ascii="Arial" w:hAnsi="Arial" w:cs="Arial"/>
          <w:lang w:val="en-US"/>
        </w:rPr>
        <w:footnoteReference w:id="6"/>
      </w:r>
      <w:r w:rsidRPr="007F1849">
        <w:rPr>
          <w:rFonts w:ascii="Arial" w:hAnsi="Arial" w:cs="Arial"/>
          <w:lang w:val="en-US"/>
        </w:rPr>
        <w:t xml:space="preserve"> </w:t>
      </w:r>
      <w:bookmarkEnd w:id="3"/>
      <w:r w:rsidRPr="007F1849">
        <w:rPr>
          <w:rFonts w:ascii="Arial" w:hAnsi="Arial" w:cs="Arial"/>
          <w:lang w:val="en-US"/>
        </w:rPr>
        <w:t>found disab</w:t>
      </w:r>
      <w:r w:rsidR="00C646DA" w:rsidRPr="007F1849">
        <w:rPr>
          <w:rFonts w:ascii="Arial" w:hAnsi="Arial" w:cs="Arial"/>
          <w:lang w:val="en-US"/>
        </w:rPr>
        <w:t>led people</w:t>
      </w:r>
      <w:r w:rsidRPr="007F1849">
        <w:rPr>
          <w:rFonts w:ascii="Arial" w:hAnsi="Arial" w:cs="Arial"/>
          <w:lang w:val="en-US"/>
        </w:rPr>
        <w:t xml:space="preserve"> were significantly more likely to experience crime across all categories - particularly sexual assault and intimate partner violence.</w:t>
      </w:r>
    </w:p>
    <w:p w14:paraId="6DAA261F" w14:textId="77DE8DF7" w:rsidR="009F3EAA" w:rsidRPr="007F1849" w:rsidRDefault="00A15439" w:rsidP="007E5741">
      <w:pPr>
        <w:pStyle w:val="NormalWeb"/>
        <w:spacing w:before="0" w:beforeAutospacing="0" w:after="120" w:afterAutospacing="0" w:line="360" w:lineRule="auto"/>
        <w:ind w:right="306"/>
        <w:rPr>
          <w:rFonts w:ascii="Arial" w:hAnsi="Arial" w:cs="Arial"/>
          <w:lang w:val="en-US"/>
        </w:rPr>
      </w:pPr>
      <w:r w:rsidRPr="007F1849">
        <w:rPr>
          <w:rFonts w:ascii="Arial" w:hAnsi="Arial" w:cs="Arial"/>
          <w:lang w:val="en-US"/>
        </w:rPr>
        <w:t>Of particular concern is that t</w:t>
      </w:r>
      <w:r w:rsidR="00193557" w:rsidRPr="007F1849">
        <w:rPr>
          <w:rFonts w:ascii="Arial" w:hAnsi="Arial" w:cs="Arial"/>
          <w:lang w:val="en-US"/>
        </w:rPr>
        <w:t>hey found that d</w:t>
      </w:r>
      <w:r w:rsidR="009F3EAA" w:rsidRPr="007F1849">
        <w:rPr>
          <w:rFonts w:ascii="Arial" w:hAnsi="Arial" w:cs="Arial"/>
          <w:lang w:val="en-US"/>
        </w:rPr>
        <w:t>isabled adults in New Zealand are 52</w:t>
      </w:r>
      <w:r w:rsidR="004B1304" w:rsidRPr="007F1849">
        <w:rPr>
          <w:rFonts w:ascii="Arial" w:hAnsi="Arial" w:cs="Arial"/>
          <w:lang w:val="en-US"/>
        </w:rPr>
        <w:t xml:space="preserve">% </w:t>
      </w:r>
      <w:r w:rsidR="009F3EAA" w:rsidRPr="007F1849">
        <w:rPr>
          <w:rFonts w:ascii="Arial" w:hAnsi="Arial" w:cs="Arial"/>
          <w:lang w:val="en-US"/>
        </w:rPr>
        <w:t xml:space="preserve">more likely to experience sexual violence in their lifetime </w:t>
      </w:r>
      <w:r w:rsidR="002B4B25" w:rsidRPr="007F1849">
        <w:rPr>
          <w:rFonts w:ascii="Arial" w:hAnsi="Arial" w:cs="Arial"/>
          <w:lang w:val="en-US"/>
        </w:rPr>
        <w:t>and up to 16 per cent of disabled New Zealanders experienced interpersonal violence - abuse from a partner or family member - in the previous 12 months</w:t>
      </w:r>
      <w:r w:rsidR="004B1304" w:rsidRPr="007F1849">
        <w:rPr>
          <w:rFonts w:ascii="Arial" w:hAnsi="Arial" w:cs="Arial"/>
          <w:lang w:val="en-US"/>
        </w:rPr>
        <w:t xml:space="preserve">, more than twice that </w:t>
      </w:r>
      <w:r w:rsidR="002B4B25" w:rsidRPr="007F1849">
        <w:rPr>
          <w:rFonts w:ascii="Arial" w:hAnsi="Arial" w:cs="Arial"/>
          <w:lang w:val="en-US"/>
        </w:rPr>
        <w:t>compared with for non-disabled people</w:t>
      </w:r>
      <w:r w:rsidR="004B1304" w:rsidRPr="007F1849">
        <w:rPr>
          <w:rFonts w:ascii="Arial" w:hAnsi="Arial" w:cs="Arial"/>
          <w:lang w:val="en-US"/>
        </w:rPr>
        <w:t xml:space="preserve"> (7%) </w:t>
      </w:r>
    </w:p>
    <w:p w14:paraId="03678DDA" w14:textId="093233B8" w:rsidR="00F83553" w:rsidRPr="007F1849" w:rsidRDefault="00284344" w:rsidP="007E5741">
      <w:pPr>
        <w:pStyle w:val="NormalWeb"/>
        <w:spacing w:before="0" w:beforeAutospacing="0" w:after="120" w:line="360" w:lineRule="auto"/>
        <w:ind w:right="306"/>
        <w:rPr>
          <w:rFonts w:ascii="Arial" w:hAnsi="Arial" w:cs="Arial"/>
          <w:lang w:val="en-US"/>
        </w:rPr>
      </w:pPr>
      <w:r w:rsidRPr="007F1849">
        <w:rPr>
          <w:rFonts w:ascii="Arial" w:hAnsi="Arial" w:cs="Arial"/>
          <w:lang w:val="en-US"/>
        </w:rPr>
        <w:t xml:space="preserve">It is important to note </w:t>
      </w:r>
      <w:r w:rsidR="00171ED2" w:rsidRPr="007F1849">
        <w:rPr>
          <w:rFonts w:ascii="Arial" w:hAnsi="Arial" w:cs="Arial"/>
          <w:lang w:val="en-US"/>
        </w:rPr>
        <w:t xml:space="preserve">that </w:t>
      </w:r>
      <w:r w:rsidR="00FE45B0" w:rsidRPr="007F1849">
        <w:rPr>
          <w:rFonts w:ascii="Arial" w:hAnsi="Arial" w:cs="Arial"/>
          <w:lang w:val="en-US"/>
        </w:rPr>
        <w:t>as t</w:t>
      </w:r>
      <w:r w:rsidR="00C5522E" w:rsidRPr="007F1849">
        <w:rPr>
          <w:rFonts w:ascii="Arial" w:hAnsi="Arial" w:cs="Arial"/>
          <w:lang w:val="en-US"/>
        </w:rPr>
        <w:t>his</w:t>
      </w:r>
      <w:r w:rsidR="00FC3877" w:rsidRPr="007F1849">
        <w:rPr>
          <w:rFonts w:ascii="Arial" w:hAnsi="Arial" w:cs="Arial"/>
          <w:lang w:val="en-US"/>
        </w:rPr>
        <w:t xml:space="preserve"> </w:t>
      </w:r>
      <w:r w:rsidR="0045315C" w:rsidRPr="007F1849">
        <w:rPr>
          <w:rFonts w:ascii="Arial" w:hAnsi="Arial" w:cs="Arial"/>
          <w:lang w:val="en-US"/>
        </w:rPr>
        <w:t>s</w:t>
      </w:r>
      <w:r w:rsidR="00FC3877" w:rsidRPr="007F1849">
        <w:rPr>
          <w:rFonts w:ascii="Arial" w:hAnsi="Arial" w:cs="Arial"/>
          <w:lang w:val="en-US"/>
        </w:rPr>
        <w:t>u</w:t>
      </w:r>
      <w:r w:rsidR="0045315C" w:rsidRPr="007F1849">
        <w:rPr>
          <w:rFonts w:ascii="Arial" w:hAnsi="Arial" w:cs="Arial"/>
          <w:lang w:val="en-US"/>
        </w:rPr>
        <w:t xml:space="preserve">rvey </w:t>
      </w:r>
      <w:r w:rsidR="00CE7597" w:rsidRPr="007F1849">
        <w:rPr>
          <w:rFonts w:ascii="Arial" w:hAnsi="Arial" w:cs="Arial"/>
          <w:lang w:val="en-US"/>
        </w:rPr>
        <w:t>did not include</w:t>
      </w:r>
      <w:r w:rsidR="0045315C" w:rsidRPr="007F1849">
        <w:rPr>
          <w:rFonts w:ascii="Arial" w:hAnsi="Arial" w:cs="Arial"/>
          <w:lang w:val="en-US"/>
        </w:rPr>
        <w:t xml:space="preserve"> </w:t>
      </w:r>
      <w:r w:rsidR="00AD3565" w:rsidRPr="007F1849">
        <w:rPr>
          <w:rFonts w:ascii="Arial" w:hAnsi="Arial" w:cs="Arial"/>
          <w:lang w:val="en-US"/>
        </w:rPr>
        <w:t>people in supported living arrangements, residences or who required someone else to communicate</w:t>
      </w:r>
      <w:r w:rsidR="00F92E18" w:rsidRPr="007F1849">
        <w:rPr>
          <w:rStyle w:val="FootnoteReference"/>
          <w:rFonts w:ascii="Arial" w:hAnsi="Arial" w:cs="Arial"/>
          <w:lang w:val="en-US"/>
        </w:rPr>
        <w:footnoteReference w:id="7"/>
      </w:r>
      <w:r w:rsidR="00C5522E" w:rsidRPr="007F1849">
        <w:rPr>
          <w:rFonts w:ascii="Arial" w:hAnsi="Arial" w:cs="Arial"/>
          <w:lang w:val="en-US"/>
        </w:rPr>
        <w:t xml:space="preserve">, </w:t>
      </w:r>
      <w:r w:rsidR="00387321" w:rsidRPr="007F1849">
        <w:rPr>
          <w:rFonts w:ascii="Arial" w:hAnsi="Arial" w:cs="Arial"/>
          <w:lang w:val="en-US"/>
        </w:rPr>
        <w:t>it is likely</w:t>
      </w:r>
      <w:r w:rsidR="00193557" w:rsidRPr="007F1849">
        <w:rPr>
          <w:rFonts w:ascii="Arial" w:hAnsi="Arial" w:cs="Arial"/>
          <w:lang w:val="en-US"/>
        </w:rPr>
        <w:t xml:space="preserve"> that </w:t>
      </w:r>
      <w:r w:rsidR="00AD3565" w:rsidRPr="007F1849">
        <w:rPr>
          <w:rFonts w:ascii="Arial" w:hAnsi="Arial" w:cs="Arial"/>
          <w:lang w:val="en-US"/>
        </w:rPr>
        <w:t>these statistics</w:t>
      </w:r>
      <w:r w:rsidR="0045315C" w:rsidRPr="007F1849">
        <w:rPr>
          <w:rFonts w:ascii="Arial" w:hAnsi="Arial" w:cs="Arial"/>
          <w:lang w:val="en-US"/>
        </w:rPr>
        <w:t xml:space="preserve"> </w:t>
      </w:r>
      <w:r w:rsidR="00FC3877" w:rsidRPr="007F1849">
        <w:rPr>
          <w:rFonts w:ascii="Arial" w:hAnsi="Arial" w:cs="Arial"/>
          <w:lang w:val="en-US"/>
        </w:rPr>
        <w:t xml:space="preserve">understate the </w:t>
      </w:r>
      <w:r w:rsidR="00AD3565" w:rsidRPr="007F1849">
        <w:rPr>
          <w:rFonts w:ascii="Arial" w:hAnsi="Arial" w:cs="Arial"/>
          <w:lang w:val="en-US"/>
        </w:rPr>
        <w:t>actual</w:t>
      </w:r>
      <w:r w:rsidR="00FC3877" w:rsidRPr="007F1849">
        <w:rPr>
          <w:rFonts w:ascii="Arial" w:hAnsi="Arial" w:cs="Arial"/>
          <w:lang w:val="en-US"/>
        </w:rPr>
        <w:t xml:space="preserve"> level</w:t>
      </w:r>
      <w:r w:rsidR="0080321E" w:rsidRPr="007F1849">
        <w:rPr>
          <w:rFonts w:ascii="Arial" w:hAnsi="Arial" w:cs="Arial"/>
          <w:lang w:val="en-US"/>
        </w:rPr>
        <w:t>s</w:t>
      </w:r>
      <w:r w:rsidR="00FC3877" w:rsidRPr="007F1849">
        <w:rPr>
          <w:rFonts w:ascii="Arial" w:hAnsi="Arial" w:cs="Arial"/>
          <w:lang w:val="en-US"/>
        </w:rPr>
        <w:t xml:space="preserve"> of </w:t>
      </w:r>
      <w:r w:rsidR="0080321E" w:rsidRPr="007F1849">
        <w:rPr>
          <w:rFonts w:ascii="Arial" w:hAnsi="Arial" w:cs="Arial"/>
          <w:lang w:val="en-US"/>
        </w:rPr>
        <w:t xml:space="preserve">violence and </w:t>
      </w:r>
      <w:r w:rsidR="00FC3877" w:rsidRPr="007F1849">
        <w:rPr>
          <w:rFonts w:ascii="Arial" w:hAnsi="Arial" w:cs="Arial"/>
          <w:lang w:val="en-US"/>
        </w:rPr>
        <w:t>abu</w:t>
      </w:r>
      <w:r w:rsidR="00CE7597" w:rsidRPr="007F1849">
        <w:rPr>
          <w:rFonts w:ascii="Arial" w:hAnsi="Arial" w:cs="Arial"/>
          <w:lang w:val="en-US"/>
        </w:rPr>
        <w:t xml:space="preserve">se experienced by </w:t>
      </w:r>
      <w:r w:rsidR="00FC3877" w:rsidRPr="007F1849">
        <w:rPr>
          <w:rFonts w:ascii="Arial" w:hAnsi="Arial" w:cs="Arial"/>
          <w:lang w:val="en-US"/>
        </w:rPr>
        <w:t>disabled people</w:t>
      </w:r>
      <w:r w:rsidR="00FE45B0" w:rsidRPr="007F1849">
        <w:rPr>
          <w:rFonts w:ascii="Arial" w:hAnsi="Arial" w:cs="Arial"/>
          <w:lang w:val="en-US"/>
        </w:rPr>
        <w:t xml:space="preserve"> in New Zealand</w:t>
      </w:r>
      <w:r w:rsidR="00FC3877" w:rsidRPr="007F1849">
        <w:rPr>
          <w:rFonts w:ascii="Arial" w:hAnsi="Arial" w:cs="Arial"/>
          <w:lang w:val="en-US"/>
        </w:rPr>
        <w:t xml:space="preserve">. </w:t>
      </w:r>
    </w:p>
    <w:p w14:paraId="08A21E3E" w14:textId="6CAAFA78" w:rsidR="00E06241" w:rsidRPr="007F1849" w:rsidRDefault="0029709D" w:rsidP="004A0F3C">
      <w:pPr>
        <w:pStyle w:val="NormalWeb"/>
        <w:numPr>
          <w:ilvl w:val="0"/>
          <w:numId w:val="29"/>
        </w:numPr>
        <w:shd w:val="clear" w:color="auto" w:fill="FFFFFF"/>
        <w:spacing w:before="0" w:beforeAutospacing="0" w:after="120" w:afterAutospacing="0" w:line="360" w:lineRule="auto"/>
        <w:ind w:right="170"/>
        <w:rPr>
          <w:rFonts w:ascii="Arial" w:hAnsi="Arial" w:cs="Arial"/>
          <w:b/>
          <w:bCs/>
          <w:color w:val="1F497D" w:themeColor="text2"/>
          <w:u w:val="single"/>
          <w:lang w:val="en"/>
        </w:rPr>
      </w:pPr>
      <w:bookmarkStart w:id="4" w:name="_Hlk75939336"/>
      <w:r w:rsidRPr="007F1849">
        <w:rPr>
          <w:rFonts w:ascii="Arial" w:hAnsi="Arial" w:cs="Arial"/>
          <w:b/>
          <w:bCs/>
          <w:color w:val="1F497D" w:themeColor="text2"/>
          <w:u w:val="single"/>
          <w:lang w:val="en-US"/>
        </w:rPr>
        <w:t>“EVERYTHING, WITH US” Working with People with Disabilities:</w:t>
      </w:r>
      <w:r w:rsidR="004A0F3C">
        <w:rPr>
          <w:rFonts w:ascii="Arial" w:hAnsi="Arial" w:cs="Arial"/>
          <w:b/>
          <w:bCs/>
          <w:color w:val="1F497D" w:themeColor="text2"/>
          <w:u w:val="single"/>
          <w:lang w:val="en-US"/>
        </w:rPr>
        <w:t xml:space="preserve"> </w:t>
      </w:r>
      <w:r w:rsidRPr="007F1849">
        <w:rPr>
          <w:rFonts w:ascii="Arial" w:hAnsi="Arial" w:cs="Arial"/>
          <w:b/>
          <w:bCs/>
          <w:color w:val="1F497D" w:themeColor="text2"/>
          <w:u w:val="single"/>
          <w:lang w:val="en-US"/>
        </w:rPr>
        <w:t>(</w:t>
      </w:r>
      <w:r w:rsidR="007B49AE" w:rsidRPr="007F1849">
        <w:rPr>
          <w:rFonts w:ascii="Arial" w:hAnsi="Arial" w:cs="Arial"/>
          <w:b/>
          <w:bCs/>
          <w:color w:val="1F497D" w:themeColor="text2"/>
          <w:u w:val="single"/>
          <w:lang w:val="en-US"/>
        </w:rPr>
        <w:t>Good Practice Guidelines for mainstream crisis support services for survivors</w:t>
      </w:r>
      <w:r w:rsidRPr="007F1849">
        <w:rPr>
          <w:rFonts w:ascii="Arial" w:hAnsi="Arial" w:cs="Arial"/>
          <w:b/>
          <w:bCs/>
          <w:color w:val="1F497D" w:themeColor="text2"/>
          <w:u w:val="single"/>
          <w:lang w:val="en-US"/>
        </w:rPr>
        <w:t>)</w:t>
      </w:r>
      <w:r w:rsidR="00A94238" w:rsidRPr="007F1849">
        <w:rPr>
          <w:rFonts w:ascii="Arial" w:hAnsi="Arial" w:cs="Arial"/>
          <w:b/>
          <w:bCs/>
          <w:color w:val="1F497D" w:themeColor="text2"/>
          <w:u w:val="single"/>
          <w:lang w:val="en-US"/>
        </w:rPr>
        <w:t xml:space="preserve"> </w:t>
      </w:r>
      <w:r w:rsidR="00A434D3" w:rsidRPr="007F1849">
        <w:rPr>
          <w:rStyle w:val="FootnoteReference"/>
          <w:rFonts w:ascii="Arial" w:hAnsi="Arial" w:cs="Arial"/>
          <w:b/>
          <w:bCs/>
          <w:color w:val="1F497D" w:themeColor="text2"/>
          <w:u w:val="single"/>
          <w:lang w:val="en"/>
        </w:rPr>
        <w:footnoteReference w:id="8"/>
      </w:r>
    </w:p>
    <w:bookmarkEnd w:id="4"/>
    <w:p w14:paraId="30D5E7FE" w14:textId="1192568F" w:rsidR="00686CAF" w:rsidRPr="007F1849" w:rsidRDefault="00080827"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 xml:space="preserve">This report </w:t>
      </w:r>
      <w:r w:rsidR="00013CB6" w:rsidRPr="007F1849">
        <w:rPr>
          <w:rFonts w:ascii="Arial" w:hAnsi="Arial" w:cs="Arial"/>
          <w:lang w:val="en-US"/>
        </w:rPr>
        <w:t xml:space="preserve">by </w:t>
      </w:r>
      <w:r w:rsidR="00013CB6" w:rsidRPr="007F1849">
        <w:rPr>
          <w:rFonts w:ascii="Arial" w:hAnsi="Arial" w:cs="Arial"/>
          <w:lang w:val="en"/>
        </w:rPr>
        <w:t>Ezekiel Robson</w:t>
      </w:r>
      <w:r w:rsidR="00013CB6" w:rsidRPr="007F1849">
        <w:rPr>
          <w:rFonts w:ascii="Arial" w:hAnsi="Arial" w:cs="Arial"/>
          <w:lang w:val="en-US"/>
        </w:rPr>
        <w:t xml:space="preserve"> </w:t>
      </w:r>
      <w:r w:rsidRPr="007F1849">
        <w:rPr>
          <w:rFonts w:ascii="Arial" w:hAnsi="Arial" w:cs="Arial"/>
          <w:lang w:val="en-US"/>
        </w:rPr>
        <w:t xml:space="preserve">was </w:t>
      </w:r>
      <w:r w:rsidR="00013C02" w:rsidRPr="007F1849">
        <w:rPr>
          <w:rFonts w:ascii="Arial" w:hAnsi="Arial" w:cs="Arial"/>
          <w:lang w:val="en-US"/>
        </w:rPr>
        <w:t>commissioned</w:t>
      </w:r>
      <w:r w:rsidR="00EF1F4E" w:rsidRPr="007F1849">
        <w:rPr>
          <w:rFonts w:ascii="Arial" w:hAnsi="Arial" w:cs="Arial"/>
          <w:lang w:val="en-US"/>
        </w:rPr>
        <w:t xml:space="preserve"> in 2016</w:t>
      </w:r>
      <w:r w:rsidR="00013C02" w:rsidRPr="007F1849">
        <w:rPr>
          <w:rFonts w:ascii="Arial" w:hAnsi="Arial" w:cs="Arial"/>
          <w:lang w:val="en-US"/>
        </w:rPr>
        <w:t xml:space="preserve"> by TOAH-NNEST to</w:t>
      </w:r>
      <w:r w:rsidRPr="007F1849">
        <w:rPr>
          <w:rFonts w:ascii="Arial" w:hAnsi="Arial" w:cs="Arial"/>
          <w:lang w:val="en-US"/>
        </w:rPr>
        <w:t xml:space="preserve"> inform </w:t>
      </w:r>
      <w:r w:rsidR="004C3E46" w:rsidRPr="007F1849">
        <w:rPr>
          <w:rFonts w:ascii="Arial" w:hAnsi="Arial" w:cs="Arial"/>
          <w:lang w:val="en-US"/>
        </w:rPr>
        <w:t>g</w:t>
      </w:r>
      <w:r w:rsidRPr="007F1849">
        <w:rPr>
          <w:rFonts w:ascii="Arial" w:hAnsi="Arial" w:cs="Arial"/>
          <w:lang w:val="en-US"/>
        </w:rPr>
        <w:t xml:space="preserve">ood </w:t>
      </w:r>
      <w:r w:rsidR="004C3E46" w:rsidRPr="007F1849">
        <w:rPr>
          <w:rFonts w:ascii="Arial" w:hAnsi="Arial" w:cs="Arial"/>
          <w:lang w:val="en-US"/>
        </w:rPr>
        <w:t>p</w:t>
      </w:r>
      <w:r w:rsidRPr="007F1849">
        <w:rPr>
          <w:rFonts w:ascii="Arial" w:hAnsi="Arial" w:cs="Arial"/>
          <w:lang w:val="en-US"/>
        </w:rPr>
        <w:t xml:space="preserve">ractice </w:t>
      </w:r>
      <w:r w:rsidR="004C3E46" w:rsidRPr="007F1849">
        <w:rPr>
          <w:rFonts w:ascii="Arial" w:hAnsi="Arial" w:cs="Arial"/>
          <w:lang w:val="en-US"/>
        </w:rPr>
        <w:t>guidelines for mainstream crisis support services r</w:t>
      </w:r>
      <w:r w:rsidRPr="007F1849">
        <w:rPr>
          <w:rFonts w:ascii="Arial" w:hAnsi="Arial" w:cs="Arial"/>
          <w:lang w:val="en-US"/>
        </w:rPr>
        <w:t xml:space="preserve">esponding to </w:t>
      </w:r>
      <w:r w:rsidR="004C3E46" w:rsidRPr="007F1849">
        <w:rPr>
          <w:rFonts w:ascii="Arial" w:hAnsi="Arial" w:cs="Arial"/>
          <w:lang w:val="en-US"/>
        </w:rPr>
        <w:t>s</w:t>
      </w:r>
      <w:r w:rsidRPr="007F1849">
        <w:rPr>
          <w:rFonts w:ascii="Arial" w:hAnsi="Arial" w:cs="Arial"/>
          <w:lang w:val="en-US"/>
        </w:rPr>
        <w:t xml:space="preserve">exual </w:t>
      </w:r>
      <w:r w:rsidR="004C3E46" w:rsidRPr="007F1849">
        <w:rPr>
          <w:rFonts w:ascii="Arial" w:hAnsi="Arial" w:cs="Arial"/>
          <w:lang w:val="en-US"/>
        </w:rPr>
        <w:t>v</w:t>
      </w:r>
      <w:r w:rsidRPr="007F1849">
        <w:rPr>
          <w:rFonts w:ascii="Arial" w:hAnsi="Arial" w:cs="Arial"/>
          <w:lang w:val="en-US"/>
        </w:rPr>
        <w:t>iolence</w:t>
      </w:r>
      <w:r w:rsidR="00191EF2" w:rsidRPr="007F1849">
        <w:rPr>
          <w:rFonts w:ascii="Arial" w:hAnsi="Arial" w:cs="Arial"/>
          <w:lang w:val="en-US"/>
        </w:rPr>
        <w:t xml:space="preserve">. </w:t>
      </w:r>
      <w:r w:rsidR="00532830" w:rsidRPr="007F1849">
        <w:rPr>
          <w:rFonts w:ascii="Arial" w:hAnsi="Arial" w:cs="Arial"/>
          <w:lang w:val="en-US"/>
        </w:rPr>
        <w:t xml:space="preserve">The report </w:t>
      </w:r>
      <w:r w:rsidR="00DC153A" w:rsidRPr="007F1849">
        <w:rPr>
          <w:rFonts w:ascii="Arial" w:hAnsi="Arial" w:cs="Arial"/>
          <w:lang w:val="en-US"/>
        </w:rPr>
        <w:t xml:space="preserve">reviews </w:t>
      </w:r>
      <w:r w:rsidR="002554AD" w:rsidRPr="007F1849">
        <w:rPr>
          <w:rFonts w:ascii="Arial" w:hAnsi="Arial" w:cs="Arial"/>
          <w:lang w:val="en-US"/>
        </w:rPr>
        <w:t xml:space="preserve">existing literature, </w:t>
      </w:r>
      <w:r w:rsidR="00532830" w:rsidRPr="007F1849">
        <w:rPr>
          <w:rFonts w:ascii="Arial" w:hAnsi="Arial" w:cs="Arial"/>
          <w:lang w:val="en-US"/>
        </w:rPr>
        <w:t>explores</w:t>
      </w:r>
      <w:r w:rsidR="008B0D75" w:rsidRPr="007F1849">
        <w:rPr>
          <w:rFonts w:ascii="Arial" w:hAnsi="Arial" w:cs="Arial"/>
          <w:lang w:val="en-US"/>
        </w:rPr>
        <w:t xml:space="preserve"> </w:t>
      </w:r>
      <w:r w:rsidR="00532830" w:rsidRPr="007F1849">
        <w:rPr>
          <w:rFonts w:ascii="Arial" w:hAnsi="Arial" w:cs="Arial"/>
          <w:lang w:val="en-US"/>
        </w:rPr>
        <w:t>issues</w:t>
      </w:r>
      <w:r w:rsidR="008B0D75" w:rsidRPr="007F1849">
        <w:rPr>
          <w:rFonts w:ascii="Arial" w:hAnsi="Arial" w:cs="Arial"/>
          <w:lang w:val="en-US"/>
        </w:rPr>
        <w:t xml:space="preserve"> </w:t>
      </w:r>
      <w:r w:rsidR="00532830" w:rsidRPr="007F1849">
        <w:rPr>
          <w:rFonts w:ascii="Arial" w:hAnsi="Arial" w:cs="Arial"/>
          <w:lang w:val="en-US"/>
        </w:rPr>
        <w:t>for</w:t>
      </w:r>
      <w:r w:rsidR="00341B33" w:rsidRPr="007F1849">
        <w:rPr>
          <w:rFonts w:ascii="Arial" w:hAnsi="Arial" w:cs="Arial"/>
          <w:lang w:val="en-US"/>
        </w:rPr>
        <w:t xml:space="preserve"> disabled </w:t>
      </w:r>
      <w:r w:rsidR="00532830" w:rsidRPr="007F1849">
        <w:rPr>
          <w:rFonts w:ascii="Arial" w:hAnsi="Arial" w:cs="Arial"/>
          <w:lang w:val="en-US"/>
        </w:rPr>
        <w:t>people</w:t>
      </w:r>
      <w:r w:rsidR="00341B33" w:rsidRPr="007F1849">
        <w:rPr>
          <w:rFonts w:ascii="Arial" w:hAnsi="Arial" w:cs="Arial"/>
          <w:lang w:val="en-US"/>
        </w:rPr>
        <w:t xml:space="preserve"> </w:t>
      </w:r>
      <w:r w:rsidR="00532830" w:rsidRPr="007F1849">
        <w:rPr>
          <w:rFonts w:ascii="Arial" w:hAnsi="Arial" w:cs="Arial"/>
          <w:lang w:val="en-US"/>
        </w:rPr>
        <w:t>who</w:t>
      </w:r>
      <w:r w:rsidR="00341B33" w:rsidRPr="007F1849">
        <w:rPr>
          <w:rFonts w:ascii="Arial" w:hAnsi="Arial" w:cs="Arial"/>
          <w:lang w:val="en-US"/>
        </w:rPr>
        <w:t xml:space="preserve"> </w:t>
      </w:r>
      <w:r w:rsidR="00532830" w:rsidRPr="007F1849">
        <w:rPr>
          <w:rFonts w:ascii="Arial" w:hAnsi="Arial" w:cs="Arial"/>
          <w:lang w:val="en-US"/>
        </w:rPr>
        <w:t>experience</w:t>
      </w:r>
      <w:r w:rsidR="00341B33" w:rsidRPr="007F1849">
        <w:rPr>
          <w:rFonts w:ascii="Arial" w:hAnsi="Arial" w:cs="Arial"/>
          <w:lang w:val="en-US"/>
        </w:rPr>
        <w:t xml:space="preserve"> </w:t>
      </w:r>
      <w:r w:rsidR="00532830" w:rsidRPr="007F1849">
        <w:rPr>
          <w:rFonts w:ascii="Arial" w:hAnsi="Arial" w:cs="Arial"/>
          <w:lang w:val="en-US"/>
        </w:rPr>
        <w:t>sexual</w:t>
      </w:r>
      <w:r w:rsidR="00341B33" w:rsidRPr="007F1849">
        <w:rPr>
          <w:rFonts w:ascii="Arial" w:hAnsi="Arial" w:cs="Arial"/>
          <w:lang w:val="en-US"/>
        </w:rPr>
        <w:t xml:space="preserve"> </w:t>
      </w:r>
      <w:r w:rsidR="00532830" w:rsidRPr="007F1849">
        <w:rPr>
          <w:rFonts w:ascii="Arial" w:hAnsi="Arial" w:cs="Arial"/>
          <w:lang w:val="en-US"/>
        </w:rPr>
        <w:t>abuse/assault</w:t>
      </w:r>
      <w:r w:rsidR="00341B33" w:rsidRPr="007F1849">
        <w:rPr>
          <w:rFonts w:ascii="Arial" w:hAnsi="Arial" w:cs="Arial"/>
          <w:lang w:val="en-US"/>
        </w:rPr>
        <w:t xml:space="preserve">, looks </w:t>
      </w:r>
      <w:r w:rsidR="003C334F" w:rsidRPr="007F1849">
        <w:rPr>
          <w:rFonts w:ascii="Arial" w:hAnsi="Arial" w:cs="Arial"/>
          <w:lang w:val="en-US"/>
        </w:rPr>
        <w:t xml:space="preserve">at </w:t>
      </w:r>
      <w:r w:rsidR="00532830" w:rsidRPr="007F1849">
        <w:rPr>
          <w:rFonts w:ascii="Arial" w:hAnsi="Arial" w:cs="Arial"/>
          <w:lang w:val="en-US"/>
        </w:rPr>
        <w:t>their</w:t>
      </w:r>
      <w:r w:rsidR="00341B33" w:rsidRPr="007F1849">
        <w:rPr>
          <w:rFonts w:ascii="Arial" w:hAnsi="Arial" w:cs="Arial"/>
          <w:lang w:val="en-US"/>
        </w:rPr>
        <w:t xml:space="preserve"> </w:t>
      </w:r>
      <w:r w:rsidR="00532830" w:rsidRPr="007F1849">
        <w:rPr>
          <w:rFonts w:ascii="Arial" w:hAnsi="Arial" w:cs="Arial"/>
          <w:lang w:val="en-US"/>
        </w:rPr>
        <w:t>access</w:t>
      </w:r>
      <w:r w:rsidR="00341B33" w:rsidRPr="007F1849">
        <w:rPr>
          <w:rFonts w:ascii="Arial" w:hAnsi="Arial" w:cs="Arial"/>
          <w:lang w:val="en-US"/>
        </w:rPr>
        <w:t xml:space="preserve"> </w:t>
      </w:r>
      <w:r w:rsidR="00532830" w:rsidRPr="007F1849">
        <w:rPr>
          <w:rFonts w:ascii="Arial" w:hAnsi="Arial" w:cs="Arial"/>
          <w:lang w:val="en-US"/>
        </w:rPr>
        <w:t>to</w:t>
      </w:r>
      <w:r w:rsidR="00341B33" w:rsidRPr="007F1849">
        <w:rPr>
          <w:rFonts w:ascii="Arial" w:hAnsi="Arial" w:cs="Arial"/>
          <w:lang w:val="en-US"/>
        </w:rPr>
        <w:t xml:space="preserve"> </w:t>
      </w:r>
      <w:r w:rsidR="00532830" w:rsidRPr="007F1849">
        <w:rPr>
          <w:rFonts w:ascii="Arial" w:hAnsi="Arial" w:cs="Arial"/>
          <w:lang w:val="en-US"/>
        </w:rPr>
        <w:t>crisis</w:t>
      </w:r>
      <w:r w:rsidR="00341B33" w:rsidRPr="007F1849">
        <w:rPr>
          <w:rFonts w:ascii="Arial" w:hAnsi="Arial" w:cs="Arial"/>
          <w:lang w:val="en-US"/>
        </w:rPr>
        <w:t xml:space="preserve"> </w:t>
      </w:r>
      <w:r w:rsidR="00532830" w:rsidRPr="007F1849">
        <w:rPr>
          <w:rFonts w:ascii="Arial" w:hAnsi="Arial" w:cs="Arial"/>
          <w:lang w:val="en-US"/>
        </w:rPr>
        <w:t>support</w:t>
      </w:r>
      <w:r w:rsidR="00341B33" w:rsidRPr="007F1849">
        <w:rPr>
          <w:rFonts w:ascii="Arial" w:hAnsi="Arial" w:cs="Arial"/>
          <w:lang w:val="en-US"/>
        </w:rPr>
        <w:t xml:space="preserve"> </w:t>
      </w:r>
      <w:r w:rsidR="00532830" w:rsidRPr="007F1849">
        <w:rPr>
          <w:rFonts w:ascii="Arial" w:hAnsi="Arial" w:cs="Arial"/>
          <w:lang w:val="en-US"/>
        </w:rPr>
        <w:t>services</w:t>
      </w:r>
      <w:r w:rsidR="00341B33" w:rsidRPr="007F1849">
        <w:rPr>
          <w:rFonts w:ascii="Arial" w:hAnsi="Arial" w:cs="Arial"/>
          <w:lang w:val="en-US"/>
        </w:rPr>
        <w:t xml:space="preserve"> </w:t>
      </w:r>
      <w:r w:rsidR="00532830" w:rsidRPr="007F1849">
        <w:rPr>
          <w:rFonts w:ascii="Arial" w:hAnsi="Arial" w:cs="Arial"/>
          <w:lang w:val="en-US"/>
        </w:rPr>
        <w:t>and</w:t>
      </w:r>
      <w:r w:rsidR="00882354" w:rsidRPr="007F1849">
        <w:rPr>
          <w:rFonts w:ascii="Arial" w:hAnsi="Arial" w:cs="Arial"/>
          <w:lang w:val="en-US"/>
        </w:rPr>
        <w:t xml:space="preserve"> </w:t>
      </w:r>
      <w:r w:rsidR="00532830" w:rsidRPr="007F1849">
        <w:rPr>
          <w:rFonts w:ascii="Arial" w:hAnsi="Arial" w:cs="Arial"/>
          <w:lang w:val="en-US"/>
        </w:rPr>
        <w:t>the</w:t>
      </w:r>
      <w:r w:rsidR="00882354" w:rsidRPr="007F1849">
        <w:rPr>
          <w:rFonts w:ascii="Arial" w:hAnsi="Arial" w:cs="Arial"/>
          <w:lang w:val="en-US"/>
        </w:rPr>
        <w:t xml:space="preserve"> </w:t>
      </w:r>
      <w:r w:rsidR="00532830" w:rsidRPr="007F1849">
        <w:rPr>
          <w:rFonts w:ascii="Arial" w:hAnsi="Arial" w:cs="Arial"/>
          <w:lang w:val="en-US"/>
        </w:rPr>
        <w:t>capacity</w:t>
      </w:r>
      <w:r w:rsidR="00882354" w:rsidRPr="007F1849">
        <w:rPr>
          <w:rFonts w:ascii="Arial" w:hAnsi="Arial" w:cs="Arial"/>
          <w:lang w:val="en-US"/>
        </w:rPr>
        <w:t xml:space="preserve"> </w:t>
      </w:r>
      <w:r w:rsidR="00532830" w:rsidRPr="007F1849">
        <w:rPr>
          <w:rFonts w:ascii="Arial" w:hAnsi="Arial" w:cs="Arial"/>
          <w:lang w:val="en-US"/>
        </w:rPr>
        <w:t>of</w:t>
      </w:r>
      <w:r w:rsidR="00882354" w:rsidRPr="007F1849">
        <w:rPr>
          <w:rFonts w:ascii="Arial" w:hAnsi="Arial" w:cs="Arial"/>
          <w:lang w:val="en-US"/>
        </w:rPr>
        <w:t xml:space="preserve"> </w:t>
      </w:r>
      <w:r w:rsidR="00532830" w:rsidRPr="007F1849">
        <w:rPr>
          <w:rFonts w:ascii="Arial" w:hAnsi="Arial" w:cs="Arial"/>
          <w:lang w:val="en-US"/>
        </w:rPr>
        <w:t>those</w:t>
      </w:r>
      <w:r w:rsidR="00882354" w:rsidRPr="007F1849">
        <w:rPr>
          <w:rFonts w:ascii="Arial" w:hAnsi="Arial" w:cs="Arial"/>
          <w:lang w:val="en-US"/>
        </w:rPr>
        <w:t xml:space="preserve"> </w:t>
      </w:r>
      <w:r w:rsidR="00532830" w:rsidRPr="007F1849">
        <w:rPr>
          <w:rFonts w:ascii="Arial" w:hAnsi="Arial" w:cs="Arial"/>
          <w:lang w:val="en-US"/>
        </w:rPr>
        <w:t>services</w:t>
      </w:r>
      <w:r w:rsidR="00882354" w:rsidRPr="007F1849">
        <w:rPr>
          <w:rFonts w:ascii="Arial" w:hAnsi="Arial" w:cs="Arial"/>
          <w:lang w:val="en-US"/>
        </w:rPr>
        <w:t xml:space="preserve"> </w:t>
      </w:r>
      <w:r w:rsidR="00532830" w:rsidRPr="007F1849">
        <w:rPr>
          <w:rFonts w:ascii="Arial" w:hAnsi="Arial" w:cs="Arial"/>
          <w:lang w:val="en-US"/>
        </w:rPr>
        <w:t>to</w:t>
      </w:r>
      <w:r w:rsidR="00882354" w:rsidRPr="007F1849">
        <w:rPr>
          <w:rFonts w:ascii="Arial" w:hAnsi="Arial" w:cs="Arial"/>
          <w:lang w:val="en-US"/>
        </w:rPr>
        <w:t xml:space="preserve"> </w:t>
      </w:r>
      <w:r w:rsidR="00532830" w:rsidRPr="007F1849">
        <w:rPr>
          <w:rFonts w:ascii="Arial" w:hAnsi="Arial" w:cs="Arial"/>
          <w:lang w:val="en-US"/>
        </w:rPr>
        <w:t>support</w:t>
      </w:r>
      <w:r w:rsidR="00882354" w:rsidRPr="007F1849">
        <w:rPr>
          <w:rFonts w:ascii="Arial" w:hAnsi="Arial" w:cs="Arial"/>
          <w:lang w:val="en-US"/>
        </w:rPr>
        <w:t xml:space="preserve"> </w:t>
      </w:r>
      <w:r w:rsidR="00532830" w:rsidRPr="007F1849">
        <w:rPr>
          <w:rFonts w:ascii="Arial" w:hAnsi="Arial" w:cs="Arial"/>
          <w:lang w:val="en-US"/>
        </w:rPr>
        <w:t>them.</w:t>
      </w:r>
      <w:r w:rsidR="00882354" w:rsidRPr="007F1849">
        <w:rPr>
          <w:rFonts w:ascii="Arial" w:hAnsi="Arial" w:cs="Arial"/>
          <w:lang w:val="en-US"/>
        </w:rPr>
        <w:t xml:space="preserve"> </w:t>
      </w:r>
    </w:p>
    <w:p w14:paraId="71E22384" w14:textId="2AFEA5E2" w:rsidR="00080827" w:rsidRPr="007F1849" w:rsidRDefault="00EF1F4E"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 xml:space="preserve">The findings and recommendations of this report remain </w:t>
      </w:r>
      <w:r w:rsidR="00965DAC" w:rsidRPr="007F1849">
        <w:rPr>
          <w:rFonts w:ascii="Arial" w:hAnsi="Arial" w:cs="Arial"/>
          <w:lang w:val="en-US"/>
        </w:rPr>
        <w:t xml:space="preserve">highly </w:t>
      </w:r>
      <w:r w:rsidRPr="007F1849">
        <w:rPr>
          <w:rFonts w:ascii="Arial" w:hAnsi="Arial" w:cs="Arial"/>
          <w:lang w:val="en-US"/>
        </w:rPr>
        <w:t>relevant</w:t>
      </w:r>
      <w:r w:rsidR="002F06EB" w:rsidRPr="007F1849">
        <w:rPr>
          <w:rFonts w:ascii="Arial" w:hAnsi="Arial" w:cs="Arial"/>
          <w:lang w:val="en-US"/>
        </w:rPr>
        <w:t xml:space="preserve"> and timely. DPA would like to see </w:t>
      </w:r>
      <w:r w:rsidR="002554AD" w:rsidRPr="007F1849">
        <w:rPr>
          <w:rFonts w:ascii="Arial" w:hAnsi="Arial" w:cs="Arial"/>
          <w:lang w:val="en-US"/>
        </w:rPr>
        <w:t>the</w:t>
      </w:r>
      <w:r w:rsidR="002F06EB" w:rsidRPr="007F1849">
        <w:rPr>
          <w:rFonts w:ascii="Arial" w:hAnsi="Arial" w:cs="Arial"/>
          <w:lang w:val="en-US"/>
        </w:rPr>
        <w:t xml:space="preserve"> recomme</w:t>
      </w:r>
      <w:r w:rsidR="002F7EAC" w:rsidRPr="007F1849">
        <w:rPr>
          <w:rFonts w:ascii="Arial" w:hAnsi="Arial" w:cs="Arial"/>
          <w:lang w:val="en-US"/>
        </w:rPr>
        <w:t>ndations</w:t>
      </w:r>
      <w:r w:rsidR="002554AD" w:rsidRPr="007F1849">
        <w:rPr>
          <w:rFonts w:ascii="Arial" w:hAnsi="Arial" w:cs="Arial"/>
          <w:lang w:val="en-US"/>
        </w:rPr>
        <w:t xml:space="preserve"> of this report</w:t>
      </w:r>
      <w:r w:rsidR="002F7EAC" w:rsidRPr="007F1849">
        <w:rPr>
          <w:rFonts w:ascii="Arial" w:hAnsi="Arial" w:cs="Arial"/>
          <w:lang w:val="en-US"/>
        </w:rPr>
        <w:t xml:space="preserve"> incorporated </w:t>
      </w:r>
      <w:r w:rsidR="0032222D">
        <w:rPr>
          <w:rFonts w:ascii="Arial" w:hAnsi="Arial" w:cs="Arial"/>
          <w:lang w:val="en-US"/>
        </w:rPr>
        <w:t xml:space="preserve">in full </w:t>
      </w:r>
      <w:r w:rsidR="002F7EAC" w:rsidRPr="007F1849">
        <w:rPr>
          <w:rFonts w:ascii="Arial" w:hAnsi="Arial" w:cs="Arial"/>
          <w:lang w:val="en-US"/>
        </w:rPr>
        <w:t>into the</w:t>
      </w:r>
      <w:r w:rsidR="0032222D">
        <w:rPr>
          <w:rFonts w:ascii="Arial" w:hAnsi="Arial" w:cs="Arial"/>
          <w:lang w:val="en-US"/>
        </w:rPr>
        <w:t xml:space="preserve"> implementation</w:t>
      </w:r>
      <w:r w:rsidR="00B3280D">
        <w:rPr>
          <w:rFonts w:ascii="Arial" w:hAnsi="Arial" w:cs="Arial"/>
          <w:lang w:val="en-US"/>
        </w:rPr>
        <w:t xml:space="preserve"> of the</w:t>
      </w:r>
      <w:r w:rsidR="002F7EAC" w:rsidRPr="007F1849">
        <w:rPr>
          <w:rFonts w:ascii="Arial" w:hAnsi="Arial" w:cs="Arial"/>
          <w:lang w:val="en-US"/>
        </w:rPr>
        <w:t xml:space="preserve"> National Strategy. </w:t>
      </w:r>
      <w:r w:rsidR="007B6A85">
        <w:rPr>
          <w:rFonts w:ascii="Arial" w:hAnsi="Arial" w:cs="Arial"/>
          <w:lang w:val="en-US"/>
        </w:rPr>
        <w:t xml:space="preserve">We highlight some of the key points and recommendations below. </w:t>
      </w:r>
    </w:p>
    <w:p w14:paraId="08708452" w14:textId="39DD38CB" w:rsidR="00E43BB9" w:rsidRPr="007F1849" w:rsidRDefault="00FC7B6A"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lastRenderedPageBreak/>
        <w:t>The</w:t>
      </w:r>
      <w:r w:rsidR="00102616" w:rsidRPr="007F1849">
        <w:rPr>
          <w:rFonts w:ascii="Arial" w:hAnsi="Arial" w:cs="Arial"/>
          <w:lang w:val="en-US"/>
        </w:rPr>
        <w:t xml:space="preserve"> report notes that </w:t>
      </w:r>
      <w:r w:rsidR="00E115E6" w:rsidRPr="007F1849">
        <w:rPr>
          <w:rFonts w:ascii="Arial" w:hAnsi="Arial" w:cs="Arial"/>
          <w:lang w:val="en-US"/>
        </w:rPr>
        <w:t xml:space="preserve">during </w:t>
      </w:r>
      <w:r w:rsidR="00102616" w:rsidRPr="007F1849">
        <w:rPr>
          <w:rFonts w:ascii="Arial" w:hAnsi="Arial" w:cs="Arial"/>
          <w:lang w:val="en-US"/>
        </w:rPr>
        <w:t xml:space="preserve">the </w:t>
      </w:r>
      <w:r w:rsidRPr="007F1849">
        <w:rPr>
          <w:rFonts w:ascii="Arial" w:hAnsi="Arial" w:cs="Arial"/>
          <w:lang w:val="en-US"/>
        </w:rPr>
        <w:t>first</w:t>
      </w:r>
      <w:r w:rsidR="00102616" w:rsidRPr="007F1849">
        <w:rPr>
          <w:rFonts w:ascii="Arial" w:hAnsi="Arial" w:cs="Arial"/>
          <w:lang w:val="en-US"/>
        </w:rPr>
        <w:t xml:space="preserve"> </w:t>
      </w:r>
      <w:r w:rsidRPr="007F1849">
        <w:rPr>
          <w:rFonts w:ascii="Arial" w:hAnsi="Arial" w:cs="Arial"/>
          <w:lang w:val="en-US"/>
        </w:rPr>
        <w:t>round</w:t>
      </w:r>
      <w:r w:rsidR="00102616" w:rsidRPr="007F1849">
        <w:rPr>
          <w:rFonts w:ascii="Arial" w:hAnsi="Arial" w:cs="Arial"/>
          <w:lang w:val="en-US"/>
        </w:rPr>
        <w:t xml:space="preserve"> </w:t>
      </w:r>
      <w:r w:rsidRPr="007F1849">
        <w:rPr>
          <w:rFonts w:ascii="Arial" w:hAnsi="Arial" w:cs="Arial"/>
          <w:lang w:val="en-US"/>
        </w:rPr>
        <w:t>of</w:t>
      </w:r>
      <w:r w:rsidR="00102616" w:rsidRPr="007F1849">
        <w:rPr>
          <w:rFonts w:ascii="Arial" w:hAnsi="Arial" w:cs="Arial"/>
          <w:lang w:val="en-US"/>
        </w:rPr>
        <w:t xml:space="preserve"> </w:t>
      </w:r>
      <w:r w:rsidRPr="007F1849">
        <w:rPr>
          <w:rFonts w:ascii="Arial" w:hAnsi="Arial" w:cs="Arial"/>
          <w:lang w:val="en-US"/>
        </w:rPr>
        <w:t>development</w:t>
      </w:r>
      <w:r w:rsidR="00102616" w:rsidRPr="007F1849">
        <w:rPr>
          <w:rFonts w:ascii="Arial" w:hAnsi="Arial" w:cs="Arial"/>
          <w:lang w:val="en-US"/>
        </w:rPr>
        <w:t xml:space="preserve"> </w:t>
      </w:r>
      <w:r w:rsidRPr="007F1849">
        <w:rPr>
          <w:rFonts w:ascii="Arial" w:hAnsi="Arial" w:cs="Arial"/>
          <w:lang w:val="en-US"/>
        </w:rPr>
        <w:t>of</w:t>
      </w:r>
      <w:r w:rsidR="00102616" w:rsidRPr="007F1849">
        <w:rPr>
          <w:rFonts w:ascii="Arial" w:hAnsi="Arial" w:cs="Arial"/>
          <w:lang w:val="en-US"/>
        </w:rPr>
        <w:t xml:space="preserve"> </w:t>
      </w:r>
      <w:r w:rsidRPr="007F1849">
        <w:rPr>
          <w:rFonts w:ascii="Arial" w:hAnsi="Arial" w:cs="Arial"/>
          <w:lang w:val="en-US"/>
        </w:rPr>
        <w:t>the</w:t>
      </w:r>
      <w:r w:rsidR="00102616" w:rsidRPr="007F1849">
        <w:rPr>
          <w:rFonts w:ascii="Arial" w:hAnsi="Arial" w:cs="Arial"/>
          <w:lang w:val="en-US"/>
        </w:rPr>
        <w:t xml:space="preserve"> </w:t>
      </w:r>
      <w:r w:rsidRPr="007F1849">
        <w:rPr>
          <w:rFonts w:ascii="Arial" w:hAnsi="Arial" w:cs="Arial"/>
          <w:lang w:val="en-US"/>
        </w:rPr>
        <w:t>good</w:t>
      </w:r>
      <w:r w:rsidR="00102616" w:rsidRPr="007F1849">
        <w:rPr>
          <w:rFonts w:ascii="Arial" w:hAnsi="Arial" w:cs="Arial"/>
          <w:lang w:val="en-US"/>
        </w:rPr>
        <w:t xml:space="preserve"> </w:t>
      </w:r>
      <w:r w:rsidRPr="007F1849">
        <w:rPr>
          <w:rFonts w:ascii="Arial" w:hAnsi="Arial" w:cs="Arial"/>
          <w:lang w:val="en-US"/>
        </w:rPr>
        <w:t>practice</w:t>
      </w:r>
      <w:r w:rsidR="00102616" w:rsidRPr="007F1849">
        <w:rPr>
          <w:rFonts w:ascii="Arial" w:hAnsi="Arial" w:cs="Arial"/>
          <w:lang w:val="en-US"/>
        </w:rPr>
        <w:t xml:space="preserve"> </w:t>
      </w:r>
      <w:r w:rsidRPr="007F1849">
        <w:rPr>
          <w:rFonts w:ascii="Arial" w:hAnsi="Arial" w:cs="Arial"/>
          <w:lang w:val="en-US"/>
        </w:rPr>
        <w:t>guidelines</w:t>
      </w:r>
      <w:r w:rsidR="00102616" w:rsidRPr="007F1849">
        <w:rPr>
          <w:rFonts w:ascii="Arial" w:hAnsi="Arial" w:cs="Arial"/>
          <w:lang w:val="en-US"/>
        </w:rPr>
        <w:t xml:space="preserve"> </w:t>
      </w:r>
      <w:r w:rsidR="00E115E6" w:rsidRPr="007F1849">
        <w:rPr>
          <w:rFonts w:ascii="Arial" w:hAnsi="Arial" w:cs="Arial"/>
          <w:lang w:val="en-US"/>
        </w:rPr>
        <w:t>there were a number</w:t>
      </w:r>
      <w:r w:rsidR="00377963" w:rsidRPr="007F1849">
        <w:rPr>
          <w:rFonts w:ascii="Arial" w:hAnsi="Arial" w:cs="Arial"/>
          <w:lang w:val="en-US"/>
        </w:rPr>
        <w:t xml:space="preserve"> of</w:t>
      </w:r>
      <w:r w:rsidR="00102616" w:rsidRPr="007F1849">
        <w:rPr>
          <w:rFonts w:ascii="Arial" w:hAnsi="Arial" w:cs="Arial"/>
          <w:lang w:val="en-US"/>
        </w:rPr>
        <w:t xml:space="preserve"> </w:t>
      </w:r>
      <w:r w:rsidRPr="007F1849">
        <w:rPr>
          <w:rFonts w:ascii="Arial" w:hAnsi="Arial" w:cs="Arial"/>
          <w:lang w:val="en-US"/>
        </w:rPr>
        <w:t>recommendations</w:t>
      </w:r>
      <w:r w:rsidR="00102616" w:rsidRPr="007F1849">
        <w:rPr>
          <w:rFonts w:ascii="Arial" w:hAnsi="Arial" w:cs="Arial"/>
          <w:lang w:val="en-US"/>
        </w:rPr>
        <w:t xml:space="preserve"> </w:t>
      </w:r>
      <w:r w:rsidRPr="007F1849">
        <w:rPr>
          <w:rFonts w:ascii="Arial" w:hAnsi="Arial" w:cs="Arial"/>
          <w:lang w:val="en-US"/>
        </w:rPr>
        <w:t>to improve</w:t>
      </w:r>
      <w:r w:rsidR="00102616" w:rsidRPr="007F1849">
        <w:rPr>
          <w:rFonts w:ascii="Arial" w:hAnsi="Arial" w:cs="Arial"/>
          <w:lang w:val="en-US"/>
        </w:rPr>
        <w:t xml:space="preserve"> </w:t>
      </w:r>
      <w:r w:rsidRPr="007F1849">
        <w:rPr>
          <w:rFonts w:ascii="Arial" w:hAnsi="Arial" w:cs="Arial"/>
          <w:lang w:val="en-US"/>
        </w:rPr>
        <w:t>the</w:t>
      </w:r>
      <w:r w:rsidR="00102616" w:rsidRPr="007F1849">
        <w:rPr>
          <w:rFonts w:ascii="Arial" w:hAnsi="Arial" w:cs="Arial"/>
          <w:lang w:val="en-US"/>
        </w:rPr>
        <w:t xml:space="preserve"> </w:t>
      </w:r>
      <w:r w:rsidRPr="007F1849">
        <w:rPr>
          <w:rFonts w:ascii="Arial" w:hAnsi="Arial" w:cs="Arial"/>
          <w:lang w:val="en-US"/>
        </w:rPr>
        <w:t>responses</w:t>
      </w:r>
      <w:r w:rsidR="00102616" w:rsidRPr="007F1849">
        <w:rPr>
          <w:rFonts w:ascii="Arial" w:hAnsi="Arial" w:cs="Arial"/>
          <w:lang w:val="en-US"/>
        </w:rPr>
        <w:t xml:space="preserve"> </w:t>
      </w:r>
      <w:r w:rsidRPr="007F1849">
        <w:rPr>
          <w:rFonts w:ascii="Arial" w:hAnsi="Arial" w:cs="Arial"/>
          <w:lang w:val="en-US"/>
        </w:rPr>
        <w:t>of</w:t>
      </w:r>
      <w:r w:rsidR="00102616" w:rsidRPr="007F1849">
        <w:rPr>
          <w:rFonts w:ascii="Arial" w:hAnsi="Arial" w:cs="Arial"/>
          <w:lang w:val="en-US"/>
        </w:rPr>
        <w:t xml:space="preserve"> </w:t>
      </w:r>
      <w:r w:rsidRPr="007F1849">
        <w:rPr>
          <w:rFonts w:ascii="Arial" w:hAnsi="Arial" w:cs="Arial"/>
          <w:lang w:val="en-US"/>
        </w:rPr>
        <w:t>sexual</w:t>
      </w:r>
      <w:r w:rsidR="00102616" w:rsidRPr="007F1849">
        <w:rPr>
          <w:rFonts w:ascii="Arial" w:hAnsi="Arial" w:cs="Arial"/>
          <w:lang w:val="en-US"/>
        </w:rPr>
        <w:t xml:space="preserve"> </w:t>
      </w:r>
      <w:r w:rsidRPr="007F1849">
        <w:rPr>
          <w:rFonts w:ascii="Arial" w:hAnsi="Arial" w:cs="Arial"/>
          <w:lang w:val="en-US"/>
        </w:rPr>
        <w:t>assault</w:t>
      </w:r>
      <w:r w:rsidR="00102616" w:rsidRPr="007F1849">
        <w:rPr>
          <w:rFonts w:ascii="Arial" w:hAnsi="Arial" w:cs="Arial"/>
          <w:lang w:val="en-US"/>
        </w:rPr>
        <w:t xml:space="preserve"> </w:t>
      </w:r>
      <w:r w:rsidRPr="007F1849">
        <w:rPr>
          <w:rFonts w:ascii="Arial" w:hAnsi="Arial" w:cs="Arial"/>
          <w:lang w:val="en-US"/>
        </w:rPr>
        <w:t>support</w:t>
      </w:r>
      <w:r w:rsidR="00102616" w:rsidRPr="007F1849">
        <w:rPr>
          <w:rFonts w:ascii="Arial" w:hAnsi="Arial" w:cs="Arial"/>
          <w:lang w:val="en-US"/>
        </w:rPr>
        <w:t xml:space="preserve"> </w:t>
      </w:r>
      <w:r w:rsidRPr="007F1849">
        <w:rPr>
          <w:rFonts w:ascii="Arial" w:hAnsi="Arial" w:cs="Arial"/>
          <w:lang w:val="en-US"/>
        </w:rPr>
        <w:t>workers</w:t>
      </w:r>
      <w:r w:rsidR="00102616" w:rsidRPr="007F1849">
        <w:rPr>
          <w:rFonts w:ascii="Arial" w:hAnsi="Arial" w:cs="Arial"/>
          <w:lang w:val="en-US"/>
        </w:rPr>
        <w:t xml:space="preserve"> </w:t>
      </w:r>
      <w:r w:rsidRPr="007F1849">
        <w:rPr>
          <w:rFonts w:ascii="Arial" w:hAnsi="Arial" w:cs="Arial"/>
          <w:lang w:val="en-US"/>
        </w:rPr>
        <w:t>towards</w:t>
      </w:r>
      <w:r w:rsidR="00102616" w:rsidRPr="007F1849">
        <w:rPr>
          <w:rFonts w:ascii="Arial" w:hAnsi="Arial" w:cs="Arial"/>
          <w:lang w:val="en-US"/>
        </w:rPr>
        <w:t xml:space="preserve"> </w:t>
      </w:r>
      <w:r w:rsidR="00B9735C" w:rsidRPr="007F1849">
        <w:rPr>
          <w:rFonts w:ascii="Arial" w:hAnsi="Arial" w:cs="Arial"/>
          <w:lang w:val="en-US"/>
        </w:rPr>
        <w:t xml:space="preserve">disabled </w:t>
      </w:r>
      <w:r w:rsidRPr="007F1849">
        <w:rPr>
          <w:rFonts w:ascii="Arial" w:hAnsi="Arial" w:cs="Arial"/>
          <w:lang w:val="en-US"/>
        </w:rPr>
        <w:t>survivors</w:t>
      </w:r>
      <w:r w:rsidR="009D5A4C" w:rsidRPr="007F1849">
        <w:rPr>
          <w:rFonts w:ascii="Arial" w:hAnsi="Arial" w:cs="Arial"/>
          <w:lang w:val="en-US"/>
        </w:rPr>
        <w:t>,</w:t>
      </w:r>
      <w:r w:rsidR="00102616" w:rsidRPr="007F1849">
        <w:rPr>
          <w:rFonts w:ascii="Arial" w:hAnsi="Arial" w:cs="Arial"/>
          <w:lang w:val="en-US"/>
        </w:rPr>
        <w:t xml:space="preserve"> </w:t>
      </w:r>
      <w:r w:rsidR="007D3F18" w:rsidRPr="007F1849">
        <w:rPr>
          <w:rFonts w:ascii="Arial" w:hAnsi="Arial" w:cs="Arial"/>
          <w:lang w:val="en-US"/>
        </w:rPr>
        <w:t>including</w:t>
      </w:r>
      <w:r w:rsidR="004227F9" w:rsidRPr="007F1849">
        <w:rPr>
          <w:rFonts w:ascii="Arial" w:hAnsi="Arial" w:cs="Arial"/>
          <w:lang w:val="en-US"/>
        </w:rPr>
        <w:t xml:space="preserve">: </w:t>
      </w:r>
    </w:p>
    <w:p w14:paraId="46B1FEBB" w14:textId="7E7A0AAA" w:rsidR="00E43BB9" w:rsidRPr="007F1849" w:rsidRDefault="00E43BB9" w:rsidP="007E5741">
      <w:pPr>
        <w:pStyle w:val="NormalWeb"/>
        <w:numPr>
          <w:ilvl w:val="0"/>
          <w:numId w:val="25"/>
        </w:numPr>
        <w:shd w:val="clear" w:color="auto" w:fill="FFFFFF"/>
        <w:spacing w:before="0" w:beforeAutospacing="0" w:after="120" w:afterAutospacing="0" w:line="360" w:lineRule="auto"/>
        <w:ind w:right="306"/>
        <w:rPr>
          <w:rFonts w:ascii="Arial" w:hAnsi="Arial" w:cs="Arial"/>
          <w:lang w:val="en-US"/>
        </w:rPr>
      </w:pPr>
      <w:bookmarkStart w:id="5" w:name="_Hlk75436842"/>
      <w:r w:rsidRPr="007F1849">
        <w:rPr>
          <w:rFonts w:ascii="Arial" w:hAnsi="Arial" w:cs="Arial"/>
          <w:lang w:val="en-US"/>
        </w:rPr>
        <w:t>T</w:t>
      </w:r>
      <w:r w:rsidR="00FC7B6A" w:rsidRPr="007F1849">
        <w:rPr>
          <w:rFonts w:ascii="Arial" w:hAnsi="Arial" w:cs="Arial"/>
          <w:lang w:val="en-US"/>
        </w:rPr>
        <w:t>raining</w:t>
      </w:r>
      <w:r w:rsidRPr="007F1849">
        <w:rPr>
          <w:rFonts w:ascii="Arial" w:hAnsi="Arial" w:cs="Arial"/>
          <w:lang w:val="en-US"/>
        </w:rPr>
        <w:t xml:space="preserve"> </w:t>
      </w:r>
      <w:r w:rsidR="00FC7B6A" w:rsidRPr="007F1849">
        <w:rPr>
          <w:rFonts w:ascii="Arial" w:hAnsi="Arial" w:cs="Arial"/>
          <w:lang w:val="en-US"/>
        </w:rPr>
        <w:t>for</w:t>
      </w:r>
      <w:r w:rsidRPr="007F1849">
        <w:rPr>
          <w:rFonts w:ascii="Arial" w:hAnsi="Arial" w:cs="Arial"/>
          <w:lang w:val="en-US"/>
        </w:rPr>
        <w:t xml:space="preserve"> </w:t>
      </w:r>
      <w:r w:rsidR="00FC7B6A" w:rsidRPr="007F1849">
        <w:rPr>
          <w:rFonts w:ascii="Arial" w:hAnsi="Arial" w:cs="Arial"/>
          <w:lang w:val="en-US"/>
        </w:rPr>
        <w:t>sexual</w:t>
      </w:r>
      <w:r w:rsidRPr="007F1849">
        <w:rPr>
          <w:rFonts w:ascii="Arial" w:hAnsi="Arial" w:cs="Arial"/>
          <w:lang w:val="en-US"/>
        </w:rPr>
        <w:t xml:space="preserve"> </w:t>
      </w:r>
      <w:r w:rsidR="00FC7B6A" w:rsidRPr="007F1849">
        <w:rPr>
          <w:rFonts w:ascii="Arial" w:hAnsi="Arial" w:cs="Arial"/>
          <w:lang w:val="en-US"/>
        </w:rPr>
        <w:t>assault</w:t>
      </w:r>
      <w:r w:rsidRPr="007F1849">
        <w:rPr>
          <w:rFonts w:ascii="Arial" w:hAnsi="Arial" w:cs="Arial"/>
          <w:lang w:val="en-US"/>
        </w:rPr>
        <w:t xml:space="preserve"> </w:t>
      </w:r>
      <w:r w:rsidR="00FC7B6A" w:rsidRPr="007F1849">
        <w:rPr>
          <w:rFonts w:ascii="Arial" w:hAnsi="Arial" w:cs="Arial"/>
          <w:lang w:val="en-US"/>
        </w:rPr>
        <w:t>support</w:t>
      </w:r>
      <w:r w:rsidRPr="007F1849">
        <w:rPr>
          <w:rFonts w:ascii="Arial" w:hAnsi="Arial" w:cs="Arial"/>
          <w:lang w:val="en-US"/>
        </w:rPr>
        <w:t xml:space="preserve"> </w:t>
      </w:r>
      <w:r w:rsidR="00FC7B6A" w:rsidRPr="007F1849">
        <w:rPr>
          <w:rFonts w:ascii="Arial" w:hAnsi="Arial" w:cs="Arial"/>
          <w:lang w:val="en-US"/>
        </w:rPr>
        <w:t>workers,</w:t>
      </w:r>
    </w:p>
    <w:p w14:paraId="6A1ADA2C" w14:textId="63FEF31C" w:rsidR="00E43BB9" w:rsidRPr="007F1849" w:rsidRDefault="00E43BB9" w:rsidP="007E5741">
      <w:pPr>
        <w:pStyle w:val="NormalWeb"/>
        <w:numPr>
          <w:ilvl w:val="0"/>
          <w:numId w:val="25"/>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C</w:t>
      </w:r>
      <w:r w:rsidR="00FC7B6A" w:rsidRPr="007F1849">
        <w:rPr>
          <w:rFonts w:ascii="Arial" w:hAnsi="Arial" w:cs="Arial"/>
          <w:lang w:val="en-US"/>
        </w:rPr>
        <w:t>o</w:t>
      </w:r>
      <w:r w:rsidRPr="007F1849">
        <w:rPr>
          <w:rFonts w:ascii="Arial" w:hAnsi="Arial" w:cs="Arial"/>
          <w:lang w:val="en-US"/>
        </w:rPr>
        <w:t>-</w:t>
      </w:r>
      <w:r w:rsidR="00FC7B6A" w:rsidRPr="007F1849">
        <w:rPr>
          <w:rFonts w:ascii="Arial" w:hAnsi="Arial" w:cs="Arial"/>
          <w:lang w:val="en-US"/>
        </w:rPr>
        <w:t>ordination</w:t>
      </w:r>
      <w:r w:rsidRPr="007F1849">
        <w:rPr>
          <w:rFonts w:ascii="Arial" w:hAnsi="Arial" w:cs="Arial"/>
          <w:lang w:val="en-US"/>
        </w:rPr>
        <w:t xml:space="preserve"> </w:t>
      </w:r>
      <w:r w:rsidR="00FC7B6A" w:rsidRPr="007F1849">
        <w:rPr>
          <w:rFonts w:ascii="Arial" w:hAnsi="Arial" w:cs="Arial"/>
          <w:lang w:val="en-US"/>
        </w:rPr>
        <w:t>between</w:t>
      </w:r>
      <w:r w:rsidRPr="007F1849">
        <w:rPr>
          <w:rFonts w:ascii="Arial" w:hAnsi="Arial" w:cs="Arial"/>
          <w:lang w:val="en-US"/>
        </w:rPr>
        <w:t xml:space="preserve"> </w:t>
      </w:r>
      <w:r w:rsidR="00FC7B6A" w:rsidRPr="007F1849">
        <w:rPr>
          <w:rFonts w:ascii="Arial" w:hAnsi="Arial" w:cs="Arial"/>
          <w:lang w:val="en-US"/>
        </w:rPr>
        <w:t>police, sexual assault</w:t>
      </w:r>
      <w:r w:rsidRPr="007F1849">
        <w:rPr>
          <w:rFonts w:ascii="Arial" w:hAnsi="Arial" w:cs="Arial"/>
          <w:lang w:val="en-US"/>
        </w:rPr>
        <w:t xml:space="preserve"> </w:t>
      </w:r>
      <w:r w:rsidR="00FC7B6A" w:rsidRPr="007F1849">
        <w:rPr>
          <w:rFonts w:ascii="Arial" w:hAnsi="Arial" w:cs="Arial"/>
          <w:lang w:val="en-US"/>
        </w:rPr>
        <w:t>support</w:t>
      </w:r>
      <w:r w:rsidRPr="007F1849">
        <w:rPr>
          <w:rFonts w:ascii="Arial" w:hAnsi="Arial" w:cs="Arial"/>
          <w:lang w:val="en-US"/>
        </w:rPr>
        <w:t xml:space="preserve"> </w:t>
      </w:r>
      <w:r w:rsidR="00FC7B6A" w:rsidRPr="007F1849">
        <w:rPr>
          <w:rFonts w:ascii="Arial" w:hAnsi="Arial" w:cs="Arial"/>
          <w:lang w:val="en-US"/>
        </w:rPr>
        <w:t>workers</w:t>
      </w:r>
      <w:r w:rsidRPr="007F1849">
        <w:rPr>
          <w:rFonts w:ascii="Arial" w:hAnsi="Arial" w:cs="Arial"/>
          <w:lang w:val="en-US"/>
        </w:rPr>
        <w:t xml:space="preserve"> </w:t>
      </w:r>
      <w:r w:rsidR="00FC7B6A" w:rsidRPr="007F1849">
        <w:rPr>
          <w:rFonts w:ascii="Arial" w:hAnsi="Arial" w:cs="Arial"/>
          <w:lang w:val="en-US"/>
        </w:rPr>
        <w:t>and</w:t>
      </w:r>
      <w:r w:rsidRPr="007F1849">
        <w:rPr>
          <w:rFonts w:ascii="Arial" w:hAnsi="Arial" w:cs="Arial"/>
          <w:lang w:val="en-US"/>
        </w:rPr>
        <w:t xml:space="preserve"> </w:t>
      </w:r>
      <w:r w:rsidR="00FC7B6A" w:rsidRPr="007F1849">
        <w:rPr>
          <w:rFonts w:ascii="Arial" w:hAnsi="Arial" w:cs="Arial"/>
          <w:lang w:val="en-US"/>
        </w:rPr>
        <w:t>disability</w:t>
      </w:r>
      <w:r w:rsidRPr="007F1849">
        <w:rPr>
          <w:rFonts w:ascii="Arial" w:hAnsi="Arial" w:cs="Arial"/>
          <w:lang w:val="en-US"/>
        </w:rPr>
        <w:t xml:space="preserve"> </w:t>
      </w:r>
      <w:r w:rsidR="00FC7B6A" w:rsidRPr="007F1849">
        <w:rPr>
          <w:rFonts w:ascii="Arial" w:hAnsi="Arial" w:cs="Arial"/>
          <w:lang w:val="en-US"/>
        </w:rPr>
        <w:t>support</w:t>
      </w:r>
      <w:r w:rsidRPr="007F1849">
        <w:rPr>
          <w:rFonts w:ascii="Arial" w:hAnsi="Arial" w:cs="Arial"/>
          <w:lang w:val="en-US"/>
        </w:rPr>
        <w:t xml:space="preserve"> </w:t>
      </w:r>
      <w:r w:rsidR="00FC7B6A" w:rsidRPr="007F1849">
        <w:rPr>
          <w:rFonts w:ascii="Arial" w:hAnsi="Arial" w:cs="Arial"/>
          <w:lang w:val="en-US"/>
        </w:rPr>
        <w:t>workers,</w:t>
      </w:r>
    </w:p>
    <w:p w14:paraId="26307CA7" w14:textId="0E1450AF" w:rsidR="00060235" w:rsidRPr="007F1849" w:rsidRDefault="00785972" w:rsidP="007E5741">
      <w:pPr>
        <w:pStyle w:val="NormalWeb"/>
        <w:numPr>
          <w:ilvl w:val="0"/>
          <w:numId w:val="25"/>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I</w:t>
      </w:r>
      <w:r w:rsidR="00FC7B6A" w:rsidRPr="007F1849">
        <w:rPr>
          <w:rFonts w:ascii="Arial" w:hAnsi="Arial" w:cs="Arial"/>
          <w:lang w:val="en-US"/>
        </w:rPr>
        <w:t>nformation</w:t>
      </w:r>
      <w:r w:rsidRPr="007F1849">
        <w:rPr>
          <w:rFonts w:ascii="Arial" w:hAnsi="Arial" w:cs="Arial"/>
          <w:lang w:val="en-US"/>
        </w:rPr>
        <w:t xml:space="preserve"> </w:t>
      </w:r>
      <w:r w:rsidR="00FC7B6A" w:rsidRPr="007F1849">
        <w:rPr>
          <w:rFonts w:ascii="Arial" w:hAnsi="Arial" w:cs="Arial"/>
          <w:lang w:val="en-US"/>
        </w:rPr>
        <w:t>available</w:t>
      </w:r>
      <w:r w:rsidRPr="007F1849">
        <w:rPr>
          <w:rFonts w:ascii="Arial" w:hAnsi="Arial" w:cs="Arial"/>
          <w:lang w:val="en-US"/>
        </w:rPr>
        <w:t xml:space="preserve"> </w:t>
      </w:r>
      <w:r w:rsidR="00FC7B6A" w:rsidRPr="007F1849">
        <w:rPr>
          <w:rFonts w:ascii="Arial" w:hAnsi="Arial" w:cs="Arial"/>
          <w:lang w:val="en-US"/>
        </w:rPr>
        <w:t>in</w:t>
      </w:r>
      <w:r w:rsidRPr="007F1849">
        <w:rPr>
          <w:rFonts w:ascii="Arial" w:hAnsi="Arial" w:cs="Arial"/>
          <w:lang w:val="en-US"/>
        </w:rPr>
        <w:t xml:space="preserve"> </w:t>
      </w:r>
      <w:r w:rsidR="00FC7B6A" w:rsidRPr="007F1849">
        <w:rPr>
          <w:rFonts w:ascii="Arial" w:hAnsi="Arial" w:cs="Arial"/>
          <w:lang w:val="en-US"/>
        </w:rPr>
        <w:t>a form</w:t>
      </w:r>
      <w:r w:rsidRPr="007F1849">
        <w:rPr>
          <w:rFonts w:ascii="Arial" w:hAnsi="Arial" w:cs="Arial"/>
          <w:lang w:val="en-US"/>
        </w:rPr>
        <w:t xml:space="preserve"> </w:t>
      </w:r>
      <w:r w:rsidR="00FC7B6A" w:rsidRPr="007F1849">
        <w:rPr>
          <w:rFonts w:ascii="Arial" w:hAnsi="Arial" w:cs="Arial"/>
          <w:lang w:val="en-US"/>
        </w:rPr>
        <w:t>specific</w:t>
      </w:r>
      <w:r w:rsidR="00C35793" w:rsidRPr="007F1849">
        <w:rPr>
          <w:rFonts w:ascii="Arial" w:hAnsi="Arial" w:cs="Arial"/>
          <w:lang w:val="en-US"/>
        </w:rPr>
        <w:t xml:space="preserve"> t</w:t>
      </w:r>
      <w:r w:rsidR="00FC7B6A" w:rsidRPr="007F1849">
        <w:rPr>
          <w:rFonts w:ascii="Arial" w:hAnsi="Arial" w:cs="Arial"/>
          <w:lang w:val="en-US"/>
        </w:rPr>
        <w:t>o</w:t>
      </w:r>
      <w:r w:rsidR="00060235" w:rsidRPr="007F1849">
        <w:rPr>
          <w:rFonts w:ascii="Arial" w:hAnsi="Arial" w:cs="Arial"/>
          <w:lang w:val="en-US"/>
        </w:rPr>
        <w:t xml:space="preserve"> </w:t>
      </w:r>
      <w:r w:rsidR="00FC7B6A" w:rsidRPr="007F1849">
        <w:rPr>
          <w:rFonts w:ascii="Arial" w:hAnsi="Arial" w:cs="Arial"/>
          <w:lang w:val="en-US"/>
        </w:rPr>
        <w:t>a</w:t>
      </w:r>
      <w:r w:rsidR="00C35793" w:rsidRPr="007F1849">
        <w:rPr>
          <w:rFonts w:ascii="Arial" w:hAnsi="Arial" w:cs="Arial"/>
          <w:lang w:val="en-US"/>
        </w:rPr>
        <w:t xml:space="preserve"> </w:t>
      </w:r>
      <w:r w:rsidR="00FC7B6A" w:rsidRPr="007F1849">
        <w:rPr>
          <w:rFonts w:ascii="Arial" w:hAnsi="Arial" w:cs="Arial"/>
          <w:lang w:val="en-US"/>
        </w:rPr>
        <w:t>survivor’s</w:t>
      </w:r>
      <w:r w:rsidR="00C35793" w:rsidRPr="007F1849">
        <w:rPr>
          <w:rFonts w:ascii="Arial" w:hAnsi="Arial" w:cs="Arial"/>
          <w:lang w:val="en-US"/>
        </w:rPr>
        <w:t xml:space="preserve"> </w:t>
      </w:r>
      <w:r w:rsidR="00FC7B6A" w:rsidRPr="007F1849">
        <w:rPr>
          <w:rFonts w:ascii="Arial" w:hAnsi="Arial" w:cs="Arial"/>
          <w:lang w:val="en-US"/>
        </w:rPr>
        <w:t>needs</w:t>
      </w:r>
      <w:r w:rsidR="00C35793" w:rsidRPr="007F1849">
        <w:rPr>
          <w:rFonts w:ascii="Arial" w:hAnsi="Arial" w:cs="Arial"/>
          <w:lang w:val="en-US"/>
        </w:rPr>
        <w:t xml:space="preserve"> </w:t>
      </w:r>
      <w:r w:rsidR="00FC7B6A" w:rsidRPr="007F1849">
        <w:rPr>
          <w:rFonts w:ascii="Arial" w:hAnsi="Arial" w:cs="Arial"/>
          <w:lang w:val="en-US"/>
        </w:rPr>
        <w:t>and</w:t>
      </w:r>
      <w:r w:rsidR="00C35793" w:rsidRPr="007F1849">
        <w:rPr>
          <w:rFonts w:ascii="Arial" w:hAnsi="Arial" w:cs="Arial"/>
          <w:lang w:val="en-US"/>
        </w:rPr>
        <w:t xml:space="preserve"> </w:t>
      </w:r>
      <w:r w:rsidR="00FC7B6A" w:rsidRPr="007F1849">
        <w:rPr>
          <w:rFonts w:ascii="Arial" w:hAnsi="Arial" w:cs="Arial"/>
          <w:lang w:val="en-US"/>
        </w:rPr>
        <w:t>disability,</w:t>
      </w:r>
      <w:r w:rsidR="00A80E1E" w:rsidRPr="007F1849">
        <w:rPr>
          <w:rFonts w:ascii="Arial" w:hAnsi="Arial" w:cs="Arial"/>
          <w:lang w:val="en-US"/>
        </w:rPr>
        <w:t xml:space="preserve"> </w:t>
      </w:r>
    </w:p>
    <w:p w14:paraId="6E5ED7D9" w14:textId="3A06CCCF" w:rsidR="00FC7B6A" w:rsidRPr="007F1849" w:rsidRDefault="00060235" w:rsidP="007E5741">
      <w:pPr>
        <w:pStyle w:val="NormalWeb"/>
        <w:numPr>
          <w:ilvl w:val="0"/>
          <w:numId w:val="25"/>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A</w:t>
      </w:r>
      <w:r w:rsidR="00FC7B6A" w:rsidRPr="007F1849">
        <w:rPr>
          <w:rFonts w:ascii="Arial" w:hAnsi="Arial" w:cs="Arial"/>
          <w:lang w:val="en-US"/>
        </w:rPr>
        <w:t>gencies</w:t>
      </w:r>
      <w:r w:rsidRPr="007F1849">
        <w:rPr>
          <w:rFonts w:ascii="Arial" w:hAnsi="Arial" w:cs="Arial"/>
          <w:lang w:val="en-US"/>
        </w:rPr>
        <w:t xml:space="preserve"> </w:t>
      </w:r>
      <w:r w:rsidR="00FC7B6A" w:rsidRPr="007F1849">
        <w:rPr>
          <w:rFonts w:ascii="Arial" w:hAnsi="Arial" w:cs="Arial"/>
          <w:lang w:val="en-US"/>
        </w:rPr>
        <w:t>resourced</w:t>
      </w:r>
      <w:r w:rsidRPr="007F1849">
        <w:rPr>
          <w:rFonts w:ascii="Arial" w:hAnsi="Arial" w:cs="Arial"/>
          <w:lang w:val="en-US"/>
        </w:rPr>
        <w:t xml:space="preserve"> </w:t>
      </w:r>
      <w:r w:rsidR="00FC7B6A" w:rsidRPr="007F1849">
        <w:rPr>
          <w:rFonts w:ascii="Arial" w:hAnsi="Arial" w:cs="Arial"/>
          <w:lang w:val="en-US"/>
        </w:rPr>
        <w:t>to</w:t>
      </w:r>
      <w:r w:rsidRPr="007F1849">
        <w:rPr>
          <w:rFonts w:ascii="Arial" w:hAnsi="Arial" w:cs="Arial"/>
          <w:lang w:val="en-US"/>
        </w:rPr>
        <w:t xml:space="preserve"> </w:t>
      </w:r>
      <w:r w:rsidR="00FC7B6A" w:rsidRPr="007F1849">
        <w:rPr>
          <w:rFonts w:ascii="Arial" w:hAnsi="Arial" w:cs="Arial"/>
          <w:lang w:val="en-US"/>
        </w:rPr>
        <w:t>enable</w:t>
      </w:r>
      <w:r w:rsidRPr="007F1849">
        <w:rPr>
          <w:rFonts w:ascii="Arial" w:hAnsi="Arial" w:cs="Arial"/>
          <w:lang w:val="en-US"/>
        </w:rPr>
        <w:t xml:space="preserve"> </w:t>
      </w:r>
      <w:r w:rsidR="00FC7B6A" w:rsidRPr="007F1849">
        <w:rPr>
          <w:rFonts w:ascii="Arial" w:hAnsi="Arial" w:cs="Arial"/>
          <w:lang w:val="en-US"/>
        </w:rPr>
        <w:t>staff</w:t>
      </w:r>
      <w:r w:rsidRPr="007F1849">
        <w:rPr>
          <w:rFonts w:ascii="Arial" w:hAnsi="Arial" w:cs="Arial"/>
          <w:lang w:val="en-US"/>
        </w:rPr>
        <w:t xml:space="preserve"> </w:t>
      </w:r>
      <w:r w:rsidR="00FC7B6A" w:rsidRPr="007F1849">
        <w:rPr>
          <w:rFonts w:ascii="Arial" w:hAnsi="Arial" w:cs="Arial"/>
          <w:lang w:val="en-US"/>
        </w:rPr>
        <w:t>to</w:t>
      </w:r>
      <w:r w:rsidRPr="007F1849">
        <w:rPr>
          <w:rFonts w:ascii="Arial" w:hAnsi="Arial" w:cs="Arial"/>
          <w:lang w:val="en-US"/>
        </w:rPr>
        <w:t xml:space="preserve"> </w:t>
      </w:r>
      <w:r w:rsidR="00FC7B6A" w:rsidRPr="007F1849">
        <w:rPr>
          <w:rFonts w:ascii="Arial" w:hAnsi="Arial" w:cs="Arial"/>
          <w:lang w:val="en-US"/>
        </w:rPr>
        <w:t>have</w:t>
      </w:r>
      <w:r w:rsidRPr="007F1849">
        <w:rPr>
          <w:rFonts w:ascii="Arial" w:hAnsi="Arial" w:cs="Arial"/>
          <w:lang w:val="en-US"/>
        </w:rPr>
        <w:t xml:space="preserve"> </w:t>
      </w:r>
      <w:r w:rsidR="00FC7B6A" w:rsidRPr="007F1849">
        <w:rPr>
          <w:rFonts w:ascii="Arial" w:hAnsi="Arial" w:cs="Arial"/>
          <w:lang w:val="en-US"/>
        </w:rPr>
        <w:t>time</w:t>
      </w:r>
      <w:r w:rsidRPr="007F1849">
        <w:rPr>
          <w:rFonts w:ascii="Arial" w:hAnsi="Arial" w:cs="Arial"/>
          <w:lang w:val="en-US"/>
        </w:rPr>
        <w:t xml:space="preserve"> </w:t>
      </w:r>
      <w:r w:rsidR="00FC7B6A" w:rsidRPr="007F1849">
        <w:rPr>
          <w:rFonts w:ascii="Arial" w:hAnsi="Arial" w:cs="Arial"/>
          <w:lang w:val="en-US"/>
        </w:rPr>
        <w:t>to</w:t>
      </w:r>
      <w:r w:rsidRPr="007F1849">
        <w:rPr>
          <w:rFonts w:ascii="Arial" w:hAnsi="Arial" w:cs="Arial"/>
          <w:lang w:val="en-US"/>
        </w:rPr>
        <w:t xml:space="preserve"> </w:t>
      </w:r>
      <w:r w:rsidR="00FC7B6A" w:rsidRPr="007F1849">
        <w:rPr>
          <w:rFonts w:ascii="Arial" w:hAnsi="Arial" w:cs="Arial"/>
          <w:lang w:val="en-US"/>
        </w:rPr>
        <w:t>work</w:t>
      </w:r>
      <w:r w:rsidRPr="007F1849">
        <w:rPr>
          <w:rFonts w:ascii="Arial" w:hAnsi="Arial" w:cs="Arial"/>
          <w:lang w:val="en-US"/>
        </w:rPr>
        <w:t xml:space="preserve"> </w:t>
      </w:r>
      <w:r w:rsidR="00FC7B6A" w:rsidRPr="007F1849">
        <w:rPr>
          <w:rFonts w:ascii="Arial" w:hAnsi="Arial" w:cs="Arial"/>
          <w:lang w:val="en-US"/>
        </w:rPr>
        <w:t>with</w:t>
      </w:r>
      <w:r w:rsidRPr="007F1849">
        <w:rPr>
          <w:rFonts w:ascii="Arial" w:hAnsi="Arial" w:cs="Arial"/>
          <w:lang w:val="en-US"/>
        </w:rPr>
        <w:t xml:space="preserve"> </w:t>
      </w:r>
      <w:r w:rsidR="00FC7B6A" w:rsidRPr="007F1849">
        <w:rPr>
          <w:rFonts w:ascii="Arial" w:hAnsi="Arial" w:cs="Arial"/>
          <w:lang w:val="en-US"/>
        </w:rPr>
        <w:t>clients</w:t>
      </w:r>
      <w:r w:rsidRPr="007F1849">
        <w:rPr>
          <w:rFonts w:ascii="Arial" w:hAnsi="Arial" w:cs="Arial"/>
          <w:lang w:val="en-US"/>
        </w:rPr>
        <w:t xml:space="preserve"> </w:t>
      </w:r>
      <w:r w:rsidR="00FC7B6A" w:rsidRPr="007F1849">
        <w:rPr>
          <w:rFonts w:ascii="Arial" w:hAnsi="Arial" w:cs="Arial"/>
          <w:lang w:val="en-US"/>
        </w:rPr>
        <w:t>at</w:t>
      </w:r>
      <w:r w:rsidRPr="007F1849">
        <w:rPr>
          <w:rFonts w:ascii="Arial" w:hAnsi="Arial" w:cs="Arial"/>
          <w:lang w:val="en-US"/>
        </w:rPr>
        <w:t xml:space="preserve"> </w:t>
      </w:r>
      <w:r w:rsidR="00FC7B6A" w:rsidRPr="007F1849">
        <w:rPr>
          <w:rFonts w:ascii="Arial" w:hAnsi="Arial" w:cs="Arial"/>
          <w:lang w:val="en-US"/>
        </w:rPr>
        <w:t>a</w:t>
      </w:r>
      <w:r w:rsidRPr="007F1849">
        <w:rPr>
          <w:rFonts w:ascii="Arial" w:hAnsi="Arial" w:cs="Arial"/>
          <w:lang w:val="en-US"/>
        </w:rPr>
        <w:t xml:space="preserve"> </w:t>
      </w:r>
      <w:r w:rsidR="00FC7B6A" w:rsidRPr="007F1849">
        <w:rPr>
          <w:rFonts w:ascii="Arial" w:hAnsi="Arial" w:cs="Arial"/>
          <w:lang w:val="en-US"/>
        </w:rPr>
        <w:t>pace</w:t>
      </w:r>
      <w:r w:rsidRPr="007F1849">
        <w:rPr>
          <w:rFonts w:ascii="Arial" w:hAnsi="Arial" w:cs="Arial"/>
          <w:lang w:val="en-US"/>
        </w:rPr>
        <w:t xml:space="preserve"> </w:t>
      </w:r>
      <w:r w:rsidR="00FC7B6A" w:rsidRPr="007F1849">
        <w:rPr>
          <w:rFonts w:ascii="Arial" w:hAnsi="Arial" w:cs="Arial"/>
          <w:lang w:val="en-US"/>
        </w:rPr>
        <w:t>and</w:t>
      </w:r>
      <w:r w:rsidRPr="007F1849">
        <w:rPr>
          <w:rFonts w:ascii="Arial" w:hAnsi="Arial" w:cs="Arial"/>
          <w:lang w:val="en-US"/>
        </w:rPr>
        <w:t xml:space="preserve"> </w:t>
      </w:r>
      <w:r w:rsidR="00FC7B6A" w:rsidRPr="007F1849">
        <w:rPr>
          <w:rFonts w:ascii="Arial" w:hAnsi="Arial" w:cs="Arial"/>
          <w:lang w:val="en-US"/>
        </w:rPr>
        <w:t>in</w:t>
      </w:r>
      <w:r w:rsidRPr="007F1849">
        <w:rPr>
          <w:rFonts w:ascii="Arial" w:hAnsi="Arial" w:cs="Arial"/>
          <w:lang w:val="en-US"/>
        </w:rPr>
        <w:t xml:space="preserve"> </w:t>
      </w:r>
      <w:r w:rsidR="00FC7B6A" w:rsidRPr="007F1849">
        <w:rPr>
          <w:rFonts w:ascii="Arial" w:hAnsi="Arial" w:cs="Arial"/>
          <w:lang w:val="en-US"/>
        </w:rPr>
        <w:t>a</w:t>
      </w:r>
      <w:r w:rsidRPr="007F1849">
        <w:rPr>
          <w:rFonts w:ascii="Arial" w:hAnsi="Arial" w:cs="Arial"/>
          <w:lang w:val="en-US"/>
        </w:rPr>
        <w:t xml:space="preserve"> </w:t>
      </w:r>
      <w:r w:rsidR="00FC7B6A" w:rsidRPr="007F1849">
        <w:rPr>
          <w:rFonts w:ascii="Arial" w:hAnsi="Arial" w:cs="Arial"/>
          <w:lang w:val="en-US"/>
        </w:rPr>
        <w:t>format</w:t>
      </w:r>
      <w:r w:rsidRPr="007F1849">
        <w:rPr>
          <w:rFonts w:ascii="Arial" w:hAnsi="Arial" w:cs="Arial"/>
          <w:lang w:val="en-US"/>
        </w:rPr>
        <w:t xml:space="preserve"> </w:t>
      </w:r>
      <w:r w:rsidR="00FC7B6A" w:rsidRPr="007F1849">
        <w:rPr>
          <w:rFonts w:ascii="Arial" w:hAnsi="Arial" w:cs="Arial"/>
          <w:lang w:val="en-US"/>
        </w:rPr>
        <w:t>that</w:t>
      </w:r>
      <w:r w:rsidRPr="007F1849">
        <w:rPr>
          <w:rFonts w:ascii="Arial" w:hAnsi="Arial" w:cs="Arial"/>
          <w:lang w:val="en-US"/>
        </w:rPr>
        <w:t xml:space="preserve"> </w:t>
      </w:r>
      <w:r w:rsidR="00FC7B6A" w:rsidRPr="007F1849">
        <w:rPr>
          <w:rFonts w:ascii="Arial" w:hAnsi="Arial" w:cs="Arial"/>
          <w:lang w:val="en-US"/>
        </w:rPr>
        <w:t>suits</w:t>
      </w:r>
      <w:r w:rsidRPr="007F1849">
        <w:rPr>
          <w:rFonts w:ascii="Arial" w:hAnsi="Arial" w:cs="Arial"/>
          <w:lang w:val="en-US"/>
        </w:rPr>
        <w:t xml:space="preserve"> </w:t>
      </w:r>
      <w:r w:rsidR="00FC7B6A" w:rsidRPr="007F1849">
        <w:rPr>
          <w:rFonts w:ascii="Arial" w:hAnsi="Arial" w:cs="Arial"/>
          <w:lang w:val="en-US"/>
        </w:rPr>
        <w:t>them.</w:t>
      </w:r>
    </w:p>
    <w:bookmarkEnd w:id="5"/>
    <w:p w14:paraId="0E4EE09A" w14:textId="4C110CA3" w:rsidR="005C4F11" w:rsidRPr="007F1849" w:rsidRDefault="002573E9"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 xml:space="preserve">The report highlighted </w:t>
      </w:r>
      <w:r w:rsidR="001639FB" w:rsidRPr="007F1849">
        <w:rPr>
          <w:rFonts w:ascii="Arial" w:hAnsi="Arial" w:cs="Arial"/>
          <w:lang w:val="en-US"/>
        </w:rPr>
        <w:t xml:space="preserve">the </w:t>
      </w:r>
      <w:r w:rsidR="00A35457" w:rsidRPr="007F1849">
        <w:rPr>
          <w:rFonts w:ascii="Arial" w:hAnsi="Arial" w:cs="Arial"/>
          <w:lang w:val="en-US"/>
        </w:rPr>
        <w:t>findings</w:t>
      </w:r>
      <w:r w:rsidR="001639FB" w:rsidRPr="007F1849">
        <w:rPr>
          <w:rFonts w:ascii="Arial" w:hAnsi="Arial" w:cs="Arial"/>
          <w:lang w:val="en-US"/>
        </w:rPr>
        <w:t xml:space="preserve"> of </w:t>
      </w:r>
      <w:r w:rsidR="009444D5" w:rsidRPr="007F1849">
        <w:rPr>
          <w:rFonts w:ascii="Arial" w:hAnsi="Arial" w:cs="Arial"/>
          <w:lang w:val="en-US"/>
        </w:rPr>
        <w:t>Michael</w:t>
      </w:r>
      <w:r w:rsidR="001639FB" w:rsidRPr="007F1849">
        <w:rPr>
          <w:rFonts w:ascii="Arial" w:hAnsi="Arial" w:cs="Arial"/>
          <w:lang w:val="en-US"/>
        </w:rPr>
        <w:t xml:space="preserve"> </w:t>
      </w:r>
      <w:proofErr w:type="spellStart"/>
      <w:r w:rsidR="009444D5" w:rsidRPr="007F1849">
        <w:rPr>
          <w:rFonts w:ascii="Arial" w:hAnsi="Arial" w:cs="Arial"/>
          <w:lang w:val="en-US"/>
        </w:rPr>
        <w:t>Roguski’s</w:t>
      </w:r>
      <w:proofErr w:type="spellEnd"/>
      <w:r w:rsidR="001639FB" w:rsidRPr="007F1849">
        <w:rPr>
          <w:rFonts w:ascii="Arial" w:hAnsi="Arial" w:cs="Arial"/>
          <w:lang w:val="en-US"/>
        </w:rPr>
        <w:t xml:space="preserve"> </w:t>
      </w:r>
      <w:r w:rsidR="009444D5" w:rsidRPr="007F1849">
        <w:rPr>
          <w:rFonts w:ascii="Arial" w:hAnsi="Arial" w:cs="Arial"/>
          <w:lang w:val="en-US"/>
        </w:rPr>
        <w:t>2013</w:t>
      </w:r>
      <w:r w:rsidR="001639FB" w:rsidRPr="007F1849">
        <w:rPr>
          <w:rFonts w:ascii="Arial" w:hAnsi="Arial" w:cs="Arial"/>
          <w:lang w:val="en-US"/>
        </w:rPr>
        <w:t xml:space="preserve"> </w:t>
      </w:r>
      <w:r w:rsidR="009444D5" w:rsidRPr="007F1849">
        <w:rPr>
          <w:rFonts w:ascii="Arial" w:hAnsi="Arial" w:cs="Arial"/>
          <w:lang w:val="en-US"/>
        </w:rPr>
        <w:t>study</w:t>
      </w:r>
      <w:r w:rsidR="001639FB" w:rsidRPr="007F1849">
        <w:rPr>
          <w:rFonts w:ascii="Arial" w:hAnsi="Arial" w:cs="Arial"/>
          <w:lang w:val="en-US"/>
        </w:rPr>
        <w:t xml:space="preserve"> into </w:t>
      </w:r>
      <w:r w:rsidR="00944203" w:rsidRPr="007F1849">
        <w:rPr>
          <w:rFonts w:ascii="Arial" w:hAnsi="Arial" w:cs="Arial"/>
          <w:lang w:val="en-US"/>
        </w:rPr>
        <w:t>‘</w:t>
      </w:r>
      <w:r w:rsidR="009444D5" w:rsidRPr="007F1849">
        <w:rPr>
          <w:rFonts w:ascii="Arial" w:hAnsi="Arial" w:cs="Arial"/>
          <w:b/>
          <w:bCs/>
          <w:i/>
          <w:iCs/>
          <w:lang w:val="en-US"/>
        </w:rPr>
        <w:t>The</w:t>
      </w:r>
      <w:r w:rsidR="00A35457" w:rsidRPr="007F1849">
        <w:rPr>
          <w:rFonts w:ascii="Arial" w:hAnsi="Arial" w:cs="Arial"/>
          <w:b/>
          <w:bCs/>
          <w:i/>
          <w:iCs/>
          <w:lang w:val="en-US"/>
        </w:rPr>
        <w:t xml:space="preserve"> </w:t>
      </w:r>
      <w:r w:rsidR="009444D5" w:rsidRPr="007F1849">
        <w:rPr>
          <w:rFonts w:ascii="Arial" w:hAnsi="Arial" w:cs="Arial"/>
          <w:b/>
          <w:bCs/>
          <w:i/>
          <w:iCs/>
          <w:lang w:val="en-US"/>
        </w:rPr>
        <w:t>Hidden</w:t>
      </w:r>
      <w:r w:rsidR="00A35457" w:rsidRPr="007F1849">
        <w:rPr>
          <w:rFonts w:ascii="Arial" w:hAnsi="Arial" w:cs="Arial"/>
          <w:b/>
          <w:bCs/>
          <w:i/>
          <w:iCs/>
          <w:lang w:val="en-US"/>
        </w:rPr>
        <w:t xml:space="preserve"> </w:t>
      </w:r>
      <w:r w:rsidR="009444D5" w:rsidRPr="007F1849">
        <w:rPr>
          <w:rFonts w:ascii="Arial" w:hAnsi="Arial" w:cs="Arial"/>
          <w:b/>
          <w:bCs/>
          <w:i/>
          <w:iCs/>
          <w:lang w:val="en-US"/>
        </w:rPr>
        <w:t>Abuse</w:t>
      </w:r>
      <w:r w:rsidR="00A35457" w:rsidRPr="007F1849">
        <w:rPr>
          <w:rFonts w:ascii="Arial" w:hAnsi="Arial" w:cs="Arial"/>
          <w:b/>
          <w:bCs/>
          <w:i/>
          <w:iCs/>
          <w:lang w:val="en-US"/>
        </w:rPr>
        <w:t xml:space="preserve"> </w:t>
      </w:r>
      <w:r w:rsidR="009444D5" w:rsidRPr="007F1849">
        <w:rPr>
          <w:rFonts w:ascii="Arial" w:hAnsi="Arial" w:cs="Arial"/>
          <w:b/>
          <w:bCs/>
          <w:i/>
          <w:iCs/>
          <w:lang w:val="en-US"/>
        </w:rPr>
        <w:t>of</w:t>
      </w:r>
      <w:r w:rsidR="00A35457" w:rsidRPr="007F1849">
        <w:rPr>
          <w:rFonts w:ascii="Arial" w:hAnsi="Arial" w:cs="Arial"/>
          <w:b/>
          <w:bCs/>
          <w:i/>
          <w:iCs/>
          <w:lang w:val="en-US"/>
        </w:rPr>
        <w:t xml:space="preserve"> </w:t>
      </w:r>
      <w:r w:rsidR="009444D5" w:rsidRPr="007F1849">
        <w:rPr>
          <w:rFonts w:ascii="Arial" w:hAnsi="Arial" w:cs="Arial"/>
          <w:b/>
          <w:bCs/>
          <w:i/>
          <w:iCs/>
          <w:lang w:val="en-US"/>
        </w:rPr>
        <w:t>Disabled</w:t>
      </w:r>
      <w:r w:rsidR="00A35457" w:rsidRPr="007F1849">
        <w:rPr>
          <w:rFonts w:ascii="Arial" w:hAnsi="Arial" w:cs="Arial"/>
          <w:b/>
          <w:bCs/>
          <w:i/>
          <w:iCs/>
          <w:lang w:val="en-US"/>
        </w:rPr>
        <w:t xml:space="preserve"> </w:t>
      </w:r>
      <w:r w:rsidR="009444D5" w:rsidRPr="007F1849">
        <w:rPr>
          <w:rFonts w:ascii="Arial" w:hAnsi="Arial" w:cs="Arial"/>
          <w:b/>
          <w:bCs/>
          <w:i/>
          <w:iCs/>
          <w:lang w:val="en-US"/>
        </w:rPr>
        <w:t>People</w:t>
      </w:r>
      <w:r w:rsidR="00A35457" w:rsidRPr="007F1849">
        <w:rPr>
          <w:rFonts w:ascii="Arial" w:hAnsi="Arial" w:cs="Arial"/>
          <w:b/>
          <w:bCs/>
          <w:i/>
          <w:iCs/>
          <w:lang w:val="en-US"/>
        </w:rPr>
        <w:t xml:space="preserve"> </w:t>
      </w:r>
      <w:r w:rsidR="009444D5" w:rsidRPr="007F1849">
        <w:rPr>
          <w:rFonts w:ascii="Arial" w:hAnsi="Arial" w:cs="Arial"/>
          <w:b/>
          <w:bCs/>
          <w:i/>
          <w:iCs/>
          <w:lang w:val="en-US"/>
        </w:rPr>
        <w:t>Residing</w:t>
      </w:r>
      <w:r w:rsidR="00A35457" w:rsidRPr="007F1849">
        <w:rPr>
          <w:rFonts w:ascii="Arial" w:hAnsi="Arial" w:cs="Arial"/>
          <w:b/>
          <w:bCs/>
          <w:i/>
          <w:iCs/>
          <w:lang w:val="en-US"/>
        </w:rPr>
        <w:t xml:space="preserve"> </w:t>
      </w:r>
      <w:r w:rsidR="009444D5" w:rsidRPr="007F1849">
        <w:rPr>
          <w:rFonts w:ascii="Arial" w:hAnsi="Arial" w:cs="Arial"/>
          <w:b/>
          <w:bCs/>
          <w:i/>
          <w:iCs/>
          <w:lang w:val="en-US"/>
        </w:rPr>
        <w:t>in</w:t>
      </w:r>
      <w:r w:rsidR="00A35457" w:rsidRPr="007F1849">
        <w:rPr>
          <w:rFonts w:ascii="Arial" w:hAnsi="Arial" w:cs="Arial"/>
          <w:b/>
          <w:bCs/>
          <w:i/>
          <w:iCs/>
          <w:lang w:val="en-US"/>
        </w:rPr>
        <w:t xml:space="preserve"> </w:t>
      </w:r>
      <w:r w:rsidR="009444D5" w:rsidRPr="007F1849">
        <w:rPr>
          <w:rFonts w:ascii="Arial" w:hAnsi="Arial" w:cs="Arial"/>
          <w:b/>
          <w:bCs/>
          <w:i/>
          <w:iCs/>
          <w:lang w:val="en-US"/>
        </w:rPr>
        <w:t>the</w:t>
      </w:r>
      <w:r w:rsidR="00A35457" w:rsidRPr="007F1849">
        <w:rPr>
          <w:rFonts w:ascii="Arial" w:hAnsi="Arial" w:cs="Arial"/>
          <w:b/>
          <w:bCs/>
          <w:i/>
          <w:iCs/>
          <w:lang w:val="en-US"/>
        </w:rPr>
        <w:t xml:space="preserve"> </w:t>
      </w:r>
      <w:r w:rsidR="009444D5" w:rsidRPr="007F1849">
        <w:rPr>
          <w:rFonts w:ascii="Arial" w:hAnsi="Arial" w:cs="Arial"/>
          <w:b/>
          <w:bCs/>
          <w:i/>
          <w:iCs/>
          <w:lang w:val="en-US"/>
        </w:rPr>
        <w:t>Community’</w:t>
      </w:r>
      <w:r w:rsidR="00AC51A1" w:rsidRPr="007F1849">
        <w:rPr>
          <w:rFonts w:ascii="Arial" w:hAnsi="Arial" w:cs="Arial"/>
          <w:b/>
          <w:bCs/>
          <w:i/>
          <w:iCs/>
          <w:lang w:val="en-US"/>
        </w:rPr>
        <w:t xml:space="preserve"> </w:t>
      </w:r>
      <w:r w:rsidR="009444D5" w:rsidRPr="007F1849">
        <w:rPr>
          <w:rFonts w:ascii="Arial" w:hAnsi="Arial" w:cs="Arial"/>
          <w:b/>
          <w:bCs/>
          <w:i/>
          <w:iCs/>
          <w:lang w:val="en-US"/>
        </w:rPr>
        <w:t>in</w:t>
      </w:r>
      <w:r w:rsidR="00AC51A1" w:rsidRPr="007F1849">
        <w:rPr>
          <w:rFonts w:ascii="Arial" w:hAnsi="Arial" w:cs="Arial"/>
          <w:b/>
          <w:bCs/>
          <w:i/>
          <w:iCs/>
          <w:lang w:val="en-US"/>
        </w:rPr>
        <w:t xml:space="preserve"> </w:t>
      </w:r>
      <w:r w:rsidR="009444D5" w:rsidRPr="007F1849">
        <w:rPr>
          <w:rFonts w:ascii="Arial" w:hAnsi="Arial" w:cs="Arial"/>
          <w:b/>
          <w:bCs/>
          <w:i/>
          <w:iCs/>
          <w:lang w:val="en-US"/>
        </w:rPr>
        <w:t>the</w:t>
      </w:r>
      <w:r w:rsidR="00442E32" w:rsidRPr="007F1849">
        <w:rPr>
          <w:rFonts w:ascii="Arial" w:hAnsi="Arial" w:cs="Arial"/>
          <w:b/>
          <w:bCs/>
          <w:i/>
          <w:iCs/>
          <w:lang w:val="en-US"/>
        </w:rPr>
        <w:t xml:space="preserve"> </w:t>
      </w:r>
      <w:r w:rsidR="009444D5" w:rsidRPr="007F1849">
        <w:rPr>
          <w:rFonts w:ascii="Arial" w:hAnsi="Arial" w:cs="Arial"/>
          <w:b/>
          <w:bCs/>
          <w:i/>
          <w:iCs/>
          <w:lang w:val="en-US"/>
        </w:rPr>
        <w:t>Tairawhiti</w:t>
      </w:r>
      <w:r w:rsidR="00442E32" w:rsidRPr="007F1849">
        <w:rPr>
          <w:rFonts w:ascii="Arial" w:hAnsi="Arial" w:cs="Arial"/>
          <w:b/>
          <w:bCs/>
          <w:i/>
          <w:iCs/>
          <w:lang w:val="en-US"/>
        </w:rPr>
        <w:t xml:space="preserve"> </w:t>
      </w:r>
      <w:r w:rsidR="009444D5" w:rsidRPr="007F1849">
        <w:rPr>
          <w:rFonts w:ascii="Arial" w:hAnsi="Arial" w:cs="Arial"/>
          <w:b/>
          <w:bCs/>
          <w:i/>
          <w:iCs/>
          <w:lang w:val="en-US"/>
        </w:rPr>
        <w:t>region</w:t>
      </w:r>
      <w:r w:rsidR="00723775" w:rsidRPr="007F1849">
        <w:rPr>
          <w:rFonts w:ascii="Arial" w:hAnsi="Arial" w:cs="Arial"/>
          <w:lang w:val="en-US"/>
        </w:rPr>
        <w:t xml:space="preserve"> a</w:t>
      </w:r>
      <w:r w:rsidR="00944203" w:rsidRPr="007F1849">
        <w:rPr>
          <w:rFonts w:ascii="Arial" w:hAnsi="Arial" w:cs="Arial"/>
          <w:lang w:val="en-US"/>
        </w:rPr>
        <w:t xml:space="preserve">s a </w:t>
      </w:r>
      <w:r w:rsidR="00723775" w:rsidRPr="007F1849">
        <w:rPr>
          <w:rFonts w:ascii="Arial" w:hAnsi="Arial" w:cs="Arial"/>
          <w:lang w:val="en-US"/>
        </w:rPr>
        <w:t>key source of evidence on d</w:t>
      </w:r>
      <w:r w:rsidR="009444D5" w:rsidRPr="007F1849">
        <w:rPr>
          <w:rFonts w:ascii="Arial" w:hAnsi="Arial" w:cs="Arial"/>
          <w:lang w:val="en-US"/>
        </w:rPr>
        <w:t>isabled</w:t>
      </w:r>
      <w:r w:rsidR="00723775" w:rsidRPr="007F1849">
        <w:rPr>
          <w:rFonts w:ascii="Arial" w:hAnsi="Arial" w:cs="Arial"/>
          <w:lang w:val="en-US"/>
        </w:rPr>
        <w:t xml:space="preserve"> </w:t>
      </w:r>
      <w:r w:rsidR="009444D5" w:rsidRPr="007F1849">
        <w:rPr>
          <w:rFonts w:ascii="Arial" w:hAnsi="Arial" w:cs="Arial"/>
          <w:lang w:val="en-US"/>
        </w:rPr>
        <w:t>people’s</w:t>
      </w:r>
      <w:r w:rsidR="00723775" w:rsidRPr="007F1849">
        <w:rPr>
          <w:rFonts w:ascii="Arial" w:hAnsi="Arial" w:cs="Arial"/>
          <w:lang w:val="en-US"/>
        </w:rPr>
        <w:t xml:space="preserve"> </w:t>
      </w:r>
      <w:r w:rsidR="009444D5" w:rsidRPr="007F1849">
        <w:rPr>
          <w:rFonts w:ascii="Arial" w:hAnsi="Arial" w:cs="Arial"/>
          <w:lang w:val="en-US"/>
        </w:rPr>
        <w:t>experiences</w:t>
      </w:r>
      <w:r w:rsidR="00723775" w:rsidRPr="007F1849">
        <w:rPr>
          <w:rFonts w:ascii="Arial" w:hAnsi="Arial" w:cs="Arial"/>
          <w:lang w:val="en-US"/>
        </w:rPr>
        <w:t xml:space="preserve"> </w:t>
      </w:r>
      <w:r w:rsidR="009444D5" w:rsidRPr="007F1849">
        <w:rPr>
          <w:rFonts w:ascii="Arial" w:hAnsi="Arial" w:cs="Arial"/>
          <w:lang w:val="en-US"/>
        </w:rPr>
        <w:t>of</w:t>
      </w:r>
      <w:r w:rsidR="00723775" w:rsidRPr="007F1849">
        <w:rPr>
          <w:rFonts w:ascii="Arial" w:hAnsi="Arial" w:cs="Arial"/>
          <w:lang w:val="en-US"/>
        </w:rPr>
        <w:t xml:space="preserve"> </w:t>
      </w:r>
      <w:r w:rsidR="009444D5" w:rsidRPr="007F1849">
        <w:rPr>
          <w:rFonts w:ascii="Arial" w:hAnsi="Arial" w:cs="Arial"/>
          <w:lang w:val="en-US"/>
        </w:rPr>
        <w:t>violence</w:t>
      </w:r>
      <w:r w:rsidR="00723775" w:rsidRPr="007F1849">
        <w:rPr>
          <w:rFonts w:ascii="Arial" w:hAnsi="Arial" w:cs="Arial"/>
          <w:lang w:val="en-US"/>
        </w:rPr>
        <w:t xml:space="preserve"> </w:t>
      </w:r>
      <w:r w:rsidR="009444D5" w:rsidRPr="007F1849">
        <w:rPr>
          <w:rFonts w:ascii="Arial" w:hAnsi="Arial" w:cs="Arial"/>
          <w:lang w:val="en-US"/>
        </w:rPr>
        <w:t>in</w:t>
      </w:r>
      <w:r w:rsidR="00723775" w:rsidRPr="007F1849">
        <w:rPr>
          <w:rFonts w:ascii="Arial" w:hAnsi="Arial" w:cs="Arial"/>
          <w:lang w:val="en-US"/>
        </w:rPr>
        <w:t xml:space="preserve"> </w:t>
      </w:r>
      <w:r w:rsidR="009444D5" w:rsidRPr="007F1849">
        <w:rPr>
          <w:rFonts w:ascii="Arial" w:hAnsi="Arial" w:cs="Arial"/>
          <w:lang w:val="en-US"/>
        </w:rPr>
        <w:t>New</w:t>
      </w:r>
      <w:r w:rsidR="00723775" w:rsidRPr="007F1849">
        <w:rPr>
          <w:rFonts w:ascii="Arial" w:hAnsi="Arial" w:cs="Arial"/>
          <w:lang w:val="en-US"/>
        </w:rPr>
        <w:t xml:space="preserve"> </w:t>
      </w:r>
      <w:r w:rsidR="009444D5" w:rsidRPr="007F1849">
        <w:rPr>
          <w:rFonts w:ascii="Arial" w:hAnsi="Arial" w:cs="Arial"/>
          <w:lang w:val="en-US"/>
        </w:rPr>
        <w:t>Zealand</w:t>
      </w:r>
      <w:r w:rsidR="00723775" w:rsidRPr="007F1849">
        <w:rPr>
          <w:rFonts w:ascii="Arial" w:hAnsi="Arial" w:cs="Arial"/>
          <w:lang w:val="en-US"/>
        </w:rPr>
        <w:t xml:space="preserve">. </w:t>
      </w:r>
      <w:r w:rsidR="00725B65" w:rsidRPr="007F1849">
        <w:rPr>
          <w:rFonts w:ascii="Arial" w:hAnsi="Arial" w:cs="Arial"/>
          <w:lang w:val="en-US"/>
        </w:rPr>
        <w:t>This</w:t>
      </w:r>
      <w:r w:rsidR="00723775" w:rsidRPr="007F1849">
        <w:rPr>
          <w:rFonts w:ascii="Arial" w:hAnsi="Arial" w:cs="Arial"/>
          <w:lang w:val="en-US"/>
        </w:rPr>
        <w:t xml:space="preserve"> </w:t>
      </w:r>
      <w:r w:rsidR="004740A3" w:rsidRPr="007F1849">
        <w:rPr>
          <w:rFonts w:ascii="Arial" w:hAnsi="Arial" w:cs="Arial"/>
          <w:lang w:val="en-US"/>
        </w:rPr>
        <w:t>showed</w:t>
      </w:r>
      <w:r w:rsidR="00723775" w:rsidRPr="007F1849">
        <w:rPr>
          <w:rFonts w:ascii="Arial" w:hAnsi="Arial" w:cs="Arial"/>
          <w:lang w:val="en-US"/>
        </w:rPr>
        <w:t xml:space="preserve"> that </w:t>
      </w:r>
      <w:r w:rsidR="00CD225D" w:rsidRPr="007F1849">
        <w:rPr>
          <w:rFonts w:ascii="Arial" w:hAnsi="Arial" w:cs="Arial"/>
          <w:lang w:val="en-US"/>
        </w:rPr>
        <w:t xml:space="preserve">disabled people </w:t>
      </w:r>
      <w:r w:rsidR="0059037C" w:rsidRPr="007F1849">
        <w:rPr>
          <w:rFonts w:ascii="Arial" w:hAnsi="Arial" w:cs="Arial"/>
          <w:lang w:val="en-US"/>
        </w:rPr>
        <w:t>experienced abuse in</w:t>
      </w:r>
      <w:r w:rsidR="001E799A" w:rsidRPr="007F1849">
        <w:rPr>
          <w:rFonts w:ascii="Arial" w:hAnsi="Arial" w:cs="Arial"/>
          <w:lang w:val="en-US"/>
        </w:rPr>
        <w:t xml:space="preserve"> </w:t>
      </w:r>
      <w:r w:rsidR="009444D5" w:rsidRPr="007F1849">
        <w:rPr>
          <w:rFonts w:ascii="Arial" w:hAnsi="Arial" w:cs="Arial"/>
          <w:lang w:val="en-US"/>
        </w:rPr>
        <w:t>residential</w:t>
      </w:r>
      <w:r w:rsidR="001E799A" w:rsidRPr="007F1849">
        <w:rPr>
          <w:rFonts w:ascii="Arial" w:hAnsi="Arial" w:cs="Arial"/>
          <w:lang w:val="en-US"/>
        </w:rPr>
        <w:t xml:space="preserve"> </w:t>
      </w:r>
      <w:r w:rsidR="009444D5" w:rsidRPr="007F1849">
        <w:rPr>
          <w:rFonts w:ascii="Arial" w:hAnsi="Arial" w:cs="Arial"/>
          <w:lang w:val="en-US"/>
        </w:rPr>
        <w:t>services</w:t>
      </w:r>
      <w:r w:rsidR="00BD319F" w:rsidRPr="007F1849">
        <w:rPr>
          <w:rFonts w:ascii="Arial" w:hAnsi="Arial" w:cs="Arial"/>
          <w:lang w:val="en-US"/>
        </w:rPr>
        <w:t xml:space="preserve"> (nursing</w:t>
      </w:r>
      <w:r w:rsidR="000444DF" w:rsidRPr="007F1849">
        <w:rPr>
          <w:rFonts w:ascii="Arial" w:hAnsi="Arial" w:cs="Arial"/>
          <w:lang w:val="en-US"/>
        </w:rPr>
        <w:t xml:space="preserve"> </w:t>
      </w:r>
      <w:r w:rsidR="00BD319F" w:rsidRPr="007F1849">
        <w:rPr>
          <w:rFonts w:ascii="Arial" w:hAnsi="Arial" w:cs="Arial"/>
          <w:lang w:val="en-US"/>
        </w:rPr>
        <w:t>homes,</w:t>
      </w:r>
      <w:r w:rsidR="000444DF" w:rsidRPr="007F1849">
        <w:rPr>
          <w:rFonts w:ascii="Arial" w:hAnsi="Arial" w:cs="Arial"/>
          <w:lang w:val="en-US"/>
        </w:rPr>
        <w:t xml:space="preserve"> </w:t>
      </w:r>
      <w:r w:rsidR="00BD319F" w:rsidRPr="007F1849">
        <w:rPr>
          <w:rFonts w:ascii="Arial" w:hAnsi="Arial" w:cs="Arial"/>
          <w:lang w:val="en-US"/>
        </w:rPr>
        <w:t>specialist</w:t>
      </w:r>
      <w:r w:rsidR="000444DF" w:rsidRPr="007F1849">
        <w:rPr>
          <w:rFonts w:ascii="Arial" w:hAnsi="Arial" w:cs="Arial"/>
          <w:lang w:val="en-US"/>
        </w:rPr>
        <w:t xml:space="preserve"> </w:t>
      </w:r>
      <w:r w:rsidR="00BD319F" w:rsidRPr="007F1849">
        <w:rPr>
          <w:rFonts w:ascii="Arial" w:hAnsi="Arial" w:cs="Arial"/>
          <w:lang w:val="en-US"/>
        </w:rPr>
        <w:t>residences</w:t>
      </w:r>
      <w:r w:rsidR="00917CDB" w:rsidRPr="007F1849">
        <w:rPr>
          <w:rFonts w:ascii="Arial" w:hAnsi="Arial" w:cs="Arial"/>
          <w:lang w:val="en-US"/>
        </w:rPr>
        <w:t>,</w:t>
      </w:r>
      <w:r w:rsidR="000444DF" w:rsidRPr="007F1849">
        <w:rPr>
          <w:rFonts w:ascii="Arial" w:hAnsi="Arial" w:cs="Arial"/>
          <w:lang w:val="en-US"/>
        </w:rPr>
        <w:t xml:space="preserve"> including</w:t>
      </w:r>
      <w:r w:rsidR="00917CDB" w:rsidRPr="007F1849">
        <w:rPr>
          <w:rFonts w:ascii="Arial" w:hAnsi="Arial" w:cs="Arial"/>
          <w:lang w:val="en-US"/>
        </w:rPr>
        <w:t xml:space="preserve"> </w:t>
      </w:r>
      <w:r w:rsidR="000444DF" w:rsidRPr="007F1849">
        <w:rPr>
          <w:rFonts w:ascii="Arial" w:hAnsi="Arial" w:cs="Arial"/>
          <w:lang w:val="en-US"/>
        </w:rPr>
        <w:t xml:space="preserve">for </w:t>
      </w:r>
      <w:r w:rsidR="00BD319F" w:rsidRPr="007F1849">
        <w:rPr>
          <w:rFonts w:ascii="Arial" w:hAnsi="Arial" w:cs="Arial"/>
          <w:lang w:val="en-US"/>
        </w:rPr>
        <w:t>mental</w:t>
      </w:r>
      <w:r w:rsidR="00914DA2" w:rsidRPr="007F1849">
        <w:rPr>
          <w:rFonts w:ascii="Arial" w:hAnsi="Arial" w:cs="Arial"/>
          <w:lang w:val="en-US"/>
        </w:rPr>
        <w:t xml:space="preserve"> </w:t>
      </w:r>
      <w:r w:rsidR="00BD319F" w:rsidRPr="007F1849">
        <w:rPr>
          <w:rFonts w:ascii="Arial" w:hAnsi="Arial" w:cs="Arial"/>
          <w:lang w:val="en-US"/>
        </w:rPr>
        <w:t>health,</w:t>
      </w:r>
      <w:r w:rsidR="00914DA2" w:rsidRPr="007F1849">
        <w:rPr>
          <w:rFonts w:ascii="Arial" w:hAnsi="Arial" w:cs="Arial"/>
          <w:lang w:val="en-US"/>
        </w:rPr>
        <w:t xml:space="preserve"> </w:t>
      </w:r>
      <w:r w:rsidR="00BD319F" w:rsidRPr="007F1849">
        <w:rPr>
          <w:rFonts w:ascii="Arial" w:hAnsi="Arial" w:cs="Arial"/>
          <w:lang w:val="en-US"/>
        </w:rPr>
        <w:t>intellectual</w:t>
      </w:r>
      <w:r w:rsidR="00914DA2" w:rsidRPr="007F1849">
        <w:rPr>
          <w:rFonts w:ascii="Arial" w:hAnsi="Arial" w:cs="Arial"/>
          <w:lang w:val="en-US"/>
        </w:rPr>
        <w:t xml:space="preserve"> </w:t>
      </w:r>
      <w:proofErr w:type="gramStart"/>
      <w:r w:rsidR="00BD319F" w:rsidRPr="007F1849">
        <w:rPr>
          <w:rFonts w:ascii="Arial" w:hAnsi="Arial" w:cs="Arial"/>
          <w:lang w:val="en-US"/>
        </w:rPr>
        <w:t>disabilitie</w:t>
      </w:r>
      <w:r w:rsidR="002527A6" w:rsidRPr="007F1849">
        <w:rPr>
          <w:rFonts w:ascii="Arial" w:hAnsi="Arial" w:cs="Arial"/>
          <w:lang w:val="en-US"/>
        </w:rPr>
        <w:t>s</w:t>
      </w:r>
      <w:proofErr w:type="gramEnd"/>
      <w:r w:rsidR="002527A6" w:rsidRPr="007F1849">
        <w:rPr>
          <w:rFonts w:ascii="Arial" w:hAnsi="Arial" w:cs="Arial"/>
          <w:lang w:val="en-US"/>
        </w:rPr>
        <w:t xml:space="preserve"> and homes for people in need of care)</w:t>
      </w:r>
      <w:r w:rsidR="009444D5" w:rsidRPr="007F1849">
        <w:rPr>
          <w:rFonts w:ascii="Arial" w:hAnsi="Arial" w:cs="Arial"/>
          <w:lang w:val="en-US"/>
        </w:rPr>
        <w:t>, institutions,</w:t>
      </w:r>
      <w:r w:rsidR="001E799A" w:rsidRPr="007F1849">
        <w:rPr>
          <w:rFonts w:ascii="Arial" w:hAnsi="Arial" w:cs="Arial"/>
          <w:lang w:val="en-US"/>
        </w:rPr>
        <w:t xml:space="preserve"> </w:t>
      </w:r>
      <w:r w:rsidR="009444D5" w:rsidRPr="007F1849">
        <w:rPr>
          <w:rFonts w:ascii="Arial" w:hAnsi="Arial" w:cs="Arial"/>
          <w:lang w:val="en-US"/>
        </w:rPr>
        <w:t>home</w:t>
      </w:r>
      <w:r w:rsidR="001E799A" w:rsidRPr="007F1849">
        <w:rPr>
          <w:rFonts w:ascii="Arial" w:hAnsi="Arial" w:cs="Arial"/>
          <w:lang w:val="en-US"/>
        </w:rPr>
        <w:t>-</w:t>
      </w:r>
      <w:r w:rsidR="009444D5" w:rsidRPr="007F1849">
        <w:rPr>
          <w:rFonts w:ascii="Arial" w:hAnsi="Arial" w:cs="Arial"/>
          <w:lang w:val="en-US"/>
        </w:rPr>
        <w:t>base</w:t>
      </w:r>
      <w:r w:rsidR="001E799A" w:rsidRPr="007F1849">
        <w:rPr>
          <w:rFonts w:ascii="Arial" w:hAnsi="Arial" w:cs="Arial"/>
          <w:lang w:val="en-US"/>
        </w:rPr>
        <w:t xml:space="preserve">d </w:t>
      </w:r>
      <w:r w:rsidR="009444D5" w:rsidRPr="007F1849">
        <w:rPr>
          <w:rFonts w:ascii="Arial" w:hAnsi="Arial" w:cs="Arial"/>
          <w:lang w:val="en-US"/>
        </w:rPr>
        <w:t>environments</w:t>
      </w:r>
      <w:r w:rsidR="00AA6D8B" w:rsidRPr="007F1849">
        <w:rPr>
          <w:rFonts w:ascii="Arial" w:hAnsi="Arial" w:cs="Arial"/>
          <w:lang w:val="en-US"/>
        </w:rPr>
        <w:t xml:space="preserve"> </w:t>
      </w:r>
      <w:r w:rsidR="009444D5" w:rsidRPr="007F1849">
        <w:rPr>
          <w:rFonts w:ascii="Arial" w:hAnsi="Arial" w:cs="Arial"/>
          <w:lang w:val="en-US"/>
        </w:rPr>
        <w:t>and</w:t>
      </w:r>
      <w:r w:rsidR="002B113E" w:rsidRPr="007F1849">
        <w:rPr>
          <w:rFonts w:ascii="Arial" w:hAnsi="Arial" w:cs="Arial"/>
          <w:lang w:val="en-US"/>
        </w:rPr>
        <w:t xml:space="preserve"> </w:t>
      </w:r>
      <w:r w:rsidR="009444D5" w:rsidRPr="007F1849">
        <w:rPr>
          <w:rFonts w:ascii="Arial" w:hAnsi="Arial" w:cs="Arial"/>
          <w:lang w:val="en-US"/>
        </w:rPr>
        <w:t>in</w:t>
      </w:r>
      <w:r w:rsidR="002B113E" w:rsidRPr="007F1849">
        <w:rPr>
          <w:rFonts w:ascii="Arial" w:hAnsi="Arial" w:cs="Arial"/>
          <w:lang w:val="en-US"/>
        </w:rPr>
        <w:t xml:space="preserve"> </w:t>
      </w:r>
      <w:r w:rsidR="009444D5" w:rsidRPr="007F1849">
        <w:rPr>
          <w:rFonts w:ascii="Arial" w:hAnsi="Arial" w:cs="Arial"/>
          <w:lang w:val="en-US"/>
        </w:rPr>
        <w:t>the</w:t>
      </w:r>
      <w:r w:rsidR="002B113E" w:rsidRPr="007F1849">
        <w:rPr>
          <w:rFonts w:ascii="Arial" w:hAnsi="Arial" w:cs="Arial"/>
          <w:lang w:val="en-US"/>
        </w:rPr>
        <w:t xml:space="preserve"> </w:t>
      </w:r>
      <w:r w:rsidR="009444D5" w:rsidRPr="007F1849">
        <w:rPr>
          <w:rFonts w:ascii="Arial" w:hAnsi="Arial" w:cs="Arial"/>
          <w:lang w:val="en-US"/>
        </w:rPr>
        <w:t xml:space="preserve">community. </w:t>
      </w:r>
    </w:p>
    <w:p w14:paraId="457235A7" w14:textId="77777777" w:rsidR="005C4F11" w:rsidRPr="007F1849" w:rsidRDefault="004A637C"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b/>
          <w:bCs/>
          <w:lang w:val="en-US"/>
        </w:rPr>
        <w:t>Abuse in residential settings</w:t>
      </w:r>
      <w:r w:rsidRPr="007F1849">
        <w:rPr>
          <w:rFonts w:ascii="Arial" w:hAnsi="Arial" w:cs="Arial"/>
          <w:lang w:val="en-US"/>
        </w:rPr>
        <w:t xml:space="preserve"> occurred </w:t>
      </w:r>
      <w:r w:rsidR="0066495C" w:rsidRPr="007F1849">
        <w:rPr>
          <w:rFonts w:ascii="Arial" w:hAnsi="Arial" w:cs="Arial"/>
          <w:lang w:val="en-US"/>
        </w:rPr>
        <w:t xml:space="preserve">through </w:t>
      </w:r>
      <w:r w:rsidR="00D94B73" w:rsidRPr="007F1849">
        <w:rPr>
          <w:rFonts w:ascii="Arial" w:hAnsi="Arial" w:cs="Arial"/>
          <w:lang w:val="en-US"/>
        </w:rPr>
        <w:t>either a staff member or a</w:t>
      </w:r>
      <w:r w:rsidR="00BC2ECA" w:rsidRPr="007F1849">
        <w:rPr>
          <w:rFonts w:ascii="Arial" w:hAnsi="Arial" w:cs="Arial"/>
          <w:lang w:val="en-US"/>
        </w:rPr>
        <w:t>nother</w:t>
      </w:r>
      <w:r w:rsidR="00D94B73" w:rsidRPr="007F1849">
        <w:rPr>
          <w:rFonts w:ascii="Arial" w:hAnsi="Arial" w:cs="Arial"/>
          <w:lang w:val="en-US"/>
        </w:rPr>
        <w:t xml:space="preserve"> client associated with the </w:t>
      </w:r>
      <w:r w:rsidR="00D22A17" w:rsidRPr="007F1849">
        <w:rPr>
          <w:rFonts w:ascii="Arial" w:hAnsi="Arial" w:cs="Arial"/>
          <w:lang w:val="en-US"/>
        </w:rPr>
        <w:t>organisation.</w:t>
      </w:r>
      <w:r w:rsidR="00A024A0" w:rsidRPr="007F1849">
        <w:rPr>
          <w:rFonts w:ascii="Arial" w:hAnsi="Arial" w:cs="Arial"/>
          <w:lang w:val="en-US"/>
        </w:rPr>
        <w:t xml:space="preserve"> </w:t>
      </w:r>
    </w:p>
    <w:p w14:paraId="40A31D02" w14:textId="5AF865F5" w:rsidR="005C4F11" w:rsidRPr="007F1849" w:rsidRDefault="00A024A0"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b/>
          <w:bCs/>
          <w:lang w:val="en-US"/>
        </w:rPr>
        <w:t>A</w:t>
      </w:r>
      <w:r w:rsidR="009444D5" w:rsidRPr="007F1849">
        <w:rPr>
          <w:rFonts w:ascii="Arial" w:hAnsi="Arial" w:cs="Arial"/>
          <w:b/>
          <w:bCs/>
          <w:lang w:val="en-US"/>
        </w:rPr>
        <w:t>buse</w:t>
      </w:r>
      <w:r w:rsidRPr="007F1849">
        <w:rPr>
          <w:rFonts w:ascii="Arial" w:hAnsi="Arial" w:cs="Arial"/>
          <w:b/>
          <w:bCs/>
          <w:lang w:val="en-US"/>
        </w:rPr>
        <w:t xml:space="preserve"> </w:t>
      </w:r>
      <w:r w:rsidR="009444D5" w:rsidRPr="007F1849">
        <w:rPr>
          <w:rFonts w:ascii="Arial" w:hAnsi="Arial" w:cs="Arial"/>
          <w:b/>
          <w:bCs/>
          <w:lang w:val="en-US"/>
        </w:rPr>
        <w:t>within</w:t>
      </w:r>
      <w:r w:rsidRPr="007F1849">
        <w:rPr>
          <w:rFonts w:ascii="Arial" w:hAnsi="Arial" w:cs="Arial"/>
          <w:b/>
          <w:bCs/>
          <w:lang w:val="en-US"/>
        </w:rPr>
        <w:t xml:space="preserve"> </w:t>
      </w:r>
      <w:r w:rsidR="009444D5" w:rsidRPr="007F1849">
        <w:rPr>
          <w:rFonts w:ascii="Arial" w:hAnsi="Arial" w:cs="Arial"/>
          <w:b/>
          <w:bCs/>
          <w:lang w:val="en-US"/>
        </w:rPr>
        <w:t>the</w:t>
      </w:r>
      <w:r w:rsidRPr="007F1849">
        <w:rPr>
          <w:rFonts w:ascii="Arial" w:hAnsi="Arial" w:cs="Arial"/>
          <w:b/>
          <w:bCs/>
          <w:lang w:val="en-US"/>
        </w:rPr>
        <w:t xml:space="preserve"> </w:t>
      </w:r>
      <w:r w:rsidR="009444D5" w:rsidRPr="007F1849">
        <w:rPr>
          <w:rFonts w:ascii="Arial" w:hAnsi="Arial" w:cs="Arial"/>
          <w:b/>
          <w:bCs/>
          <w:lang w:val="en-US"/>
        </w:rPr>
        <w:t>home</w:t>
      </w:r>
      <w:r w:rsidRPr="007F1849">
        <w:rPr>
          <w:rFonts w:ascii="Arial" w:hAnsi="Arial" w:cs="Arial"/>
          <w:lang w:val="en-US"/>
        </w:rPr>
        <w:t xml:space="preserve"> </w:t>
      </w:r>
      <w:r w:rsidR="009444D5" w:rsidRPr="007F1849">
        <w:rPr>
          <w:rFonts w:ascii="Arial" w:hAnsi="Arial" w:cs="Arial"/>
          <w:lang w:val="en-US"/>
        </w:rPr>
        <w:t>occurred</w:t>
      </w:r>
      <w:r w:rsidRPr="007F1849">
        <w:rPr>
          <w:rFonts w:ascii="Arial" w:hAnsi="Arial" w:cs="Arial"/>
          <w:lang w:val="en-US"/>
        </w:rPr>
        <w:t xml:space="preserve"> </w:t>
      </w:r>
      <w:r w:rsidR="009444D5" w:rsidRPr="007F1849">
        <w:rPr>
          <w:rFonts w:ascii="Arial" w:hAnsi="Arial" w:cs="Arial"/>
          <w:lang w:val="en-US"/>
        </w:rPr>
        <w:t>through</w:t>
      </w:r>
      <w:r w:rsidRPr="007F1849">
        <w:rPr>
          <w:rFonts w:ascii="Arial" w:hAnsi="Arial" w:cs="Arial"/>
          <w:lang w:val="en-US"/>
        </w:rPr>
        <w:t xml:space="preserve"> home</w:t>
      </w:r>
      <w:r w:rsidR="00384B30" w:rsidRPr="007F1849">
        <w:rPr>
          <w:rFonts w:ascii="Arial" w:hAnsi="Arial" w:cs="Arial"/>
          <w:lang w:val="en-US"/>
        </w:rPr>
        <w:t>-</w:t>
      </w:r>
      <w:r w:rsidRPr="007F1849">
        <w:rPr>
          <w:rFonts w:ascii="Arial" w:hAnsi="Arial" w:cs="Arial"/>
          <w:lang w:val="en-US"/>
        </w:rPr>
        <w:t xml:space="preserve">based </w:t>
      </w:r>
      <w:r w:rsidR="009444D5" w:rsidRPr="007F1849">
        <w:rPr>
          <w:rFonts w:ascii="Arial" w:hAnsi="Arial" w:cs="Arial"/>
          <w:lang w:val="en-US"/>
        </w:rPr>
        <w:t>care</w:t>
      </w:r>
      <w:r w:rsidRPr="007F1849">
        <w:rPr>
          <w:rFonts w:ascii="Arial" w:hAnsi="Arial" w:cs="Arial"/>
          <w:lang w:val="en-US"/>
        </w:rPr>
        <w:t xml:space="preserve"> </w:t>
      </w:r>
      <w:r w:rsidR="009444D5" w:rsidRPr="007F1849">
        <w:rPr>
          <w:rFonts w:ascii="Arial" w:hAnsi="Arial" w:cs="Arial"/>
          <w:lang w:val="en-US"/>
        </w:rPr>
        <w:t>workers,</w:t>
      </w:r>
      <w:r w:rsidRPr="007F1849">
        <w:rPr>
          <w:rFonts w:ascii="Arial" w:hAnsi="Arial" w:cs="Arial"/>
          <w:lang w:val="en-US"/>
        </w:rPr>
        <w:t xml:space="preserve"> </w:t>
      </w:r>
      <w:r w:rsidR="009444D5" w:rsidRPr="007F1849">
        <w:rPr>
          <w:rFonts w:ascii="Arial" w:hAnsi="Arial" w:cs="Arial"/>
          <w:lang w:val="en-US"/>
        </w:rPr>
        <w:t>landlords</w:t>
      </w:r>
      <w:r w:rsidRPr="007F1849">
        <w:rPr>
          <w:rFonts w:ascii="Arial" w:hAnsi="Arial" w:cs="Arial"/>
          <w:lang w:val="en-US"/>
        </w:rPr>
        <w:t xml:space="preserve"> </w:t>
      </w:r>
      <w:r w:rsidR="009444D5" w:rsidRPr="007F1849">
        <w:rPr>
          <w:rFonts w:ascii="Arial" w:hAnsi="Arial" w:cs="Arial"/>
          <w:lang w:val="en-US"/>
        </w:rPr>
        <w:t>and</w:t>
      </w:r>
      <w:r w:rsidRPr="007F1849">
        <w:rPr>
          <w:rFonts w:ascii="Arial" w:hAnsi="Arial" w:cs="Arial"/>
          <w:lang w:val="en-US"/>
        </w:rPr>
        <w:t xml:space="preserve"> </w:t>
      </w:r>
      <w:r w:rsidR="009444D5" w:rsidRPr="007F1849">
        <w:rPr>
          <w:rFonts w:ascii="Arial" w:hAnsi="Arial" w:cs="Arial"/>
          <w:lang w:val="en-US"/>
        </w:rPr>
        <w:t>the</w:t>
      </w:r>
      <w:r w:rsidR="00387EE8" w:rsidRPr="007F1849">
        <w:rPr>
          <w:rFonts w:ascii="Arial" w:hAnsi="Arial" w:cs="Arial"/>
          <w:lang w:val="en-US"/>
        </w:rPr>
        <w:t xml:space="preserve"> </w:t>
      </w:r>
      <w:r w:rsidR="009444D5" w:rsidRPr="007F1849">
        <w:rPr>
          <w:rFonts w:ascii="Arial" w:hAnsi="Arial" w:cs="Arial"/>
          <w:lang w:val="en-US"/>
        </w:rPr>
        <w:t>individual’s</w:t>
      </w:r>
      <w:r w:rsidR="00387EE8" w:rsidRPr="007F1849">
        <w:rPr>
          <w:rFonts w:ascii="Arial" w:hAnsi="Arial" w:cs="Arial"/>
          <w:lang w:val="en-US"/>
        </w:rPr>
        <w:t xml:space="preserve"> </w:t>
      </w:r>
      <w:r w:rsidR="009444D5" w:rsidRPr="007F1849">
        <w:rPr>
          <w:rFonts w:ascii="Arial" w:hAnsi="Arial" w:cs="Arial"/>
          <w:lang w:val="en-US"/>
        </w:rPr>
        <w:t>partner</w:t>
      </w:r>
      <w:r w:rsidR="00387EE8" w:rsidRPr="007F1849">
        <w:rPr>
          <w:rFonts w:ascii="Arial" w:hAnsi="Arial" w:cs="Arial"/>
          <w:lang w:val="en-US"/>
        </w:rPr>
        <w:t xml:space="preserve"> </w:t>
      </w:r>
      <w:r w:rsidR="009444D5" w:rsidRPr="007F1849">
        <w:rPr>
          <w:rFonts w:ascii="Arial" w:hAnsi="Arial" w:cs="Arial"/>
          <w:lang w:val="en-US"/>
        </w:rPr>
        <w:t>or</w:t>
      </w:r>
      <w:r w:rsidR="00387EE8" w:rsidRPr="007F1849">
        <w:rPr>
          <w:rFonts w:ascii="Arial" w:hAnsi="Arial" w:cs="Arial"/>
          <w:lang w:val="en-US"/>
        </w:rPr>
        <w:t xml:space="preserve"> </w:t>
      </w:r>
      <w:r w:rsidR="009444D5" w:rsidRPr="007F1849">
        <w:rPr>
          <w:rFonts w:ascii="Arial" w:hAnsi="Arial" w:cs="Arial"/>
          <w:lang w:val="en-US"/>
        </w:rPr>
        <w:t>family/whanau.</w:t>
      </w:r>
      <w:r w:rsidR="006F2019" w:rsidRPr="007F1849">
        <w:rPr>
          <w:rFonts w:ascii="Arial" w:hAnsi="Arial" w:cs="Arial"/>
          <w:lang w:val="en-US"/>
        </w:rPr>
        <w:t xml:space="preserve"> </w:t>
      </w:r>
      <w:r w:rsidR="009444D5" w:rsidRPr="007F1849">
        <w:rPr>
          <w:rFonts w:ascii="Arial" w:hAnsi="Arial" w:cs="Arial"/>
          <w:lang w:val="en-US"/>
        </w:rPr>
        <w:t>Managers</w:t>
      </w:r>
      <w:r w:rsidR="003B0CC7" w:rsidRPr="007F1849">
        <w:rPr>
          <w:rFonts w:ascii="Arial" w:hAnsi="Arial" w:cs="Arial"/>
          <w:lang w:val="en-US"/>
        </w:rPr>
        <w:t xml:space="preserve"> </w:t>
      </w:r>
      <w:r w:rsidR="009444D5" w:rsidRPr="007F1849">
        <w:rPr>
          <w:rFonts w:ascii="Arial" w:hAnsi="Arial" w:cs="Arial"/>
          <w:lang w:val="en-US"/>
        </w:rPr>
        <w:t>of</w:t>
      </w:r>
      <w:r w:rsidR="003B0CC7" w:rsidRPr="007F1849">
        <w:rPr>
          <w:rFonts w:ascii="Arial" w:hAnsi="Arial" w:cs="Arial"/>
          <w:lang w:val="en-US"/>
        </w:rPr>
        <w:t xml:space="preserve"> </w:t>
      </w:r>
      <w:r w:rsidR="009444D5" w:rsidRPr="007F1849">
        <w:rPr>
          <w:rFonts w:ascii="Arial" w:hAnsi="Arial" w:cs="Arial"/>
          <w:lang w:val="en-US"/>
        </w:rPr>
        <w:t>home</w:t>
      </w:r>
      <w:r w:rsidR="00D85CD8" w:rsidRPr="007F1849">
        <w:rPr>
          <w:rFonts w:ascii="Arial" w:hAnsi="Arial" w:cs="Arial"/>
          <w:lang w:val="en-US"/>
        </w:rPr>
        <w:t xml:space="preserve"> </w:t>
      </w:r>
      <w:r w:rsidR="009444D5" w:rsidRPr="007F1849">
        <w:rPr>
          <w:rFonts w:ascii="Arial" w:hAnsi="Arial" w:cs="Arial"/>
          <w:lang w:val="en-US"/>
        </w:rPr>
        <w:t>care</w:t>
      </w:r>
      <w:r w:rsidR="00D85CD8" w:rsidRPr="007F1849">
        <w:rPr>
          <w:rFonts w:ascii="Arial" w:hAnsi="Arial" w:cs="Arial"/>
          <w:lang w:val="en-US"/>
        </w:rPr>
        <w:t xml:space="preserve"> </w:t>
      </w:r>
      <w:r w:rsidR="009444D5" w:rsidRPr="007F1849">
        <w:rPr>
          <w:rFonts w:ascii="Arial" w:hAnsi="Arial" w:cs="Arial"/>
          <w:lang w:val="en-US"/>
        </w:rPr>
        <w:t>service</w:t>
      </w:r>
      <w:r w:rsidR="00D85CD8" w:rsidRPr="007F1849">
        <w:rPr>
          <w:rFonts w:ascii="Arial" w:hAnsi="Arial" w:cs="Arial"/>
          <w:lang w:val="en-US"/>
        </w:rPr>
        <w:t xml:space="preserve"> </w:t>
      </w:r>
      <w:r w:rsidR="009444D5" w:rsidRPr="007F1849">
        <w:rPr>
          <w:rFonts w:ascii="Arial" w:hAnsi="Arial" w:cs="Arial"/>
          <w:lang w:val="en-US"/>
        </w:rPr>
        <w:t>organisations</w:t>
      </w:r>
      <w:r w:rsidR="00D85CD8" w:rsidRPr="007F1849">
        <w:rPr>
          <w:rFonts w:ascii="Arial" w:hAnsi="Arial" w:cs="Arial"/>
          <w:lang w:val="en-US"/>
        </w:rPr>
        <w:t xml:space="preserve"> </w:t>
      </w:r>
      <w:r w:rsidR="00B309F1" w:rsidRPr="007F1849">
        <w:rPr>
          <w:rFonts w:ascii="Arial" w:hAnsi="Arial" w:cs="Arial"/>
          <w:lang w:val="en-US"/>
        </w:rPr>
        <w:t xml:space="preserve">facilitated </w:t>
      </w:r>
      <w:r w:rsidR="009444D5" w:rsidRPr="007F1849">
        <w:rPr>
          <w:rFonts w:ascii="Arial" w:hAnsi="Arial" w:cs="Arial"/>
          <w:lang w:val="en-US"/>
        </w:rPr>
        <w:t>abuse</w:t>
      </w:r>
      <w:r w:rsidR="00B309F1" w:rsidRPr="007F1849">
        <w:rPr>
          <w:rFonts w:ascii="Arial" w:hAnsi="Arial" w:cs="Arial"/>
          <w:lang w:val="en-US"/>
        </w:rPr>
        <w:t xml:space="preserve"> </w:t>
      </w:r>
      <w:r w:rsidR="009444D5" w:rsidRPr="007F1849">
        <w:rPr>
          <w:rFonts w:ascii="Arial" w:hAnsi="Arial" w:cs="Arial"/>
          <w:lang w:val="en-US"/>
        </w:rPr>
        <w:t>by</w:t>
      </w:r>
      <w:r w:rsidR="00B309F1" w:rsidRPr="007F1849">
        <w:rPr>
          <w:rFonts w:ascii="Arial" w:hAnsi="Arial" w:cs="Arial"/>
          <w:lang w:val="en-US"/>
        </w:rPr>
        <w:t xml:space="preserve"> </w:t>
      </w:r>
      <w:r w:rsidR="009444D5" w:rsidRPr="007F1849">
        <w:rPr>
          <w:rFonts w:ascii="Arial" w:hAnsi="Arial" w:cs="Arial"/>
          <w:lang w:val="en-US"/>
        </w:rPr>
        <w:t>failing</w:t>
      </w:r>
      <w:r w:rsidR="00B309F1" w:rsidRPr="007F1849">
        <w:rPr>
          <w:rFonts w:ascii="Arial" w:hAnsi="Arial" w:cs="Arial"/>
          <w:lang w:val="en-US"/>
        </w:rPr>
        <w:t xml:space="preserve"> </w:t>
      </w:r>
      <w:r w:rsidR="009444D5" w:rsidRPr="007F1849">
        <w:rPr>
          <w:rFonts w:ascii="Arial" w:hAnsi="Arial" w:cs="Arial"/>
          <w:lang w:val="en-US"/>
        </w:rPr>
        <w:t>to</w:t>
      </w:r>
      <w:r w:rsidR="00B309F1" w:rsidRPr="007F1849">
        <w:rPr>
          <w:rFonts w:ascii="Arial" w:hAnsi="Arial" w:cs="Arial"/>
          <w:lang w:val="en-US"/>
        </w:rPr>
        <w:t xml:space="preserve"> </w:t>
      </w:r>
      <w:r w:rsidR="009444D5" w:rsidRPr="007F1849">
        <w:rPr>
          <w:rFonts w:ascii="Arial" w:hAnsi="Arial" w:cs="Arial"/>
          <w:lang w:val="en-US"/>
        </w:rPr>
        <w:t>appropriately</w:t>
      </w:r>
      <w:r w:rsidR="00B309F1" w:rsidRPr="007F1849">
        <w:rPr>
          <w:rFonts w:ascii="Arial" w:hAnsi="Arial" w:cs="Arial"/>
          <w:lang w:val="en-US"/>
        </w:rPr>
        <w:t xml:space="preserve"> </w:t>
      </w:r>
      <w:r w:rsidR="009444D5" w:rsidRPr="007F1849">
        <w:rPr>
          <w:rFonts w:ascii="Arial" w:hAnsi="Arial" w:cs="Arial"/>
          <w:lang w:val="en-US"/>
        </w:rPr>
        <w:t>action</w:t>
      </w:r>
      <w:r w:rsidR="00B309F1" w:rsidRPr="007F1849">
        <w:rPr>
          <w:rFonts w:ascii="Arial" w:hAnsi="Arial" w:cs="Arial"/>
          <w:lang w:val="en-US"/>
        </w:rPr>
        <w:t xml:space="preserve"> </w:t>
      </w:r>
      <w:r w:rsidR="009444D5" w:rsidRPr="007F1849">
        <w:rPr>
          <w:rFonts w:ascii="Arial" w:hAnsi="Arial" w:cs="Arial"/>
          <w:lang w:val="en-US"/>
        </w:rPr>
        <w:t>reports</w:t>
      </w:r>
      <w:r w:rsidR="00B309F1" w:rsidRPr="007F1849">
        <w:rPr>
          <w:rFonts w:ascii="Arial" w:hAnsi="Arial" w:cs="Arial"/>
          <w:lang w:val="en-US"/>
        </w:rPr>
        <w:t xml:space="preserve"> </w:t>
      </w:r>
      <w:r w:rsidR="009444D5" w:rsidRPr="007F1849">
        <w:rPr>
          <w:rFonts w:ascii="Arial" w:hAnsi="Arial" w:cs="Arial"/>
          <w:lang w:val="en-US"/>
        </w:rPr>
        <w:t>of</w:t>
      </w:r>
      <w:r w:rsidR="00B309F1" w:rsidRPr="007F1849">
        <w:rPr>
          <w:rFonts w:ascii="Arial" w:hAnsi="Arial" w:cs="Arial"/>
          <w:lang w:val="en-US"/>
        </w:rPr>
        <w:t xml:space="preserve"> </w:t>
      </w:r>
      <w:r w:rsidR="009444D5" w:rsidRPr="007F1849">
        <w:rPr>
          <w:rFonts w:ascii="Arial" w:hAnsi="Arial" w:cs="Arial"/>
          <w:lang w:val="en-US"/>
        </w:rPr>
        <w:t xml:space="preserve">abuse. </w:t>
      </w:r>
    </w:p>
    <w:p w14:paraId="541F1AEC" w14:textId="6463DA47" w:rsidR="00CD7D67" w:rsidRPr="007F1849" w:rsidRDefault="005C4F11"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b/>
          <w:bCs/>
          <w:lang w:val="en-US"/>
        </w:rPr>
        <w:t>Abuse in c</w:t>
      </w:r>
      <w:r w:rsidR="009444D5" w:rsidRPr="007F1849">
        <w:rPr>
          <w:rFonts w:ascii="Arial" w:hAnsi="Arial" w:cs="Arial"/>
          <w:b/>
          <w:bCs/>
          <w:lang w:val="en-US"/>
        </w:rPr>
        <w:t>ommunity</w:t>
      </w:r>
      <w:r w:rsidRPr="007F1849">
        <w:rPr>
          <w:rFonts w:ascii="Arial" w:hAnsi="Arial" w:cs="Arial"/>
          <w:b/>
          <w:bCs/>
          <w:lang w:val="en-US"/>
        </w:rPr>
        <w:t xml:space="preserve"> </w:t>
      </w:r>
      <w:r w:rsidR="009444D5" w:rsidRPr="007F1849">
        <w:rPr>
          <w:rFonts w:ascii="Arial" w:hAnsi="Arial" w:cs="Arial"/>
          <w:b/>
          <w:bCs/>
          <w:lang w:val="en-US"/>
        </w:rPr>
        <w:t>settings</w:t>
      </w:r>
      <w:r w:rsidR="009444D5" w:rsidRPr="007F1849">
        <w:rPr>
          <w:rFonts w:ascii="Arial" w:hAnsi="Arial" w:cs="Arial"/>
          <w:lang w:val="en-US"/>
        </w:rPr>
        <w:t xml:space="preserve"> </w:t>
      </w:r>
      <w:r w:rsidR="001B0185" w:rsidRPr="007F1849">
        <w:rPr>
          <w:rFonts w:ascii="Arial" w:hAnsi="Arial" w:cs="Arial"/>
          <w:lang w:val="en-US"/>
        </w:rPr>
        <w:t xml:space="preserve">occurred </w:t>
      </w:r>
      <w:r w:rsidR="009444D5" w:rsidRPr="007F1849">
        <w:rPr>
          <w:rFonts w:ascii="Arial" w:hAnsi="Arial" w:cs="Arial"/>
          <w:lang w:val="en-US"/>
        </w:rPr>
        <w:t>opportunistically</w:t>
      </w:r>
      <w:r w:rsidR="001B0185" w:rsidRPr="007F1849">
        <w:rPr>
          <w:rFonts w:ascii="Arial" w:hAnsi="Arial" w:cs="Arial"/>
          <w:lang w:val="en-US"/>
        </w:rPr>
        <w:t xml:space="preserve"> </w:t>
      </w:r>
      <w:r w:rsidR="009444D5" w:rsidRPr="007F1849">
        <w:rPr>
          <w:rFonts w:ascii="Arial" w:hAnsi="Arial" w:cs="Arial"/>
          <w:lang w:val="en-US"/>
        </w:rPr>
        <w:t>by</w:t>
      </w:r>
      <w:r w:rsidR="001B0185" w:rsidRPr="007F1849">
        <w:rPr>
          <w:rFonts w:ascii="Arial" w:hAnsi="Arial" w:cs="Arial"/>
          <w:lang w:val="en-US"/>
        </w:rPr>
        <w:t xml:space="preserve"> </w:t>
      </w:r>
      <w:r w:rsidR="009444D5" w:rsidRPr="007F1849">
        <w:rPr>
          <w:rFonts w:ascii="Arial" w:hAnsi="Arial" w:cs="Arial"/>
          <w:lang w:val="en-US"/>
        </w:rPr>
        <w:t>someone</w:t>
      </w:r>
      <w:r w:rsidR="001B0185" w:rsidRPr="007F1849">
        <w:rPr>
          <w:rFonts w:ascii="Arial" w:hAnsi="Arial" w:cs="Arial"/>
          <w:lang w:val="en-US"/>
        </w:rPr>
        <w:t xml:space="preserve"> </w:t>
      </w:r>
      <w:r w:rsidR="009444D5" w:rsidRPr="007F1849">
        <w:rPr>
          <w:rFonts w:ascii="Arial" w:hAnsi="Arial" w:cs="Arial"/>
          <w:lang w:val="en-US"/>
        </w:rPr>
        <w:t>unknown</w:t>
      </w:r>
      <w:r w:rsidR="001B0185" w:rsidRPr="007F1849">
        <w:rPr>
          <w:rFonts w:ascii="Arial" w:hAnsi="Arial" w:cs="Arial"/>
          <w:lang w:val="en-US"/>
        </w:rPr>
        <w:t xml:space="preserve"> </w:t>
      </w:r>
      <w:r w:rsidR="009444D5" w:rsidRPr="007F1849">
        <w:rPr>
          <w:rFonts w:ascii="Arial" w:hAnsi="Arial" w:cs="Arial"/>
          <w:lang w:val="en-US"/>
        </w:rPr>
        <w:t>to</w:t>
      </w:r>
      <w:r w:rsidR="001B0185" w:rsidRPr="007F1849">
        <w:rPr>
          <w:rFonts w:ascii="Arial" w:hAnsi="Arial" w:cs="Arial"/>
          <w:lang w:val="en-US"/>
        </w:rPr>
        <w:t xml:space="preserve"> </w:t>
      </w:r>
      <w:r w:rsidR="009444D5" w:rsidRPr="007F1849">
        <w:rPr>
          <w:rFonts w:ascii="Arial" w:hAnsi="Arial" w:cs="Arial"/>
          <w:lang w:val="en-US"/>
        </w:rPr>
        <w:t>the</w:t>
      </w:r>
      <w:r w:rsidR="001B0185" w:rsidRPr="007F1849">
        <w:rPr>
          <w:rFonts w:ascii="Arial" w:hAnsi="Arial" w:cs="Arial"/>
          <w:lang w:val="en-US"/>
        </w:rPr>
        <w:t xml:space="preserve"> </w:t>
      </w:r>
      <w:r w:rsidR="009444D5" w:rsidRPr="007F1849">
        <w:rPr>
          <w:rFonts w:ascii="Arial" w:hAnsi="Arial" w:cs="Arial"/>
          <w:lang w:val="en-US"/>
        </w:rPr>
        <w:t>victim</w:t>
      </w:r>
      <w:r w:rsidR="001B0185" w:rsidRPr="007F1849">
        <w:rPr>
          <w:rFonts w:ascii="Arial" w:hAnsi="Arial" w:cs="Arial"/>
          <w:lang w:val="en-US"/>
        </w:rPr>
        <w:t xml:space="preserve"> </w:t>
      </w:r>
      <w:r w:rsidR="009444D5" w:rsidRPr="007F1849">
        <w:rPr>
          <w:rFonts w:ascii="Arial" w:hAnsi="Arial" w:cs="Arial"/>
          <w:lang w:val="en-US"/>
        </w:rPr>
        <w:t>or</w:t>
      </w:r>
      <w:r w:rsidR="001B0185" w:rsidRPr="007F1849">
        <w:rPr>
          <w:rFonts w:ascii="Arial" w:hAnsi="Arial" w:cs="Arial"/>
          <w:lang w:val="en-US"/>
        </w:rPr>
        <w:t xml:space="preserve"> </w:t>
      </w:r>
      <w:r w:rsidR="009444D5" w:rsidRPr="007F1849">
        <w:rPr>
          <w:rFonts w:ascii="Arial" w:hAnsi="Arial" w:cs="Arial"/>
          <w:lang w:val="en-US"/>
        </w:rPr>
        <w:t>through</w:t>
      </w:r>
      <w:r w:rsidR="001B0185" w:rsidRPr="007F1849">
        <w:rPr>
          <w:rFonts w:ascii="Arial" w:hAnsi="Arial" w:cs="Arial"/>
          <w:lang w:val="en-US"/>
        </w:rPr>
        <w:t xml:space="preserve"> </w:t>
      </w:r>
      <w:r w:rsidR="009444D5" w:rsidRPr="007F1849">
        <w:rPr>
          <w:rFonts w:ascii="Arial" w:hAnsi="Arial" w:cs="Arial"/>
          <w:lang w:val="en-US"/>
        </w:rPr>
        <w:t>local</w:t>
      </w:r>
      <w:r w:rsidR="001B0185" w:rsidRPr="007F1849">
        <w:rPr>
          <w:rFonts w:ascii="Arial" w:hAnsi="Arial" w:cs="Arial"/>
          <w:lang w:val="en-US"/>
        </w:rPr>
        <w:t xml:space="preserve"> </w:t>
      </w:r>
      <w:r w:rsidR="009444D5" w:rsidRPr="007F1849">
        <w:rPr>
          <w:rFonts w:ascii="Arial" w:hAnsi="Arial" w:cs="Arial"/>
          <w:lang w:val="en-US"/>
        </w:rPr>
        <w:t>businesses</w:t>
      </w:r>
      <w:r w:rsidR="008C0CFF" w:rsidRPr="007F1849">
        <w:rPr>
          <w:rFonts w:ascii="Arial" w:hAnsi="Arial" w:cs="Arial"/>
          <w:lang w:val="en-US"/>
        </w:rPr>
        <w:t xml:space="preserve"> and</w:t>
      </w:r>
      <w:r w:rsidR="001B0185" w:rsidRPr="007F1849">
        <w:rPr>
          <w:rFonts w:ascii="Arial" w:hAnsi="Arial" w:cs="Arial"/>
          <w:lang w:val="en-US"/>
        </w:rPr>
        <w:t xml:space="preserve"> </w:t>
      </w:r>
      <w:r w:rsidR="008C0CFF" w:rsidRPr="007F1849">
        <w:rPr>
          <w:rFonts w:ascii="Arial" w:hAnsi="Arial" w:cs="Arial"/>
          <w:lang w:val="en-US"/>
        </w:rPr>
        <w:t>neighbors</w:t>
      </w:r>
      <w:r w:rsidR="009444D5" w:rsidRPr="007F1849">
        <w:rPr>
          <w:rFonts w:ascii="Arial" w:hAnsi="Arial" w:cs="Arial"/>
          <w:lang w:val="en-US"/>
        </w:rPr>
        <w:t xml:space="preserve"> </w:t>
      </w:r>
    </w:p>
    <w:p w14:paraId="2B9AA5E2" w14:textId="16C59253" w:rsidR="00545D05" w:rsidRPr="007F1849" w:rsidRDefault="004844F0"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b/>
          <w:bCs/>
          <w:lang w:val="en-US"/>
        </w:rPr>
        <w:t>Silencing of abuse:</w:t>
      </w:r>
      <w:r w:rsidRPr="007F1849">
        <w:rPr>
          <w:rFonts w:ascii="Arial" w:hAnsi="Arial" w:cs="Arial"/>
          <w:lang w:val="en-US"/>
        </w:rPr>
        <w:t xml:space="preserve"> </w:t>
      </w:r>
      <w:r w:rsidR="00567763" w:rsidRPr="007F1849">
        <w:rPr>
          <w:rFonts w:ascii="Arial" w:hAnsi="Arial" w:cs="Arial"/>
          <w:lang w:val="en-US"/>
        </w:rPr>
        <w:t>pressure to not complain, normali</w:t>
      </w:r>
      <w:r w:rsidR="00F31612" w:rsidRPr="007F1849">
        <w:rPr>
          <w:rFonts w:ascii="Arial" w:hAnsi="Arial" w:cs="Arial"/>
          <w:lang w:val="en-US"/>
        </w:rPr>
        <w:t>s</w:t>
      </w:r>
      <w:r w:rsidR="00567763" w:rsidRPr="007F1849">
        <w:rPr>
          <w:rFonts w:ascii="Arial" w:hAnsi="Arial" w:cs="Arial"/>
          <w:lang w:val="en-US"/>
        </w:rPr>
        <w:t>ation of complaints being ignored</w:t>
      </w:r>
      <w:r w:rsidR="00545D05" w:rsidRPr="007F1849">
        <w:rPr>
          <w:rFonts w:ascii="Arial" w:hAnsi="Arial" w:cs="Arial"/>
          <w:lang w:val="en-US"/>
        </w:rPr>
        <w:t xml:space="preserve">. </w:t>
      </w:r>
    </w:p>
    <w:p w14:paraId="57701A6F" w14:textId="50878EB7" w:rsidR="009444D5" w:rsidRPr="007F1849" w:rsidRDefault="00EE0D2A"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b/>
          <w:bCs/>
          <w:lang w:val="en-US"/>
        </w:rPr>
        <w:t>Locked in abuse</w:t>
      </w:r>
      <w:r w:rsidR="00DA71B6" w:rsidRPr="007F1849">
        <w:rPr>
          <w:rFonts w:ascii="Arial" w:hAnsi="Arial" w:cs="Arial"/>
          <w:lang w:val="en-US"/>
        </w:rPr>
        <w:t>: Situations in which a disabled person</w:t>
      </w:r>
      <w:r w:rsidR="000D047B" w:rsidRPr="007F1849">
        <w:rPr>
          <w:rFonts w:ascii="Arial" w:hAnsi="Arial" w:cs="Arial"/>
          <w:lang w:val="en-US"/>
        </w:rPr>
        <w:t>’</w:t>
      </w:r>
      <w:r w:rsidR="00DA71B6" w:rsidRPr="007F1849">
        <w:rPr>
          <w:rFonts w:ascii="Arial" w:hAnsi="Arial" w:cs="Arial"/>
          <w:lang w:val="en-US"/>
        </w:rPr>
        <w:t xml:space="preserve">s mobility or ability to communicate </w:t>
      </w:r>
      <w:r w:rsidR="00EA3301" w:rsidRPr="007F1849">
        <w:rPr>
          <w:rFonts w:ascii="Arial" w:hAnsi="Arial" w:cs="Arial"/>
          <w:lang w:val="en-US"/>
        </w:rPr>
        <w:t xml:space="preserve">are removed </w:t>
      </w:r>
    </w:p>
    <w:p w14:paraId="1B7DF745" w14:textId="33AF0F54" w:rsidR="00E870CD" w:rsidRPr="007F1849" w:rsidRDefault="00166BA1"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b/>
          <w:bCs/>
          <w:lang w:val="en-US"/>
        </w:rPr>
        <w:t>Structural</w:t>
      </w:r>
      <w:r w:rsidR="00E870CD" w:rsidRPr="007F1849">
        <w:rPr>
          <w:rFonts w:ascii="Arial" w:hAnsi="Arial" w:cs="Arial"/>
          <w:b/>
          <w:bCs/>
          <w:lang w:val="en-US"/>
        </w:rPr>
        <w:t xml:space="preserve"> </w:t>
      </w:r>
      <w:r w:rsidRPr="007F1849">
        <w:rPr>
          <w:rFonts w:ascii="Arial" w:hAnsi="Arial" w:cs="Arial"/>
          <w:b/>
          <w:bCs/>
          <w:lang w:val="en-US"/>
        </w:rPr>
        <w:t>issues</w:t>
      </w:r>
      <w:r w:rsidR="0058524B" w:rsidRPr="007F1849">
        <w:rPr>
          <w:rFonts w:ascii="Arial" w:hAnsi="Arial" w:cs="Arial"/>
          <w:lang w:val="en-US"/>
        </w:rPr>
        <w:t xml:space="preserve"> that maintain high levels of on-going abuse </w:t>
      </w:r>
      <w:r w:rsidR="00E870CD" w:rsidRPr="007F1849">
        <w:rPr>
          <w:rFonts w:ascii="Arial" w:hAnsi="Arial" w:cs="Arial"/>
          <w:lang w:val="en-US"/>
        </w:rPr>
        <w:t>of disabled people include:</w:t>
      </w:r>
    </w:p>
    <w:p w14:paraId="3F687D1A" w14:textId="77777777" w:rsidR="00F468EF" w:rsidRPr="007F1849" w:rsidRDefault="00E870CD" w:rsidP="007E5741">
      <w:pPr>
        <w:pStyle w:val="NormalWeb"/>
        <w:numPr>
          <w:ilvl w:val="0"/>
          <w:numId w:val="26"/>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L</w:t>
      </w:r>
      <w:r w:rsidR="00166BA1" w:rsidRPr="007F1849">
        <w:rPr>
          <w:rFonts w:ascii="Arial" w:hAnsi="Arial" w:cs="Arial"/>
          <w:lang w:val="en-US"/>
        </w:rPr>
        <w:t>ow</w:t>
      </w:r>
      <w:r w:rsidR="000A5337" w:rsidRPr="007F1849">
        <w:rPr>
          <w:rFonts w:ascii="Arial" w:hAnsi="Arial" w:cs="Arial"/>
          <w:lang w:val="en-US"/>
        </w:rPr>
        <w:t xml:space="preserve"> </w:t>
      </w:r>
      <w:r w:rsidR="00166BA1" w:rsidRPr="007F1849">
        <w:rPr>
          <w:rFonts w:ascii="Arial" w:hAnsi="Arial" w:cs="Arial"/>
          <w:lang w:val="en-US"/>
        </w:rPr>
        <w:t>level</w:t>
      </w:r>
      <w:r w:rsidR="000A5337" w:rsidRPr="007F1849">
        <w:rPr>
          <w:rFonts w:ascii="Arial" w:hAnsi="Arial" w:cs="Arial"/>
          <w:lang w:val="en-US"/>
        </w:rPr>
        <w:t xml:space="preserve"> </w:t>
      </w:r>
      <w:r w:rsidR="00166BA1" w:rsidRPr="007F1849">
        <w:rPr>
          <w:rFonts w:ascii="Arial" w:hAnsi="Arial" w:cs="Arial"/>
          <w:lang w:val="en-US"/>
        </w:rPr>
        <w:t>of</w:t>
      </w:r>
      <w:r w:rsidR="000A5337" w:rsidRPr="007F1849">
        <w:rPr>
          <w:rFonts w:ascii="Arial" w:hAnsi="Arial" w:cs="Arial"/>
          <w:lang w:val="en-US"/>
        </w:rPr>
        <w:t xml:space="preserve"> </w:t>
      </w:r>
      <w:r w:rsidR="00166BA1" w:rsidRPr="007F1849">
        <w:rPr>
          <w:rFonts w:ascii="Arial" w:hAnsi="Arial" w:cs="Arial"/>
          <w:lang w:val="en-US"/>
        </w:rPr>
        <w:t>societal</w:t>
      </w:r>
      <w:r w:rsidR="000A5337" w:rsidRPr="007F1849">
        <w:rPr>
          <w:rFonts w:ascii="Arial" w:hAnsi="Arial" w:cs="Arial"/>
          <w:lang w:val="en-US"/>
        </w:rPr>
        <w:t xml:space="preserve"> </w:t>
      </w:r>
      <w:r w:rsidR="00166BA1" w:rsidRPr="007F1849">
        <w:rPr>
          <w:rFonts w:ascii="Arial" w:hAnsi="Arial" w:cs="Arial"/>
          <w:lang w:val="en-US"/>
        </w:rPr>
        <w:t>awareness</w:t>
      </w:r>
      <w:r w:rsidR="000A5337" w:rsidRPr="007F1849">
        <w:rPr>
          <w:rFonts w:ascii="Arial" w:hAnsi="Arial" w:cs="Arial"/>
          <w:lang w:val="en-US"/>
        </w:rPr>
        <w:t xml:space="preserve"> </w:t>
      </w:r>
      <w:r w:rsidR="00166BA1" w:rsidRPr="007F1849">
        <w:rPr>
          <w:rFonts w:ascii="Arial" w:hAnsi="Arial" w:cs="Arial"/>
          <w:lang w:val="en-US"/>
        </w:rPr>
        <w:t>of</w:t>
      </w:r>
      <w:r w:rsidR="000A5337" w:rsidRPr="007F1849">
        <w:rPr>
          <w:rFonts w:ascii="Arial" w:hAnsi="Arial" w:cs="Arial"/>
          <w:lang w:val="en-US"/>
        </w:rPr>
        <w:t xml:space="preserve"> </w:t>
      </w:r>
      <w:r w:rsidR="00166BA1" w:rsidRPr="007F1849">
        <w:rPr>
          <w:rFonts w:ascii="Arial" w:hAnsi="Arial" w:cs="Arial"/>
          <w:lang w:val="en-US"/>
        </w:rPr>
        <w:t>disability</w:t>
      </w:r>
      <w:r w:rsidR="000A5337" w:rsidRPr="007F1849">
        <w:rPr>
          <w:rFonts w:ascii="Arial" w:hAnsi="Arial" w:cs="Arial"/>
          <w:lang w:val="en-US"/>
        </w:rPr>
        <w:t xml:space="preserve"> </w:t>
      </w:r>
      <w:r w:rsidR="00166BA1" w:rsidRPr="007F1849">
        <w:rPr>
          <w:rFonts w:ascii="Arial" w:hAnsi="Arial" w:cs="Arial"/>
          <w:lang w:val="en-US"/>
        </w:rPr>
        <w:t xml:space="preserve">abuse </w:t>
      </w:r>
    </w:p>
    <w:p w14:paraId="796072EC" w14:textId="6F8F72EE" w:rsidR="00CE76D0" w:rsidRPr="007F1849" w:rsidRDefault="00CE76D0" w:rsidP="007E5741">
      <w:pPr>
        <w:pStyle w:val="NormalWeb"/>
        <w:numPr>
          <w:ilvl w:val="0"/>
          <w:numId w:val="26"/>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lastRenderedPageBreak/>
        <w:t xml:space="preserve">A </w:t>
      </w:r>
      <w:r w:rsidR="00166BA1" w:rsidRPr="007F1849">
        <w:rPr>
          <w:rFonts w:ascii="Arial" w:hAnsi="Arial" w:cs="Arial"/>
          <w:lang w:val="en-US"/>
        </w:rPr>
        <w:t>variety</w:t>
      </w:r>
      <w:r w:rsidRPr="007F1849">
        <w:rPr>
          <w:rFonts w:ascii="Arial" w:hAnsi="Arial" w:cs="Arial"/>
          <w:lang w:val="en-US"/>
        </w:rPr>
        <w:t xml:space="preserve"> </w:t>
      </w:r>
      <w:r w:rsidR="00166BA1" w:rsidRPr="007F1849">
        <w:rPr>
          <w:rFonts w:ascii="Arial" w:hAnsi="Arial" w:cs="Arial"/>
          <w:lang w:val="en-US"/>
        </w:rPr>
        <w:t>of</w:t>
      </w:r>
      <w:r w:rsidRPr="007F1849">
        <w:rPr>
          <w:rFonts w:ascii="Arial" w:hAnsi="Arial" w:cs="Arial"/>
          <w:lang w:val="en-US"/>
        </w:rPr>
        <w:t xml:space="preserve"> </w:t>
      </w:r>
      <w:r w:rsidR="00166BA1" w:rsidRPr="007F1849">
        <w:rPr>
          <w:rFonts w:ascii="Arial" w:hAnsi="Arial" w:cs="Arial"/>
          <w:lang w:val="en-US"/>
        </w:rPr>
        <w:t>silencing</w:t>
      </w:r>
      <w:r w:rsidRPr="007F1849">
        <w:rPr>
          <w:rFonts w:ascii="Arial" w:hAnsi="Arial" w:cs="Arial"/>
          <w:lang w:val="en-US"/>
        </w:rPr>
        <w:t xml:space="preserve"> </w:t>
      </w:r>
      <w:r w:rsidR="00166BA1" w:rsidRPr="007F1849">
        <w:rPr>
          <w:rFonts w:ascii="Arial" w:hAnsi="Arial" w:cs="Arial"/>
          <w:lang w:val="en-US"/>
        </w:rPr>
        <w:t xml:space="preserve">processes </w:t>
      </w:r>
    </w:p>
    <w:p w14:paraId="523E84CE" w14:textId="77777777" w:rsidR="00C13CF8" w:rsidRPr="007F1849" w:rsidRDefault="00CE76D0" w:rsidP="007E5741">
      <w:pPr>
        <w:pStyle w:val="NormalWeb"/>
        <w:numPr>
          <w:ilvl w:val="0"/>
          <w:numId w:val="26"/>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 xml:space="preserve">A </w:t>
      </w:r>
      <w:r w:rsidR="00166BA1" w:rsidRPr="007F1849">
        <w:rPr>
          <w:rFonts w:ascii="Arial" w:hAnsi="Arial" w:cs="Arial"/>
          <w:lang w:val="en-US"/>
        </w:rPr>
        <w:t>lack</w:t>
      </w:r>
      <w:r w:rsidR="007922D6" w:rsidRPr="007F1849">
        <w:rPr>
          <w:rFonts w:ascii="Arial" w:hAnsi="Arial" w:cs="Arial"/>
          <w:lang w:val="en-US"/>
        </w:rPr>
        <w:t xml:space="preserve"> </w:t>
      </w:r>
      <w:r w:rsidR="00166BA1" w:rsidRPr="007F1849">
        <w:rPr>
          <w:rFonts w:ascii="Arial" w:hAnsi="Arial" w:cs="Arial"/>
          <w:lang w:val="en-US"/>
        </w:rPr>
        <w:t>of</w:t>
      </w:r>
      <w:r w:rsidR="00C13CF8" w:rsidRPr="007F1849">
        <w:rPr>
          <w:rFonts w:ascii="Arial" w:hAnsi="Arial" w:cs="Arial"/>
          <w:lang w:val="en-US"/>
        </w:rPr>
        <w:t xml:space="preserve"> </w:t>
      </w:r>
      <w:r w:rsidR="00166BA1" w:rsidRPr="007F1849">
        <w:rPr>
          <w:rFonts w:ascii="Arial" w:hAnsi="Arial" w:cs="Arial"/>
          <w:lang w:val="en-US"/>
        </w:rPr>
        <w:t>appropriate</w:t>
      </w:r>
      <w:r w:rsidR="00C13CF8" w:rsidRPr="007F1849">
        <w:rPr>
          <w:rFonts w:ascii="Arial" w:hAnsi="Arial" w:cs="Arial"/>
          <w:lang w:val="en-US"/>
        </w:rPr>
        <w:t xml:space="preserve"> </w:t>
      </w:r>
      <w:r w:rsidR="00166BA1" w:rsidRPr="007F1849">
        <w:rPr>
          <w:rFonts w:ascii="Arial" w:hAnsi="Arial" w:cs="Arial"/>
          <w:lang w:val="en-US"/>
        </w:rPr>
        <w:t xml:space="preserve">monitoring </w:t>
      </w:r>
    </w:p>
    <w:p w14:paraId="48AD5DFA" w14:textId="77777777" w:rsidR="00556326" w:rsidRPr="007F1849" w:rsidRDefault="00C13CF8" w:rsidP="007E5741">
      <w:pPr>
        <w:pStyle w:val="NormalWeb"/>
        <w:numPr>
          <w:ilvl w:val="0"/>
          <w:numId w:val="26"/>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P</w:t>
      </w:r>
      <w:r w:rsidR="00166BA1" w:rsidRPr="007F1849">
        <w:rPr>
          <w:rFonts w:ascii="Arial" w:hAnsi="Arial" w:cs="Arial"/>
          <w:lang w:val="en-US"/>
        </w:rPr>
        <w:t>oor</w:t>
      </w:r>
      <w:r w:rsidR="00A9295B" w:rsidRPr="007F1849">
        <w:rPr>
          <w:rFonts w:ascii="Arial" w:hAnsi="Arial" w:cs="Arial"/>
          <w:lang w:val="en-US"/>
        </w:rPr>
        <w:t xml:space="preserve"> </w:t>
      </w:r>
      <w:r w:rsidR="00166BA1" w:rsidRPr="007F1849">
        <w:rPr>
          <w:rFonts w:ascii="Arial" w:hAnsi="Arial" w:cs="Arial"/>
          <w:lang w:val="en-US"/>
        </w:rPr>
        <w:t>management</w:t>
      </w:r>
      <w:r w:rsidR="00556326" w:rsidRPr="007F1849">
        <w:rPr>
          <w:rFonts w:ascii="Arial" w:hAnsi="Arial" w:cs="Arial"/>
          <w:lang w:val="en-US"/>
        </w:rPr>
        <w:t xml:space="preserve"> </w:t>
      </w:r>
      <w:r w:rsidR="00166BA1" w:rsidRPr="007F1849">
        <w:rPr>
          <w:rFonts w:ascii="Arial" w:hAnsi="Arial" w:cs="Arial"/>
          <w:lang w:val="en-US"/>
        </w:rPr>
        <w:t>practice</w:t>
      </w:r>
      <w:r w:rsidR="00556326" w:rsidRPr="007F1849">
        <w:rPr>
          <w:rFonts w:ascii="Arial" w:hAnsi="Arial" w:cs="Arial"/>
          <w:lang w:val="en-US"/>
        </w:rPr>
        <w:t xml:space="preserve"> in many </w:t>
      </w:r>
      <w:r w:rsidR="00166BA1" w:rsidRPr="007F1849">
        <w:rPr>
          <w:rFonts w:ascii="Arial" w:hAnsi="Arial" w:cs="Arial"/>
          <w:lang w:val="en-US"/>
        </w:rPr>
        <w:t>disability</w:t>
      </w:r>
      <w:r w:rsidR="00556326" w:rsidRPr="007F1849">
        <w:rPr>
          <w:rFonts w:ascii="Arial" w:hAnsi="Arial" w:cs="Arial"/>
          <w:lang w:val="en-US"/>
        </w:rPr>
        <w:t xml:space="preserve"> </w:t>
      </w:r>
      <w:r w:rsidR="00166BA1" w:rsidRPr="007F1849">
        <w:rPr>
          <w:rFonts w:ascii="Arial" w:hAnsi="Arial" w:cs="Arial"/>
          <w:lang w:val="en-US"/>
        </w:rPr>
        <w:t>related</w:t>
      </w:r>
      <w:r w:rsidR="00556326" w:rsidRPr="007F1849">
        <w:rPr>
          <w:rFonts w:ascii="Arial" w:hAnsi="Arial" w:cs="Arial"/>
          <w:lang w:val="en-US"/>
        </w:rPr>
        <w:t xml:space="preserve"> </w:t>
      </w:r>
      <w:r w:rsidR="00166BA1" w:rsidRPr="007F1849">
        <w:rPr>
          <w:rFonts w:ascii="Arial" w:hAnsi="Arial" w:cs="Arial"/>
          <w:lang w:val="en-US"/>
        </w:rPr>
        <w:t>residences</w:t>
      </w:r>
      <w:r w:rsidR="00556326" w:rsidRPr="007F1849">
        <w:rPr>
          <w:rFonts w:ascii="Arial" w:hAnsi="Arial" w:cs="Arial"/>
          <w:lang w:val="en-US"/>
        </w:rPr>
        <w:t xml:space="preserve"> </w:t>
      </w:r>
      <w:r w:rsidR="00166BA1" w:rsidRPr="007F1849">
        <w:rPr>
          <w:rFonts w:ascii="Arial" w:hAnsi="Arial" w:cs="Arial"/>
          <w:lang w:val="en-US"/>
        </w:rPr>
        <w:t>and</w:t>
      </w:r>
      <w:r w:rsidR="00556326" w:rsidRPr="007F1849">
        <w:rPr>
          <w:rFonts w:ascii="Arial" w:hAnsi="Arial" w:cs="Arial"/>
          <w:lang w:val="en-US"/>
        </w:rPr>
        <w:t xml:space="preserve"> </w:t>
      </w:r>
      <w:r w:rsidR="00166BA1" w:rsidRPr="007F1849">
        <w:rPr>
          <w:rFonts w:ascii="Arial" w:hAnsi="Arial" w:cs="Arial"/>
          <w:lang w:val="en-US"/>
        </w:rPr>
        <w:t xml:space="preserve">services </w:t>
      </w:r>
    </w:p>
    <w:p w14:paraId="27003BA2" w14:textId="77777777" w:rsidR="00556326" w:rsidRPr="007F1849" w:rsidRDefault="00556326" w:rsidP="007E5741">
      <w:pPr>
        <w:pStyle w:val="NormalWeb"/>
        <w:numPr>
          <w:ilvl w:val="0"/>
          <w:numId w:val="26"/>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I</w:t>
      </w:r>
      <w:r w:rsidR="00166BA1" w:rsidRPr="007F1849">
        <w:rPr>
          <w:rFonts w:ascii="Arial" w:hAnsi="Arial" w:cs="Arial"/>
          <w:lang w:val="en-US"/>
        </w:rPr>
        <w:t>nadequate</w:t>
      </w:r>
      <w:r w:rsidRPr="007F1849">
        <w:rPr>
          <w:rFonts w:ascii="Arial" w:hAnsi="Arial" w:cs="Arial"/>
          <w:lang w:val="en-US"/>
        </w:rPr>
        <w:t xml:space="preserve"> </w:t>
      </w:r>
      <w:r w:rsidR="00166BA1" w:rsidRPr="007F1849">
        <w:rPr>
          <w:rFonts w:ascii="Arial" w:hAnsi="Arial" w:cs="Arial"/>
          <w:lang w:val="en-US"/>
        </w:rPr>
        <w:t>reporting</w:t>
      </w:r>
      <w:r w:rsidRPr="007F1849">
        <w:rPr>
          <w:rFonts w:ascii="Arial" w:hAnsi="Arial" w:cs="Arial"/>
          <w:lang w:val="en-US"/>
        </w:rPr>
        <w:t xml:space="preserve"> </w:t>
      </w:r>
      <w:r w:rsidR="00166BA1" w:rsidRPr="007F1849">
        <w:rPr>
          <w:rFonts w:ascii="Arial" w:hAnsi="Arial" w:cs="Arial"/>
          <w:lang w:val="en-US"/>
        </w:rPr>
        <w:t xml:space="preserve">options </w:t>
      </w:r>
    </w:p>
    <w:p w14:paraId="7A328CEC" w14:textId="565F8A20" w:rsidR="00E4033F" w:rsidRPr="007F1849" w:rsidRDefault="00F66EF9" w:rsidP="007E5741">
      <w:pPr>
        <w:pStyle w:val="NormalWeb"/>
        <w:numPr>
          <w:ilvl w:val="0"/>
          <w:numId w:val="26"/>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t xml:space="preserve">Inadequate </w:t>
      </w:r>
      <w:r w:rsidR="00166BA1" w:rsidRPr="007F1849">
        <w:rPr>
          <w:rFonts w:ascii="Arial" w:hAnsi="Arial" w:cs="Arial"/>
          <w:lang w:val="en-US"/>
        </w:rPr>
        <w:t>existing</w:t>
      </w:r>
      <w:r w:rsidRPr="007F1849">
        <w:rPr>
          <w:rFonts w:ascii="Arial" w:hAnsi="Arial" w:cs="Arial"/>
          <w:lang w:val="en-US"/>
        </w:rPr>
        <w:t xml:space="preserve"> </w:t>
      </w:r>
      <w:r w:rsidR="00166BA1" w:rsidRPr="007F1849">
        <w:rPr>
          <w:rFonts w:ascii="Arial" w:hAnsi="Arial" w:cs="Arial"/>
          <w:lang w:val="en-US"/>
        </w:rPr>
        <w:t>legislation</w:t>
      </w:r>
      <w:r w:rsidR="00A30DFE" w:rsidRPr="007F1849">
        <w:rPr>
          <w:rFonts w:ascii="Arial" w:hAnsi="Arial" w:cs="Arial"/>
          <w:lang w:val="en-US"/>
        </w:rPr>
        <w:t>/</w:t>
      </w:r>
      <w:r w:rsidR="00166BA1" w:rsidRPr="007F1849">
        <w:rPr>
          <w:rFonts w:ascii="Arial" w:hAnsi="Arial" w:cs="Arial"/>
          <w:lang w:val="en-US"/>
        </w:rPr>
        <w:t>powers</w:t>
      </w:r>
      <w:r w:rsidR="00BB2EE3" w:rsidRPr="007F1849">
        <w:rPr>
          <w:rFonts w:ascii="Arial" w:hAnsi="Arial" w:cs="Arial"/>
          <w:lang w:val="en-US"/>
        </w:rPr>
        <w:t xml:space="preserve"> </w:t>
      </w:r>
      <w:r w:rsidR="00166BA1" w:rsidRPr="007F1849">
        <w:rPr>
          <w:rFonts w:ascii="Arial" w:hAnsi="Arial" w:cs="Arial"/>
          <w:lang w:val="en-US"/>
        </w:rPr>
        <w:t>emerging</w:t>
      </w:r>
      <w:r w:rsidR="00BB2EE3" w:rsidRPr="007F1849">
        <w:rPr>
          <w:rFonts w:ascii="Arial" w:hAnsi="Arial" w:cs="Arial"/>
          <w:lang w:val="en-US"/>
        </w:rPr>
        <w:t xml:space="preserve"> </w:t>
      </w:r>
      <w:r w:rsidR="00166BA1" w:rsidRPr="007F1849">
        <w:rPr>
          <w:rFonts w:ascii="Arial" w:hAnsi="Arial" w:cs="Arial"/>
          <w:lang w:val="en-US"/>
        </w:rPr>
        <w:t>from</w:t>
      </w:r>
      <w:r w:rsidR="00BB2EE3" w:rsidRPr="007F1849">
        <w:rPr>
          <w:rFonts w:ascii="Arial" w:hAnsi="Arial" w:cs="Arial"/>
          <w:lang w:val="en-US"/>
        </w:rPr>
        <w:t xml:space="preserve"> </w:t>
      </w:r>
      <w:r w:rsidR="00166BA1" w:rsidRPr="007F1849">
        <w:rPr>
          <w:rFonts w:ascii="Arial" w:hAnsi="Arial" w:cs="Arial"/>
          <w:lang w:val="en-US"/>
        </w:rPr>
        <w:t>legislation</w:t>
      </w:r>
      <w:r w:rsidR="00A30DFE" w:rsidRPr="007F1849">
        <w:rPr>
          <w:rFonts w:ascii="Arial" w:hAnsi="Arial" w:cs="Arial"/>
          <w:lang w:val="en-US"/>
        </w:rPr>
        <w:t xml:space="preserve">, </w:t>
      </w:r>
      <w:r w:rsidR="00E4033F" w:rsidRPr="007F1849">
        <w:rPr>
          <w:rFonts w:ascii="Arial" w:hAnsi="Arial" w:cs="Arial"/>
          <w:lang w:val="en-US"/>
        </w:rPr>
        <w:t xml:space="preserve">so that the disabled person does not receive </w:t>
      </w:r>
      <w:r w:rsidR="00166BA1" w:rsidRPr="007F1849">
        <w:rPr>
          <w:rFonts w:ascii="Arial" w:hAnsi="Arial" w:cs="Arial"/>
          <w:lang w:val="en-US"/>
        </w:rPr>
        <w:t>adequate protection</w:t>
      </w:r>
      <w:r w:rsidR="00E4033F" w:rsidRPr="007F1849">
        <w:rPr>
          <w:rFonts w:ascii="Arial" w:hAnsi="Arial" w:cs="Arial"/>
          <w:lang w:val="en-US"/>
        </w:rPr>
        <w:t xml:space="preserve"> </w:t>
      </w:r>
      <w:r w:rsidR="00166BA1" w:rsidRPr="007F1849">
        <w:rPr>
          <w:rFonts w:ascii="Arial" w:hAnsi="Arial" w:cs="Arial"/>
          <w:lang w:val="en-US"/>
        </w:rPr>
        <w:t>during</w:t>
      </w:r>
      <w:r w:rsidR="00E4033F" w:rsidRPr="007F1849">
        <w:rPr>
          <w:rFonts w:ascii="Arial" w:hAnsi="Arial" w:cs="Arial"/>
          <w:lang w:val="en-US"/>
        </w:rPr>
        <w:t xml:space="preserve"> </w:t>
      </w:r>
      <w:r w:rsidR="00166BA1" w:rsidRPr="007F1849">
        <w:rPr>
          <w:rFonts w:ascii="Arial" w:hAnsi="Arial" w:cs="Arial"/>
          <w:lang w:val="en-US"/>
        </w:rPr>
        <w:t>an investigation</w:t>
      </w:r>
      <w:r w:rsidR="00E4033F" w:rsidRPr="007F1849">
        <w:rPr>
          <w:rFonts w:ascii="Arial" w:hAnsi="Arial" w:cs="Arial"/>
          <w:lang w:val="en-US"/>
        </w:rPr>
        <w:t xml:space="preserve"> </w:t>
      </w:r>
      <w:r w:rsidR="00166BA1" w:rsidRPr="007F1849">
        <w:rPr>
          <w:rFonts w:ascii="Arial" w:hAnsi="Arial" w:cs="Arial"/>
          <w:lang w:val="en-US"/>
        </w:rPr>
        <w:t>of</w:t>
      </w:r>
      <w:r w:rsidR="00E4033F" w:rsidRPr="007F1849">
        <w:rPr>
          <w:rFonts w:ascii="Arial" w:hAnsi="Arial" w:cs="Arial"/>
          <w:lang w:val="en-US"/>
        </w:rPr>
        <w:t xml:space="preserve"> </w:t>
      </w:r>
      <w:r w:rsidR="00166BA1" w:rsidRPr="007F1849">
        <w:rPr>
          <w:rFonts w:ascii="Arial" w:hAnsi="Arial" w:cs="Arial"/>
          <w:lang w:val="en-US"/>
        </w:rPr>
        <w:t>abuse</w:t>
      </w:r>
    </w:p>
    <w:p w14:paraId="650C3233" w14:textId="1DA92BCF" w:rsidR="00B553DA" w:rsidRPr="007F1849" w:rsidRDefault="0097457D" w:rsidP="007E5741">
      <w:pPr>
        <w:pStyle w:val="NormalWeb"/>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The</w:t>
      </w:r>
      <w:r w:rsidR="00485D1B" w:rsidRPr="007F1849">
        <w:rPr>
          <w:rFonts w:ascii="Arial" w:hAnsi="Arial" w:cs="Arial"/>
          <w:lang w:val="en-US"/>
        </w:rPr>
        <w:t xml:space="preserve"> following </w:t>
      </w:r>
      <w:r w:rsidRPr="007F1849">
        <w:rPr>
          <w:rFonts w:ascii="Arial" w:hAnsi="Arial" w:cs="Arial"/>
          <w:lang w:val="en-US"/>
        </w:rPr>
        <w:t xml:space="preserve">list </w:t>
      </w:r>
      <w:r w:rsidR="00222F66" w:rsidRPr="007F1849">
        <w:rPr>
          <w:rFonts w:ascii="Arial" w:hAnsi="Arial" w:cs="Arial"/>
          <w:lang w:val="en-US"/>
        </w:rPr>
        <w:t xml:space="preserve">are some of the recommendations </w:t>
      </w:r>
      <w:r w:rsidR="00B73F60">
        <w:rPr>
          <w:rFonts w:ascii="Arial" w:hAnsi="Arial" w:cs="Arial"/>
          <w:lang w:val="en-US"/>
        </w:rPr>
        <w:t xml:space="preserve">made in this report </w:t>
      </w:r>
      <w:r w:rsidR="000F2EAD" w:rsidRPr="007F1849">
        <w:rPr>
          <w:rFonts w:ascii="Arial" w:hAnsi="Arial" w:cs="Arial"/>
          <w:lang w:val="en-US"/>
        </w:rPr>
        <w:t xml:space="preserve">for steps needed </w:t>
      </w:r>
      <w:r w:rsidR="00485D1B" w:rsidRPr="007F1849">
        <w:rPr>
          <w:rFonts w:ascii="Arial" w:hAnsi="Arial" w:cs="Arial"/>
          <w:lang w:val="en-US"/>
        </w:rPr>
        <w:t xml:space="preserve">to ensure that disabled people can </w:t>
      </w:r>
      <w:r w:rsidR="00210E7A" w:rsidRPr="007F1849">
        <w:rPr>
          <w:rFonts w:ascii="Arial" w:hAnsi="Arial" w:cs="Arial"/>
          <w:lang w:val="en-US"/>
        </w:rPr>
        <w:t xml:space="preserve">access crisis </w:t>
      </w:r>
      <w:r w:rsidR="00B553DA" w:rsidRPr="007F1849">
        <w:rPr>
          <w:rFonts w:ascii="Arial" w:hAnsi="Arial" w:cs="Arial"/>
          <w:lang w:val="en-US"/>
        </w:rPr>
        <w:t>support services</w:t>
      </w:r>
      <w:r w:rsidR="00D269F9" w:rsidRPr="007F1849">
        <w:rPr>
          <w:rFonts w:ascii="Arial" w:hAnsi="Arial" w:cs="Arial"/>
          <w:lang w:val="en-US"/>
        </w:rPr>
        <w:t>.</w:t>
      </w:r>
    </w:p>
    <w:p w14:paraId="2F744D61" w14:textId="77777777" w:rsidR="005565DE" w:rsidRPr="007F1849" w:rsidRDefault="00854122"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t>Services</w:t>
      </w:r>
      <w:r w:rsidR="00B553DA" w:rsidRPr="007F1849">
        <w:rPr>
          <w:rFonts w:ascii="Arial" w:hAnsi="Arial" w:cs="Arial"/>
          <w:lang w:val="en-US"/>
        </w:rPr>
        <w:t xml:space="preserve"> </w:t>
      </w:r>
      <w:r w:rsidRPr="007F1849">
        <w:rPr>
          <w:rFonts w:ascii="Arial" w:hAnsi="Arial" w:cs="Arial"/>
          <w:lang w:val="en-US"/>
        </w:rPr>
        <w:t>should</w:t>
      </w:r>
      <w:r w:rsidR="00B553DA" w:rsidRPr="007F1849">
        <w:rPr>
          <w:rFonts w:ascii="Arial" w:hAnsi="Arial" w:cs="Arial"/>
          <w:lang w:val="en-US"/>
        </w:rPr>
        <w:t xml:space="preserve"> </w:t>
      </w:r>
      <w:r w:rsidRPr="007F1849">
        <w:rPr>
          <w:rFonts w:ascii="Arial" w:hAnsi="Arial" w:cs="Arial"/>
          <w:lang w:val="en-US"/>
        </w:rPr>
        <w:t>understand</w:t>
      </w:r>
      <w:r w:rsidR="00B553DA" w:rsidRPr="007F1849">
        <w:rPr>
          <w:rFonts w:ascii="Arial" w:hAnsi="Arial" w:cs="Arial"/>
          <w:lang w:val="en-US"/>
        </w:rPr>
        <w:t xml:space="preserve"> </w:t>
      </w:r>
      <w:r w:rsidRPr="007F1849">
        <w:rPr>
          <w:rFonts w:ascii="Arial" w:hAnsi="Arial" w:cs="Arial"/>
          <w:lang w:val="en-US"/>
        </w:rPr>
        <w:t>the</w:t>
      </w:r>
      <w:r w:rsidR="00B553DA" w:rsidRPr="007F1849">
        <w:rPr>
          <w:rFonts w:ascii="Arial" w:hAnsi="Arial" w:cs="Arial"/>
          <w:lang w:val="en-US"/>
        </w:rPr>
        <w:t xml:space="preserve"> </w:t>
      </w:r>
      <w:r w:rsidRPr="007F1849">
        <w:rPr>
          <w:rFonts w:ascii="Arial" w:hAnsi="Arial" w:cs="Arial"/>
          <w:lang w:val="en-US"/>
        </w:rPr>
        <w:t>strategic,</w:t>
      </w:r>
      <w:r w:rsidR="00874A83" w:rsidRPr="007F1849">
        <w:rPr>
          <w:rFonts w:ascii="Arial" w:hAnsi="Arial" w:cs="Arial"/>
          <w:lang w:val="en-US"/>
        </w:rPr>
        <w:t xml:space="preserve"> </w:t>
      </w:r>
      <w:r w:rsidRPr="007F1849">
        <w:rPr>
          <w:rFonts w:ascii="Arial" w:hAnsi="Arial" w:cs="Arial"/>
          <w:lang w:val="en-US"/>
        </w:rPr>
        <w:t>philosophical,</w:t>
      </w:r>
      <w:r w:rsidR="00874A83" w:rsidRPr="007F1849">
        <w:rPr>
          <w:rFonts w:ascii="Arial" w:hAnsi="Arial" w:cs="Arial"/>
          <w:lang w:val="en-US"/>
        </w:rPr>
        <w:t xml:space="preserve"> </w:t>
      </w:r>
      <w:r w:rsidRPr="007F1849">
        <w:rPr>
          <w:rFonts w:ascii="Arial" w:hAnsi="Arial" w:cs="Arial"/>
          <w:lang w:val="en-US"/>
        </w:rPr>
        <w:t>legal</w:t>
      </w:r>
      <w:r w:rsidR="005565DE" w:rsidRPr="007F1849">
        <w:rPr>
          <w:rFonts w:ascii="Arial" w:hAnsi="Arial" w:cs="Arial"/>
          <w:lang w:val="en-US"/>
        </w:rPr>
        <w:t xml:space="preserve"> </w:t>
      </w:r>
      <w:r w:rsidRPr="007F1849">
        <w:rPr>
          <w:rFonts w:ascii="Arial" w:hAnsi="Arial" w:cs="Arial"/>
          <w:lang w:val="en-US"/>
        </w:rPr>
        <w:t>contexts</w:t>
      </w:r>
      <w:r w:rsidR="005565DE" w:rsidRPr="007F1849">
        <w:rPr>
          <w:rFonts w:ascii="Arial" w:hAnsi="Arial" w:cs="Arial"/>
          <w:lang w:val="en-US"/>
        </w:rPr>
        <w:t xml:space="preserve"> </w:t>
      </w:r>
      <w:r w:rsidRPr="007F1849">
        <w:rPr>
          <w:rFonts w:ascii="Arial" w:hAnsi="Arial" w:cs="Arial"/>
          <w:lang w:val="en-US"/>
        </w:rPr>
        <w:t>of</w:t>
      </w:r>
      <w:r w:rsidR="005565DE" w:rsidRPr="007F1849">
        <w:rPr>
          <w:rFonts w:ascii="Arial" w:hAnsi="Arial" w:cs="Arial"/>
          <w:lang w:val="en-US"/>
        </w:rPr>
        <w:t xml:space="preserve"> </w:t>
      </w:r>
      <w:r w:rsidRPr="007F1849">
        <w:rPr>
          <w:rFonts w:ascii="Arial" w:hAnsi="Arial" w:cs="Arial"/>
          <w:lang w:val="en-US"/>
        </w:rPr>
        <w:t>providing</w:t>
      </w:r>
      <w:r w:rsidR="005565DE" w:rsidRPr="007F1849">
        <w:rPr>
          <w:rFonts w:ascii="Arial" w:hAnsi="Arial" w:cs="Arial"/>
          <w:lang w:val="en-US"/>
        </w:rPr>
        <w:t xml:space="preserve"> </w:t>
      </w:r>
      <w:r w:rsidRPr="007F1849">
        <w:rPr>
          <w:rFonts w:ascii="Arial" w:hAnsi="Arial" w:cs="Arial"/>
          <w:lang w:val="en-US"/>
        </w:rPr>
        <w:t>accessible</w:t>
      </w:r>
      <w:r w:rsidR="005565DE" w:rsidRPr="007F1849">
        <w:rPr>
          <w:rFonts w:ascii="Arial" w:hAnsi="Arial" w:cs="Arial"/>
          <w:lang w:val="en-US"/>
        </w:rPr>
        <w:t xml:space="preserve"> </w:t>
      </w:r>
      <w:r w:rsidRPr="007F1849">
        <w:rPr>
          <w:rFonts w:ascii="Arial" w:hAnsi="Arial" w:cs="Arial"/>
          <w:lang w:val="en-US"/>
        </w:rPr>
        <w:t>support</w:t>
      </w:r>
      <w:r w:rsidR="005565DE" w:rsidRPr="007F1849">
        <w:rPr>
          <w:rFonts w:ascii="Arial" w:hAnsi="Arial" w:cs="Arial"/>
          <w:lang w:val="en-US"/>
        </w:rPr>
        <w:t xml:space="preserve"> </w:t>
      </w:r>
      <w:r w:rsidRPr="007F1849">
        <w:rPr>
          <w:rFonts w:ascii="Arial" w:hAnsi="Arial" w:cs="Arial"/>
          <w:lang w:val="en-US"/>
        </w:rPr>
        <w:t>for</w:t>
      </w:r>
      <w:r w:rsidR="005565DE" w:rsidRPr="007F1849">
        <w:rPr>
          <w:rFonts w:ascii="Arial" w:hAnsi="Arial" w:cs="Arial"/>
          <w:lang w:val="en-US"/>
        </w:rPr>
        <w:t xml:space="preserve"> </w:t>
      </w:r>
      <w:r w:rsidRPr="007F1849">
        <w:rPr>
          <w:rFonts w:ascii="Arial" w:hAnsi="Arial" w:cs="Arial"/>
          <w:lang w:val="en-US"/>
        </w:rPr>
        <w:t>disabled</w:t>
      </w:r>
      <w:r w:rsidR="005565DE" w:rsidRPr="007F1849">
        <w:rPr>
          <w:rFonts w:ascii="Arial" w:hAnsi="Arial" w:cs="Arial"/>
          <w:lang w:val="en-US"/>
        </w:rPr>
        <w:t xml:space="preserve"> </w:t>
      </w:r>
      <w:r w:rsidRPr="007F1849">
        <w:rPr>
          <w:rFonts w:ascii="Arial" w:hAnsi="Arial" w:cs="Arial"/>
          <w:lang w:val="en-US"/>
        </w:rPr>
        <w:t>people</w:t>
      </w:r>
    </w:p>
    <w:p w14:paraId="697C26EA" w14:textId="0481B5B7" w:rsidR="00A57D3E" w:rsidRPr="007F1849" w:rsidRDefault="00854122"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t>Services</w:t>
      </w:r>
      <w:r w:rsidR="005565DE" w:rsidRPr="007F1849">
        <w:rPr>
          <w:rFonts w:ascii="Arial" w:hAnsi="Arial" w:cs="Arial"/>
          <w:lang w:val="en-US"/>
        </w:rPr>
        <w:t xml:space="preserve"> </w:t>
      </w:r>
      <w:r w:rsidRPr="007F1849">
        <w:rPr>
          <w:rFonts w:ascii="Arial" w:hAnsi="Arial" w:cs="Arial"/>
          <w:lang w:val="en-US"/>
        </w:rPr>
        <w:t>need</w:t>
      </w:r>
      <w:r w:rsidR="005565DE" w:rsidRPr="007F1849">
        <w:rPr>
          <w:rFonts w:ascii="Arial" w:hAnsi="Arial" w:cs="Arial"/>
          <w:lang w:val="en-US"/>
        </w:rPr>
        <w:t xml:space="preserve"> </w:t>
      </w:r>
      <w:r w:rsidRPr="007F1849">
        <w:rPr>
          <w:rFonts w:ascii="Arial" w:hAnsi="Arial" w:cs="Arial"/>
          <w:lang w:val="en-US"/>
        </w:rPr>
        <w:t>to</w:t>
      </w:r>
      <w:r w:rsidR="005565DE" w:rsidRPr="007F1849">
        <w:rPr>
          <w:rFonts w:ascii="Arial" w:hAnsi="Arial" w:cs="Arial"/>
          <w:lang w:val="en-US"/>
        </w:rPr>
        <w:t xml:space="preserve"> </w:t>
      </w:r>
      <w:r w:rsidRPr="007F1849">
        <w:rPr>
          <w:rFonts w:ascii="Arial" w:hAnsi="Arial" w:cs="Arial"/>
          <w:lang w:val="en-US"/>
        </w:rPr>
        <w:t>be</w:t>
      </w:r>
      <w:r w:rsidR="005565DE" w:rsidRPr="007F1849">
        <w:rPr>
          <w:rFonts w:ascii="Arial" w:hAnsi="Arial" w:cs="Arial"/>
          <w:lang w:val="en-US"/>
        </w:rPr>
        <w:t xml:space="preserve"> </w:t>
      </w:r>
      <w:r w:rsidRPr="007F1849">
        <w:rPr>
          <w:rFonts w:ascii="Arial" w:hAnsi="Arial" w:cs="Arial"/>
          <w:lang w:val="en-US"/>
        </w:rPr>
        <w:t>familiar</w:t>
      </w:r>
      <w:r w:rsidR="005565DE" w:rsidRPr="007F1849">
        <w:rPr>
          <w:rFonts w:ascii="Arial" w:hAnsi="Arial" w:cs="Arial"/>
          <w:lang w:val="en-US"/>
        </w:rPr>
        <w:t xml:space="preserve"> </w:t>
      </w:r>
      <w:r w:rsidRPr="007F1849">
        <w:rPr>
          <w:rFonts w:ascii="Arial" w:hAnsi="Arial" w:cs="Arial"/>
          <w:lang w:val="en-US"/>
        </w:rPr>
        <w:t>with</w:t>
      </w:r>
      <w:r w:rsidR="005565DE" w:rsidRPr="007F1849">
        <w:rPr>
          <w:rFonts w:ascii="Arial" w:hAnsi="Arial" w:cs="Arial"/>
          <w:lang w:val="en-US"/>
        </w:rPr>
        <w:t xml:space="preserve"> </w:t>
      </w:r>
      <w:r w:rsidRPr="007F1849">
        <w:rPr>
          <w:rFonts w:ascii="Arial" w:hAnsi="Arial" w:cs="Arial"/>
          <w:lang w:val="en-US"/>
        </w:rPr>
        <w:t>the</w:t>
      </w:r>
      <w:r w:rsidR="005565DE" w:rsidRPr="007F1849">
        <w:rPr>
          <w:rFonts w:ascii="Arial" w:hAnsi="Arial" w:cs="Arial"/>
          <w:lang w:val="en-US"/>
        </w:rPr>
        <w:t xml:space="preserve"> </w:t>
      </w:r>
      <w:r w:rsidRPr="007F1849">
        <w:rPr>
          <w:rFonts w:ascii="Arial" w:hAnsi="Arial" w:cs="Arial"/>
          <w:lang w:val="en-US"/>
        </w:rPr>
        <w:t>UNCRPD,</w:t>
      </w:r>
      <w:r w:rsidR="005565DE" w:rsidRPr="007F1849">
        <w:rPr>
          <w:rFonts w:ascii="Arial" w:hAnsi="Arial" w:cs="Arial"/>
          <w:lang w:val="en-US"/>
        </w:rPr>
        <w:t xml:space="preserve"> </w:t>
      </w:r>
      <w:r w:rsidRPr="007F1849">
        <w:rPr>
          <w:rFonts w:ascii="Arial" w:hAnsi="Arial" w:cs="Arial"/>
          <w:lang w:val="en-US"/>
        </w:rPr>
        <w:t>the</w:t>
      </w:r>
      <w:r w:rsidR="005565DE" w:rsidRPr="007F1849">
        <w:rPr>
          <w:rFonts w:ascii="Arial" w:hAnsi="Arial" w:cs="Arial"/>
          <w:lang w:val="en-US"/>
        </w:rPr>
        <w:t xml:space="preserve"> </w:t>
      </w:r>
      <w:r w:rsidRPr="007F1849">
        <w:rPr>
          <w:rFonts w:ascii="Arial" w:hAnsi="Arial" w:cs="Arial"/>
          <w:lang w:val="en-US"/>
        </w:rPr>
        <w:t>dynamics</w:t>
      </w:r>
      <w:r w:rsidR="005565DE" w:rsidRPr="007F1849">
        <w:rPr>
          <w:rFonts w:ascii="Arial" w:hAnsi="Arial" w:cs="Arial"/>
          <w:lang w:val="en-US"/>
        </w:rPr>
        <w:t xml:space="preserve"> </w:t>
      </w:r>
      <w:r w:rsidRPr="007F1849">
        <w:rPr>
          <w:rFonts w:ascii="Arial" w:hAnsi="Arial" w:cs="Arial"/>
          <w:lang w:val="en-US"/>
        </w:rPr>
        <w:t>of</w:t>
      </w:r>
      <w:r w:rsidR="005565DE" w:rsidRPr="007F1849">
        <w:rPr>
          <w:rFonts w:ascii="Arial" w:hAnsi="Arial" w:cs="Arial"/>
          <w:lang w:val="en-US"/>
        </w:rPr>
        <w:t xml:space="preserve"> </w:t>
      </w:r>
      <w:r w:rsidRPr="007F1849">
        <w:rPr>
          <w:rFonts w:ascii="Arial" w:hAnsi="Arial" w:cs="Arial"/>
          <w:lang w:val="en-US"/>
        </w:rPr>
        <w:t>social</w:t>
      </w:r>
      <w:r w:rsidR="005565DE" w:rsidRPr="007F1849">
        <w:rPr>
          <w:rFonts w:ascii="Arial" w:hAnsi="Arial" w:cs="Arial"/>
          <w:lang w:val="en-US"/>
        </w:rPr>
        <w:t xml:space="preserve"> </w:t>
      </w:r>
      <w:r w:rsidRPr="007F1849">
        <w:rPr>
          <w:rFonts w:ascii="Arial" w:hAnsi="Arial" w:cs="Arial"/>
          <w:lang w:val="en-US"/>
        </w:rPr>
        <w:t>model,</w:t>
      </w:r>
      <w:r w:rsidR="005565DE" w:rsidRPr="007F1849">
        <w:rPr>
          <w:rFonts w:ascii="Arial" w:hAnsi="Arial" w:cs="Arial"/>
          <w:lang w:val="en-US"/>
        </w:rPr>
        <w:t xml:space="preserve"> </w:t>
      </w:r>
      <w:r w:rsidRPr="007F1849">
        <w:rPr>
          <w:rFonts w:ascii="Arial" w:hAnsi="Arial" w:cs="Arial"/>
          <w:lang w:val="en-US"/>
        </w:rPr>
        <w:t>medical</w:t>
      </w:r>
      <w:r w:rsidR="005565DE" w:rsidRPr="007F1849">
        <w:rPr>
          <w:rFonts w:ascii="Arial" w:hAnsi="Arial" w:cs="Arial"/>
          <w:lang w:val="en-US"/>
        </w:rPr>
        <w:t xml:space="preserve"> </w:t>
      </w:r>
      <w:r w:rsidRPr="007F1849">
        <w:rPr>
          <w:rFonts w:ascii="Arial" w:hAnsi="Arial" w:cs="Arial"/>
          <w:lang w:val="en-US"/>
        </w:rPr>
        <w:t>model,</w:t>
      </w:r>
      <w:r w:rsidR="005565DE" w:rsidRPr="007F1849">
        <w:rPr>
          <w:rFonts w:ascii="Arial" w:hAnsi="Arial" w:cs="Arial"/>
          <w:lang w:val="en-US"/>
        </w:rPr>
        <w:t xml:space="preserve"> </w:t>
      </w:r>
      <w:r w:rsidRPr="007F1849">
        <w:rPr>
          <w:rFonts w:ascii="Arial" w:hAnsi="Arial" w:cs="Arial"/>
          <w:lang w:val="en-US"/>
        </w:rPr>
        <w:t xml:space="preserve">and </w:t>
      </w:r>
      <w:r w:rsidR="00A44642" w:rsidRPr="007F1849">
        <w:rPr>
          <w:rFonts w:ascii="Arial" w:hAnsi="Arial" w:cs="Arial"/>
          <w:lang w:val="en-US"/>
        </w:rPr>
        <w:t>rights-based</w:t>
      </w:r>
      <w:r w:rsidR="005565DE" w:rsidRPr="007F1849">
        <w:rPr>
          <w:rFonts w:ascii="Arial" w:hAnsi="Arial" w:cs="Arial"/>
          <w:lang w:val="en-US"/>
        </w:rPr>
        <w:t xml:space="preserve"> </w:t>
      </w:r>
      <w:r w:rsidRPr="007F1849">
        <w:rPr>
          <w:rFonts w:ascii="Arial" w:hAnsi="Arial" w:cs="Arial"/>
          <w:lang w:val="en-US"/>
        </w:rPr>
        <w:t>approaches</w:t>
      </w:r>
      <w:r w:rsidR="005565DE" w:rsidRPr="007F1849">
        <w:rPr>
          <w:rFonts w:ascii="Arial" w:hAnsi="Arial" w:cs="Arial"/>
          <w:lang w:val="en-US"/>
        </w:rPr>
        <w:t xml:space="preserve"> </w:t>
      </w:r>
      <w:r w:rsidRPr="007F1849">
        <w:rPr>
          <w:rFonts w:ascii="Arial" w:hAnsi="Arial" w:cs="Arial"/>
          <w:lang w:val="en-US"/>
        </w:rPr>
        <w:t>to</w:t>
      </w:r>
      <w:r w:rsidR="005565DE" w:rsidRPr="007F1849">
        <w:rPr>
          <w:rFonts w:ascii="Arial" w:hAnsi="Arial" w:cs="Arial"/>
          <w:lang w:val="en-US"/>
        </w:rPr>
        <w:t xml:space="preserve"> </w:t>
      </w:r>
      <w:r w:rsidRPr="007F1849">
        <w:rPr>
          <w:rFonts w:ascii="Arial" w:hAnsi="Arial" w:cs="Arial"/>
          <w:lang w:val="en-US"/>
        </w:rPr>
        <w:t>disability.</w:t>
      </w:r>
    </w:p>
    <w:p w14:paraId="62385F7F" w14:textId="77777777" w:rsidR="0015067D" w:rsidRPr="007F1849" w:rsidRDefault="00D269F9"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t>Services should be</w:t>
      </w:r>
      <w:r w:rsidR="00213F47" w:rsidRPr="007F1849">
        <w:rPr>
          <w:rFonts w:ascii="Arial" w:hAnsi="Arial" w:cs="Arial"/>
          <w:lang w:val="en-US"/>
        </w:rPr>
        <w:t xml:space="preserve"> </w:t>
      </w:r>
      <w:r w:rsidRPr="007F1849">
        <w:rPr>
          <w:rFonts w:ascii="Arial" w:hAnsi="Arial" w:cs="Arial"/>
          <w:lang w:val="en-US"/>
        </w:rPr>
        <w:t>prepared</w:t>
      </w:r>
      <w:r w:rsidR="00213F47" w:rsidRPr="007F1849">
        <w:rPr>
          <w:rFonts w:ascii="Arial" w:hAnsi="Arial" w:cs="Arial"/>
          <w:lang w:val="en-US"/>
        </w:rPr>
        <w:t xml:space="preserve"> </w:t>
      </w:r>
      <w:r w:rsidRPr="007F1849">
        <w:rPr>
          <w:rFonts w:ascii="Arial" w:hAnsi="Arial" w:cs="Arial"/>
          <w:lang w:val="en-US"/>
        </w:rPr>
        <w:t>and</w:t>
      </w:r>
      <w:r w:rsidR="00213F47" w:rsidRPr="007F1849">
        <w:rPr>
          <w:rFonts w:ascii="Arial" w:hAnsi="Arial" w:cs="Arial"/>
          <w:lang w:val="en-US"/>
        </w:rPr>
        <w:t xml:space="preserve"> </w:t>
      </w:r>
      <w:r w:rsidRPr="007F1849">
        <w:rPr>
          <w:rFonts w:ascii="Arial" w:hAnsi="Arial" w:cs="Arial"/>
          <w:lang w:val="en-US"/>
        </w:rPr>
        <w:t>willing</w:t>
      </w:r>
      <w:r w:rsidR="000B16D1" w:rsidRPr="007F1849">
        <w:rPr>
          <w:rFonts w:ascii="Arial" w:hAnsi="Arial" w:cs="Arial"/>
          <w:lang w:val="en-US"/>
        </w:rPr>
        <w:t xml:space="preserve"> </w:t>
      </w:r>
      <w:r w:rsidRPr="007F1849">
        <w:rPr>
          <w:rFonts w:ascii="Arial" w:hAnsi="Arial" w:cs="Arial"/>
          <w:lang w:val="en-US"/>
        </w:rPr>
        <w:t>to</w:t>
      </w:r>
      <w:r w:rsidR="000B16D1" w:rsidRPr="007F1849">
        <w:rPr>
          <w:rFonts w:ascii="Arial" w:hAnsi="Arial" w:cs="Arial"/>
          <w:lang w:val="en-US"/>
        </w:rPr>
        <w:t xml:space="preserve"> </w:t>
      </w:r>
      <w:r w:rsidRPr="007F1849">
        <w:rPr>
          <w:rFonts w:ascii="Arial" w:hAnsi="Arial" w:cs="Arial"/>
          <w:lang w:val="en-US"/>
        </w:rPr>
        <w:t>support</w:t>
      </w:r>
      <w:r w:rsidR="000B16D1" w:rsidRPr="007F1849">
        <w:rPr>
          <w:rFonts w:ascii="Arial" w:hAnsi="Arial" w:cs="Arial"/>
          <w:lang w:val="en-US"/>
        </w:rPr>
        <w:t xml:space="preserve"> </w:t>
      </w:r>
      <w:r w:rsidRPr="007F1849">
        <w:rPr>
          <w:rFonts w:ascii="Arial" w:hAnsi="Arial" w:cs="Arial"/>
          <w:lang w:val="en-US"/>
        </w:rPr>
        <w:t>disabled</w:t>
      </w:r>
      <w:r w:rsidR="000B16D1" w:rsidRPr="007F1849">
        <w:rPr>
          <w:rFonts w:ascii="Arial" w:hAnsi="Arial" w:cs="Arial"/>
          <w:lang w:val="en-US"/>
        </w:rPr>
        <w:t xml:space="preserve"> </w:t>
      </w:r>
      <w:r w:rsidRPr="007F1849">
        <w:rPr>
          <w:rFonts w:ascii="Arial" w:hAnsi="Arial" w:cs="Arial"/>
          <w:lang w:val="en-US"/>
        </w:rPr>
        <w:t>people</w:t>
      </w:r>
      <w:r w:rsidR="000B16D1" w:rsidRPr="007F1849">
        <w:rPr>
          <w:rFonts w:ascii="Arial" w:hAnsi="Arial" w:cs="Arial"/>
          <w:lang w:val="en-US"/>
        </w:rPr>
        <w:t xml:space="preserve"> </w:t>
      </w:r>
      <w:r w:rsidRPr="007F1849">
        <w:rPr>
          <w:rFonts w:ascii="Arial" w:hAnsi="Arial" w:cs="Arial"/>
          <w:lang w:val="en-US"/>
        </w:rPr>
        <w:t>in</w:t>
      </w:r>
      <w:r w:rsidR="000B16D1" w:rsidRPr="007F1849">
        <w:rPr>
          <w:rFonts w:ascii="Arial" w:hAnsi="Arial" w:cs="Arial"/>
          <w:lang w:val="en-US"/>
        </w:rPr>
        <w:t xml:space="preserve"> </w:t>
      </w:r>
      <w:r w:rsidRPr="007F1849">
        <w:rPr>
          <w:rFonts w:ascii="Arial" w:hAnsi="Arial" w:cs="Arial"/>
          <w:lang w:val="en-US"/>
        </w:rPr>
        <w:t>practice</w:t>
      </w:r>
    </w:p>
    <w:p w14:paraId="3A116E8C" w14:textId="77777777" w:rsidR="00A36F8A" w:rsidRPr="007F1849" w:rsidRDefault="00D269F9"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t>Services</w:t>
      </w:r>
      <w:r w:rsidR="000C6F83" w:rsidRPr="007F1849">
        <w:rPr>
          <w:rFonts w:ascii="Arial" w:hAnsi="Arial" w:cs="Arial"/>
          <w:lang w:val="en-US"/>
        </w:rPr>
        <w:t xml:space="preserve"> </w:t>
      </w:r>
      <w:r w:rsidRPr="007F1849">
        <w:rPr>
          <w:rFonts w:ascii="Arial" w:hAnsi="Arial" w:cs="Arial"/>
          <w:lang w:val="en-US"/>
        </w:rPr>
        <w:t>need</w:t>
      </w:r>
      <w:r w:rsidR="000C6F83" w:rsidRPr="007F1849">
        <w:rPr>
          <w:rFonts w:ascii="Arial" w:hAnsi="Arial" w:cs="Arial"/>
          <w:lang w:val="en-US"/>
        </w:rPr>
        <w:t xml:space="preserve"> </w:t>
      </w:r>
      <w:r w:rsidRPr="007F1849">
        <w:rPr>
          <w:rFonts w:ascii="Arial" w:hAnsi="Arial" w:cs="Arial"/>
          <w:lang w:val="en-US"/>
        </w:rPr>
        <w:t>to</w:t>
      </w:r>
      <w:r w:rsidR="000C6F83" w:rsidRPr="007F1849">
        <w:rPr>
          <w:rFonts w:ascii="Arial" w:hAnsi="Arial" w:cs="Arial"/>
          <w:lang w:val="en-US"/>
        </w:rPr>
        <w:t xml:space="preserve"> </w:t>
      </w:r>
      <w:r w:rsidRPr="007F1849">
        <w:rPr>
          <w:rFonts w:ascii="Arial" w:hAnsi="Arial" w:cs="Arial"/>
          <w:lang w:val="en-US"/>
        </w:rPr>
        <w:t>define</w:t>
      </w:r>
      <w:r w:rsidR="00A44642" w:rsidRPr="007F1849">
        <w:rPr>
          <w:rFonts w:ascii="Arial" w:hAnsi="Arial" w:cs="Arial"/>
          <w:lang w:val="en-US"/>
        </w:rPr>
        <w:t xml:space="preserve"> </w:t>
      </w:r>
      <w:r w:rsidR="003F43CA" w:rsidRPr="007F1849">
        <w:rPr>
          <w:rFonts w:ascii="Arial" w:hAnsi="Arial" w:cs="Arial"/>
          <w:lang w:val="en-US"/>
        </w:rPr>
        <w:t xml:space="preserve">disabled people </w:t>
      </w:r>
      <w:r w:rsidRPr="007F1849">
        <w:rPr>
          <w:rFonts w:ascii="Arial" w:hAnsi="Arial" w:cs="Arial"/>
          <w:lang w:val="en-US"/>
        </w:rPr>
        <w:t>as</w:t>
      </w:r>
      <w:r w:rsidR="003F43CA" w:rsidRPr="007F1849">
        <w:rPr>
          <w:rFonts w:ascii="Arial" w:hAnsi="Arial" w:cs="Arial"/>
          <w:lang w:val="en-US"/>
        </w:rPr>
        <w:t xml:space="preserve"> </w:t>
      </w:r>
      <w:r w:rsidRPr="007F1849">
        <w:rPr>
          <w:rFonts w:ascii="Arial" w:hAnsi="Arial" w:cs="Arial"/>
          <w:lang w:val="en-US"/>
        </w:rPr>
        <w:t>a</w:t>
      </w:r>
      <w:r w:rsidR="003F43CA" w:rsidRPr="007F1849">
        <w:rPr>
          <w:rFonts w:ascii="Arial" w:hAnsi="Arial" w:cs="Arial"/>
          <w:lang w:val="en-US"/>
        </w:rPr>
        <w:t xml:space="preserve"> </w:t>
      </w:r>
      <w:r w:rsidRPr="007F1849">
        <w:rPr>
          <w:rFonts w:ascii="Arial" w:hAnsi="Arial" w:cs="Arial"/>
          <w:lang w:val="en-US"/>
        </w:rPr>
        <w:t>target</w:t>
      </w:r>
      <w:r w:rsidR="003F43CA" w:rsidRPr="007F1849">
        <w:rPr>
          <w:rFonts w:ascii="Arial" w:hAnsi="Arial" w:cs="Arial"/>
          <w:lang w:val="en-US"/>
        </w:rPr>
        <w:t xml:space="preserve"> </w:t>
      </w:r>
      <w:r w:rsidRPr="007F1849">
        <w:rPr>
          <w:rFonts w:ascii="Arial" w:hAnsi="Arial" w:cs="Arial"/>
          <w:lang w:val="en-US"/>
        </w:rPr>
        <w:t>group</w:t>
      </w:r>
      <w:r w:rsidR="003F43CA" w:rsidRPr="007F1849">
        <w:rPr>
          <w:rFonts w:ascii="Arial" w:hAnsi="Arial" w:cs="Arial"/>
          <w:lang w:val="en-US"/>
        </w:rPr>
        <w:t xml:space="preserve"> </w:t>
      </w:r>
      <w:r w:rsidRPr="007F1849">
        <w:rPr>
          <w:rFonts w:ascii="Arial" w:hAnsi="Arial" w:cs="Arial"/>
          <w:lang w:val="en-US"/>
        </w:rPr>
        <w:t>and</w:t>
      </w:r>
      <w:r w:rsidR="003F43CA" w:rsidRPr="007F1849">
        <w:rPr>
          <w:rFonts w:ascii="Arial" w:hAnsi="Arial" w:cs="Arial"/>
          <w:lang w:val="en-US"/>
        </w:rPr>
        <w:t xml:space="preserve"> organize t</w:t>
      </w:r>
      <w:r w:rsidRPr="007F1849">
        <w:rPr>
          <w:rFonts w:ascii="Arial" w:hAnsi="Arial" w:cs="Arial"/>
          <w:lang w:val="en-US"/>
        </w:rPr>
        <w:t>heir</w:t>
      </w:r>
      <w:r w:rsidR="003F43CA" w:rsidRPr="007F1849">
        <w:rPr>
          <w:rFonts w:ascii="Arial" w:hAnsi="Arial" w:cs="Arial"/>
          <w:lang w:val="en-US"/>
        </w:rPr>
        <w:t xml:space="preserve"> </w:t>
      </w:r>
      <w:r w:rsidRPr="007F1849">
        <w:rPr>
          <w:rFonts w:ascii="Arial" w:hAnsi="Arial" w:cs="Arial"/>
          <w:lang w:val="en-US"/>
        </w:rPr>
        <w:t>services</w:t>
      </w:r>
      <w:r w:rsidR="003F43CA" w:rsidRPr="007F1849">
        <w:rPr>
          <w:rFonts w:ascii="Arial" w:hAnsi="Arial" w:cs="Arial"/>
          <w:lang w:val="en-US"/>
        </w:rPr>
        <w:t xml:space="preserve"> </w:t>
      </w:r>
      <w:r w:rsidRPr="007F1849">
        <w:rPr>
          <w:rFonts w:ascii="Arial" w:hAnsi="Arial" w:cs="Arial"/>
          <w:lang w:val="en-US"/>
        </w:rPr>
        <w:t>in</w:t>
      </w:r>
      <w:r w:rsidR="003F43CA" w:rsidRPr="007F1849">
        <w:rPr>
          <w:rFonts w:ascii="Arial" w:hAnsi="Arial" w:cs="Arial"/>
          <w:lang w:val="en-US"/>
        </w:rPr>
        <w:t xml:space="preserve"> </w:t>
      </w:r>
      <w:r w:rsidRPr="007F1849">
        <w:rPr>
          <w:rFonts w:ascii="Arial" w:hAnsi="Arial" w:cs="Arial"/>
          <w:lang w:val="en-US"/>
        </w:rPr>
        <w:t>order</w:t>
      </w:r>
      <w:r w:rsidR="003F43CA" w:rsidRPr="007F1849">
        <w:rPr>
          <w:rFonts w:ascii="Arial" w:hAnsi="Arial" w:cs="Arial"/>
          <w:lang w:val="en-US"/>
        </w:rPr>
        <w:t xml:space="preserve"> </w:t>
      </w:r>
      <w:r w:rsidRPr="007F1849">
        <w:rPr>
          <w:rFonts w:ascii="Arial" w:hAnsi="Arial" w:cs="Arial"/>
          <w:lang w:val="en-US"/>
        </w:rPr>
        <w:t>to</w:t>
      </w:r>
      <w:r w:rsidR="003F43CA" w:rsidRPr="007F1849">
        <w:rPr>
          <w:rFonts w:ascii="Arial" w:hAnsi="Arial" w:cs="Arial"/>
          <w:lang w:val="en-US"/>
        </w:rPr>
        <w:t xml:space="preserve"> </w:t>
      </w:r>
      <w:r w:rsidRPr="007F1849">
        <w:rPr>
          <w:rFonts w:ascii="Arial" w:hAnsi="Arial" w:cs="Arial"/>
          <w:lang w:val="en-US"/>
        </w:rPr>
        <w:t>reflect</w:t>
      </w:r>
      <w:r w:rsidR="003F43CA" w:rsidRPr="007F1849">
        <w:rPr>
          <w:rFonts w:ascii="Arial" w:hAnsi="Arial" w:cs="Arial"/>
          <w:lang w:val="en-US"/>
        </w:rPr>
        <w:t xml:space="preserve"> </w:t>
      </w:r>
      <w:r w:rsidRPr="007F1849">
        <w:rPr>
          <w:rFonts w:ascii="Arial" w:hAnsi="Arial" w:cs="Arial"/>
          <w:lang w:val="en-US"/>
        </w:rPr>
        <w:t>that</w:t>
      </w:r>
      <w:r w:rsidR="00A36F8A" w:rsidRPr="007F1849">
        <w:rPr>
          <w:rFonts w:ascii="Arial" w:hAnsi="Arial" w:cs="Arial"/>
          <w:lang w:val="en-US"/>
        </w:rPr>
        <w:t xml:space="preserve"> by identifying any barriers for disabled people and finding ways to promote accessible and effective support. </w:t>
      </w:r>
    </w:p>
    <w:p w14:paraId="5BFA7A3D" w14:textId="0C2A3774" w:rsidR="00D269F9" w:rsidRPr="007F1849" w:rsidRDefault="00D269F9"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t>Services</w:t>
      </w:r>
      <w:r w:rsidR="00A36F8A" w:rsidRPr="007F1849">
        <w:rPr>
          <w:rFonts w:ascii="Arial" w:hAnsi="Arial" w:cs="Arial"/>
          <w:lang w:val="en-US"/>
        </w:rPr>
        <w:t xml:space="preserve"> </w:t>
      </w:r>
      <w:r w:rsidRPr="007F1849">
        <w:rPr>
          <w:rFonts w:ascii="Arial" w:hAnsi="Arial" w:cs="Arial"/>
          <w:lang w:val="en-US"/>
        </w:rPr>
        <w:t>need</w:t>
      </w:r>
      <w:r w:rsidR="00A36F8A" w:rsidRPr="007F1849">
        <w:rPr>
          <w:rFonts w:ascii="Arial" w:hAnsi="Arial" w:cs="Arial"/>
          <w:lang w:val="en-US"/>
        </w:rPr>
        <w:t xml:space="preserve"> </w:t>
      </w:r>
      <w:r w:rsidRPr="007F1849">
        <w:rPr>
          <w:rFonts w:ascii="Arial" w:hAnsi="Arial" w:cs="Arial"/>
          <w:lang w:val="en-US"/>
        </w:rPr>
        <w:t>to</w:t>
      </w:r>
      <w:r w:rsidR="00A36F8A" w:rsidRPr="007F1849">
        <w:rPr>
          <w:rFonts w:ascii="Arial" w:hAnsi="Arial" w:cs="Arial"/>
          <w:lang w:val="en-US"/>
        </w:rPr>
        <w:t xml:space="preserve"> </w:t>
      </w:r>
      <w:r w:rsidRPr="007F1849">
        <w:rPr>
          <w:rFonts w:ascii="Arial" w:hAnsi="Arial" w:cs="Arial"/>
          <w:lang w:val="en-US"/>
        </w:rPr>
        <w:t>approach</w:t>
      </w:r>
      <w:r w:rsidR="00A36F8A" w:rsidRPr="007F1849">
        <w:rPr>
          <w:rFonts w:ascii="Arial" w:hAnsi="Arial" w:cs="Arial"/>
          <w:lang w:val="en-US"/>
        </w:rPr>
        <w:t xml:space="preserve"> </w:t>
      </w:r>
      <w:r w:rsidRPr="007F1849">
        <w:rPr>
          <w:rFonts w:ascii="Arial" w:hAnsi="Arial" w:cs="Arial"/>
          <w:lang w:val="en-US"/>
        </w:rPr>
        <w:t>accessibility</w:t>
      </w:r>
      <w:r w:rsidR="00FC4973" w:rsidRPr="007F1849">
        <w:rPr>
          <w:rFonts w:ascii="Arial" w:hAnsi="Arial" w:cs="Arial"/>
          <w:lang w:val="en-US"/>
        </w:rPr>
        <w:t xml:space="preserve"> </w:t>
      </w:r>
      <w:r w:rsidRPr="007F1849">
        <w:rPr>
          <w:rFonts w:ascii="Arial" w:hAnsi="Arial" w:cs="Arial"/>
          <w:lang w:val="en-US"/>
        </w:rPr>
        <w:t>as</w:t>
      </w:r>
      <w:r w:rsidR="00FC4973" w:rsidRPr="007F1849">
        <w:rPr>
          <w:rFonts w:ascii="Arial" w:hAnsi="Arial" w:cs="Arial"/>
          <w:lang w:val="en-US"/>
        </w:rPr>
        <w:t xml:space="preserve"> </w:t>
      </w:r>
      <w:r w:rsidRPr="007F1849">
        <w:rPr>
          <w:rFonts w:ascii="Arial" w:hAnsi="Arial" w:cs="Arial"/>
          <w:lang w:val="en-US"/>
        </w:rPr>
        <w:t>a</w:t>
      </w:r>
      <w:r w:rsidR="00FC4973" w:rsidRPr="007F1849">
        <w:rPr>
          <w:rFonts w:ascii="Arial" w:hAnsi="Arial" w:cs="Arial"/>
          <w:lang w:val="en-US"/>
        </w:rPr>
        <w:t xml:space="preserve"> </w:t>
      </w:r>
      <w:r w:rsidRPr="007F1849">
        <w:rPr>
          <w:rFonts w:ascii="Arial" w:hAnsi="Arial" w:cs="Arial"/>
          <w:lang w:val="en-US"/>
        </w:rPr>
        <w:t>process,</w:t>
      </w:r>
      <w:r w:rsidR="002947DF" w:rsidRPr="007F1849">
        <w:rPr>
          <w:rFonts w:ascii="Arial" w:hAnsi="Arial" w:cs="Arial"/>
          <w:lang w:val="en-US"/>
        </w:rPr>
        <w:t xml:space="preserve"> </w:t>
      </w:r>
      <w:r w:rsidRPr="007F1849">
        <w:rPr>
          <w:rFonts w:ascii="Arial" w:hAnsi="Arial" w:cs="Arial"/>
          <w:lang w:val="en-US"/>
        </w:rPr>
        <w:t>not</w:t>
      </w:r>
      <w:r w:rsidR="002947DF" w:rsidRPr="007F1849">
        <w:rPr>
          <w:rFonts w:ascii="Arial" w:hAnsi="Arial" w:cs="Arial"/>
          <w:lang w:val="en-US"/>
        </w:rPr>
        <w:t xml:space="preserve"> </w:t>
      </w:r>
      <w:r w:rsidRPr="007F1849">
        <w:rPr>
          <w:rFonts w:ascii="Arial" w:hAnsi="Arial" w:cs="Arial"/>
          <w:lang w:val="en-US"/>
        </w:rPr>
        <w:t>a</w:t>
      </w:r>
      <w:r w:rsidR="002947DF" w:rsidRPr="007F1849">
        <w:rPr>
          <w:rFonts w:ascii="Arial" w:hAnsi="Arial" w:cs="Arial"/>
          <w:lang w:val="en-US"/>
        </w:rPr>
        <w:t xml:space="preserve"> onetime </w:t>
      </w:r>
      <w:r w:rsidRPr="007F1849">
        <w:rPr>
          <w:rFonts w:ascii="Arial" w:hAnsi="Arial" w:cs="Arial"/>
          <w:lang w:val="en-US"/>
        </w:rPr>
        <w:t>task.</w:t>
      </w:r>
    </w:p>
    <w:p w14:paraId="4C2E68AD" w14:textId="75FD3242" w:rsidR="00FE31A4" w:rsidRPr="007F1849" w:rsidRDefault="00FE31A4"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t>Service information should be accessible to disabled people.</w:t>
      </w:r>
    </w:p>
    <w:p w14:paraId="5A43A9C6" w14:textId="77777777" w:rsidR="00EB633C" w:rsidRPr="007F1849" w:rsidRDefault="00FD6B21"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t>The physical environments where crisis support is offered should be appropriate and accessible for disabled people</w:t>
      </w:r>
      <w:r w:rsidR="00EB633C" w:rsidRPr="007F1849">
        <w:rPr>
          <w:rFonts w:ascii="Arial" w:hAnsi="Arial" w:cs="Arial"/>
          <w:lang w:val="en-US"/>
        </w:rPr>
        <w:t>.</w:t>
      </w:r>
    </w:p>
    <w:p w14:paraId="24910048" w14:textId="0B500035" w:rsidR="00406789" w:rsidRPr="007F1849" w:rsidRDefault="00406789"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t>Communication with disabled people should meet their different access needs.</w:t>
      </w:r>
    </w:p>
    <w:p w14:paraId="72DEF677" w14:textId="19B388D7" w:rsidR="00406789" w:rsidRPr="007F1849" w:rsidRDefault="000B0E97"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t>Service policies and procedures should be inclusive of and appropriate for disabled people</w:t>
      </w:r>
    </w:p>
    <w:p w14:paraId="5CE0B5D5" w14:textId="6CBB6680" w:rsidR="006C17C2" w:rsidRPr="007F1849" w:rsidRDefault="006C17C2"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
        </w:rPr>
      </w:pPr>
      <w:r w:rsidRPr="007F1849">
        <w:rPr>
          <w:rFonts w:ascii="Arial" w:hAnsi="Arial" w:cs="Arial"/>
          <w:lang w:val="en-US"/>
        </w:rPr>
        <w:lastRenderedPageBreak/>
        <w:t>Job</w:t>
      </w:r>
      <w:r w:rsidR="006C2E1B" w:rsidRPr="007F1849">
        <w:rPr>
          <w:rFonts w:ascii="Arial" w:hAnsi="Arial" w:cs="Arial"/>
          <w:lang w:val="en-US"/>
        </w:rPr>
        <w:t xml:space="preserve"> </w:t>
      </w:r>
      <w:r w:rsidRPr="007F1849">
        <w:rPr>
          <w:rFonts w:ascii="Arial" w:hAnsi="Arial" w:cs="Arial"/>
          <w:lang w:val="en-US"/>
        </w:rPr>
        <w:t>descriptions</w:t>
      </w:r>
      <w:r w:rsidR="006C2E1B" w:rsidRPr="007F1849">
        <w:rPr>
          <w:rFonts w:ascii="Arial" w:hAnsi="Arial" w:cs="Arial"/>
          <w:lang w:val="en-US"/>
        </w:rPr>
        <w:t xml:space="preserve"> </w:t>
      </w:r>
      <w:r w:rsidRPr="007F1849">
        <w:rPr>
          <w:rFonts w:ascii="Arial" w:hAnsi="Arial" w:cs="Arial"/>
          <w:lang w:val="en-US"/>
        </w:rPr>
        <w:t>and</w:t>
      </w:r>
      <w:r w:rsidR="006C2E1B" w:rsidRPr="007F1849">
        <w:rPr>
          <w:rFonts w:ascii="Arial" w:hAnsi="Arial" w:cs="Arial"/>
          <w:lang w:val="en-US"/>
        </w:rPr>
        <w:t xml:space="preserve"> </w:t>
      </w:r>
      <w:r w:rsidRPr="007F1849">
        <w:rPr>
          <w:rFonts w:ascii="Arial" w:hAnsi="Arial" w:cs="Arial"/>
          <w:lang w:val="en-US"/>
        </w:rPr>
        <w:t>recruitment</w:t>
      </w:r>
      <w:r w:rsidR="006C2E1B" w:rsidRPr="007F1849">
        <w:rPr>
          <w:rFonts w:ascii="Arial" w:hAnsi="Arial" w:cs="Arial"/>
          <w:lang w:val="en-US"/>
        </w:rPr>
        <w:t xml:space="preserve"> </w:t>
      </w:r>
      <w:r w:rsidRPr="007F1849">
        <w:rPr>
          <w:rFonts w:ascii="Arial" w:hAnsi="Arial" w:cs="Arial"/>
          <w:lang w:val="en-US"/>
        </w:rPr>
        <w:t>processes</w:t>
      </w:r>
      <w:r w:rsidR="00463085" w:rsidRPr="007F1849">
        <w:rPr>
          <w:rFonts w:ascii="Arial" w:hAnsi="Arial" w:cs="Arial"/>
          <w:lang w:val="en-US"/>
        </w:rPr>
        <w:t xml:space="preserve"> for service staff</w:t>
      </w:r>
      <w:r w:rsidR="006C2E1B" w:rsidRPr="007F1849">
        <w:rPr>
          <w:rFonts w:ascii="Arial" w:hAnsi="Arial" w:cs="Arial"/>
          <w:lang w:val="en-US"/>
        </w:rPr>
        <w:t xml:space="preserve"> </w:t>
      </w:r>
      <w:r w:rsidRPr="007F1849">
        <w:rPr>
          <w:rFonts w:ascii="Arial" w:hAnsi="Arial" w:cs="Arial"/>
          <w:lang w:val="en-US"/>
        </w:rPr>
        <w:t>should</w:t>
      </w:r>
      <w:r w:rsidR="006C2E1B" w:rsidRPr="007F1849">
        <w:rPr>
          <w:rFonts w:ascii="Arial" w:hAnsi="Arial" w:cs="Arial"/>
          <w:lang w:val="en-US"/>
        </w:rPr>
        <w:t xml:space="preserve"> </w:t>
      </w:r>
      <w:r w:rsidRPr="007F1849">
        <w:rPr>
          <w:rFonts w:ascii="Arial" w:hAnsi="Arial" w:cs="Arial"/>
          <w:lang w:val="en-US"/>
        </w:rPr>
        <w:t>include</w:t>
      </w:r>
      <w:r w:rsidR="006C2E1B" w:rsidRPr="007F1849">
        <w:rPr>
          <w:rFonts w:ascii="Arial" w:hAnsi="Arial" w:cs="Arial"/>
          <w:lang w:val="en-US"/>
        </w:rPr>
        <w:t xml:space="preserve"> </w:t>
      </w:r>
      <w:r w:rsidRPr="007F1849">
        <w:rPr>
          <w:rFonts w:ascii="Arial" w:hAnsi="Arial" w:cs="Arial"/>
          <w:lang w:val="en-US"/>
        </w:rPr>
        <w:t>seeking</w:t>
      </w:r>
      <w:r w:rsidR="006C2E1B" w:rsidRPr="007F1849">
        <w:rPr>
          <w:rFonts w:ascii="Arial" w:hAnsi="Arial" w:cs="Arial"/>
          <w:lang w:val="en-US"/>
        </w:rPr>
        <w:t xml:space="preserve"> </w:t>
      </w:r>
      <w:r w:rsidRPr="007F1849">
        <w:rPr>
          <w:rFonts w:ascii="Arial" w:hAnsi="Arial" w:cs="Arial"/>
          <w:lang w:val="en-US"/>
        </w:rPr>
        <w:t>disability</w:t>
      </w:r>
      <w:r w:rsidR="006C2E1B" w:rsidRPr="007F1849">
        <w:rPr>
          <w:rFonts w:ascii="Arial" w:hAnsi="Arial" w:cs="Arial"/>
          <w:lang w:val="en-US"/>
        </w:rPr>
        <w:t xml:space="preserve"> </w:t>
      </w:r>
      <w:r w:rsidRPr="007F1849">
        <w:rPr>
          <w:rFonts w:ascii="Arial" w:hAnsi="Arial" w:cs="Arial"/>
          <w:lang w:val="en-US"/>
        </w:rPr>
        <w:t>awareness,</w:t>
      </w:r>
      <w:r w:rsidR="006C2E1B" w:rsidRPr="007F1849">
        <w:rPr>
          <w:rFonts w:ascii="Arial" w:hAnsi="Arial" w:cs="Arial"/>
          <w:lang w:val="en-US"/>
        </w:rPr>
        <w:t xml:space="preserve"> </w:t>
      </w:r>
      <w:r w:rsidRPr="007F1849">
        <w:rPr>
          <w:rFonts w:ascii="Arial" w:hAnsi="Arial" w:cs="Arial"/>
          <w:lang w:val="en-US"/>
        </w:rPr>
        <w:t>knowledge and</w:t>
      </w:r>
      <w:r w:rsidR="006C2E1B" w:rsidRPr="007F1849">
        <w:rPr>
          <w:rFonts w:ascii="Arial" w:hAnsi="Arial" w:cs="Arial"/>
          <w:lang w:val="en-US"/>
        </w:rPr>
        <w:t xml:space="preserve"> </w:t>
      </w:r>
      <w:r w:rsidRPr="007F1849">
        <w:rPr>
          <w:rFonts w:ascii="Arial" w:hAnsi="Arial" w:cs="Arial"/>
          <w:lang w:val="en-US"/>
        </w:rPr>
        <w:t>skills,</w:t>
      </w:r>
      <w:r w:rsidR="006C2E1B" w:rsidRPr="007F1849">
        <w:rPr>
          <w:rFonts w:ascii="Arial" w:hAnsi="Arial" w:cs="Arial"/>
          <w:lang w:val="en-US"/>
        </w:rPr>
        <w:t xml:space="preserve"> </w:t>
      </w:r>
      <w:r w:rsidRPr="007F1849">
        <w:rPr>
          <w:rFonts w:ascii="Arial" w:hAnsi="Arial" w:cs="Arial"/>
          <w:lang w:val="en-US"/>
        </w:rPr>
        <w:t>or</w:t>
      </w:r>
      <w:r w:rsidR="006C2E1B" w:rsidRPr="007F1849">
        <w:rPr>
          <w:rFonts w:ascii="Arial" w:hAnsi="Arial" w:cs="Arial"/>
          <w:lang w:val="en-US"/>
        </w:rPr>
        <w:t xml:space="preserve"> </w:t>
      </w:r>
      <w:r w:rsidRPr="007F1849">
        <w:rPr>
          <w:rFonts w:ascii="Arial" w:hAnsi="Arial" w:cs="Arial"/>
          <w:lang w:val="en-US"/>
        </w:rPr>
        <w:t>willingness</w:t>
      </w:r>
      <w:r w:rsidR="006C2E1B" w:rsidRPr="007F1849">
        <w:rPr>
          <w:rFonts w:ascii="Arial" w:hAnsi="Arial" w:cs="Arial"/>
          <w:lang w:val="en-US"/>
        </w:rPr>
        <w:t xml:space="preserve"> </w:t>
      </w:r>
      <w:r w:rsidRPr="007F1849">
        <w:rPr>
          <w:rFonts w:ascii="Arial" w:hAnsi="Arial" w:cs="Arial"/>
          <w:lang w:val="en-US"/>
        </w:rPr>
        <w:t>to</w:t>
      </w:r>
      <w:r w:rsidR="006C2E1B" w:rsidRPr="007F1849">
        <w:rPr>
          <w:rFonts w:ascii="Arial" w:hAnsi="Arial" w:cs="Arial"/>
          <w:lang w:val="en-US"/>
        </w:rPr>
        <w:t xml:space="preserve"> </w:t>
      </w:r>
      <w:r w:rsidRPr="007F1849">
        <w:rPr>
          <w:rFonts w:ascii="Arial" w:hAnsi="Arial" w:cs="Arial"/>
          <w:lang w:val="en-US"/>
        </w:rPr>
        <w:t>acquire</w:t>
      </w:r>
      <w:r w:rsidR="006C2E1B" w:rsidRPr="007F1849">
        <w:rPr>
          <w:rFonts w:ascii="Arial" w:hAnsi="Arial" w:cs="Arial"/>
          <w:lang w:val="en-US"/>
        </w:rPr>
        <w:t xml:space="preserve"> </w:t>
      </w:r>
      <w:r w:rsidRPr="007F1849">
        <w:rPr>
          <w:rFonts w:ascii="Arial" w:hAnsi="Arial" w:cs="Arial"/>
          <w:lang w:val="en-US"/>
        </w:rPr>
        <w:t>it.</w:t>
      </w:r>
    </w:p>
    <w:p w14:paraId="3FEA9B2D" w14:textId="51A45DA4" w:rsidR="00406789" w:rsidRPr="007F1849" w:rsidRDefault="00D82853"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Services need</w:t>
      </w:r>
      <w:r w:rsidR="00486E09" w:rsidRPr="007F1849">
        <w:rPr>
          <w:rFonts w:ascii="Arial" w:hAnsi="Arial" w:cs="Arial"/>
          <w:lang w:val="en-US"/>
        </w:rPr>
        <w:t xml:space="preserve"> </w:t>
      </w:r>
      <w:r w:rsidRPr="007F1849">
        <w:rPr>
          <w:rFonts w:ascii="Arial" w:hAnsi="Arial" w:cs="Arial"/>
          <w:lang w:val="en-US"/>
        </w:rPr>
        <w:t>to</w:t>
      </w:r>
      <w:r w:rsidR="00486E09" w:rsidRPr="007F1849">
        <w:rPr>
          <w:rFonts w:ascii="Arial" w:hAnsi="Arial" w:cs="Arial"/>
          <w:lang w:val="en-US"/>
        </w:rPr>
        <w:t xml:space="preserve"> </w:t>
      </w:r>
      <w:r w:rsidRPr="007F1849">
        <w:rPr>
          <w:rFonts w:ascii="Arial" w:hAnsi="Arial" w:cs="Arial"/>
          <w:lang w:val="en-US"/>
        </w:rPr>
        <w:t>build</w:t>
      </w:r>
      <w:r w:rsidR="00486E09" w:rsidRPr="007F1849">
        <w:rPr>
          <w:rFonts w:ascii="Arial" w:hAnsi="Arial" w:cs="Arial"/>
          <w:lang w:val="en-US"/>
        </w:rPr>
        <w:t xml:space="preserve"> </w:t>
      </w:r>
      <w:r w:rsidRPr="007F1849">
        <w:rPr>
          <w:rFonts w:ascii="Arial" w:hAnsi="Arial" w:cs="Arial"/>
          <w:lang w:val="en-US"/>
        </w:rPr>
        <w:t>trust</w:t>
      </w:r>
      <w:r w:rsidR="00486E09" w:rsidRPr="007F1849">
        <w:rPr>
          <w:rFonts w:ascii="Arial" w:hAnsi="Arial" w:cs="Arial"/>
          <w:lang w:val="en-US"/>
        </w:rPr>
        <w:t xml:space="preserve"> </w:t>
      </w:r>
      <w:r w:rsidRPr="007F1849">
        <w:rPr>
          <w:rFonts w:ascii="Arial" w:hAnsi="Arial" w:cs="Arial"/>
          <w:lang w:val="en-US"/>
        </w:rPr>
        <w:t>with</w:t>
      </w:r>
      <w:r w:rsidR="00486E09" w:rsidRPr="007F1849">
        <w:rPr>
          <w:rFonts w:ascii="Arial" w:hAnsi="Arial" w:cs="Arial"/>
          <w:lang w:val="en-US"/>
        </w:rPr>
        <w:t xml:space="preserve"> </w:t>
      </w:r>
      <w:r w:rsidRPr="007F1849">
        <w:rPr>
          <w:rFonts w:ascii="Arial" w:hAnsi="Arial" w:cs="Arial"/>
          <w:lang w:val="en-US"/>
        </w:rPr>
        <w:t>disabled</w:t>
      </w:r>
      <w:r w:rsidR="00486E09" w:rsidRPr="007F1849">
        <w:rPr>
          <w:rFonts w:ascii="Arial" w:hAnsi="Arial" w:cs="Arial"/>
          <w:lang w:val="en-US"/>
        </w:rPr>
        <w:t xml:space="preserve"> </w:t>
      </w:r>
      <w:r w:rsidRPr="007F1849">
        <w:rPr>
          <w:rFonts w:ascii="Arial" w:hAnsi="Arial" w:cs="Arial"/>
          <w:lang w:val="en-US"/>
        </w:rPr>
        <w:t>people</w:t>
      </w:r>
      <w:r w:rsidR="00486E09" w:rsidRPr="007F1849">
        <w:rPr>
          <w:rFonts w:ascii="Arial" w:hAnsi="Arial" w:cs="Arial"/>
          <w:lang w:val="en-US"/>
        </w:rPr>
        <w:t xml:space="preserve"> </w:t>
      </w:r>
      <w:r w:rsidRPr="007F1849">
        <w:rPr>
          <w:rFonts w:ascii="Arial" w:hAnsi="Arial" w:cs="Arial"/>
          <w:lang w:val="en-US"/>
        </w:rPr>
        <w:t>by</w:t>
      </w:r>
      <w:r w:rsidR="00486E09" w:rsidRPr="007F1849">
        <w:rPr>
          <w:rFonts w:ascii="Arial" w:hAnsi="Arial" w:cs="Arial"/>
          <w:lang w:val="en-US"/>
        </w:rPr>
        <w:t xml:space="preserve"> </w:t>
      </w:r>
      <w:r w:rsidRPr="007F1849">
        <w:rPr>
          <w:rFonts w:ascii="Arial" w:hAnsi="Arial" w:cs="Arial"/>
          <w:lang w:val="en-US"/>
        </w:rPr>
        <w:t>networking</w:t>
      </w:r>
      <w:r w:rsidR="00486E09" w:rsidRPr="007F1849">
        <w:rPr>
          <w:rFonts w:ascii="Arial" w:hAnsi="Arial" w:cs="Arial"/>
          <w:lang w:val="en-US"/>
        </w:rPr>
        <w:t xml:space="preserve"> </w:t>
      </w:r>
      <w:r w:rsidRPr="007F1849">
        <w:rPr>
          <w:rFonts w:ascii="Arial" w:hAnsi="Arial" w:cs="Arial"/>
          <w:lang w:val="en-US"/>
        </w:rPr>
        <w:t>through</w:t>
      </w:r>
      <w:r w:rsidR="00486E09" w:rsidRPr="007F1849">
        <w:rPr>
          <w:rFonts w:ascii="Arial" w:hAnsi="Arial" w:cs="Arial"/>
          <w:lang w:val="en-US"/>
        </w:rPr>
        <w:t xml:space="preserve"> </w:t>
      </w:r>
      <w:r w:rsidRPr="007F1849">
        <w:rPr>
          <w:rFonts w:ascii="Arial" w:hAnsi="Arial" w:cs="Arial"/>
          <w:lang w:val="en-US"/>
        </w:rPr>
        <w:t>relevant</w:t>
      </w:r>
      <w:r w:rsidR="00486E09" w:rsidRPr="007F1849">
        <w:rPr>
          <w:rFonts w:ascii="Arial" w:hAnsi="Arial" w:cs="Arial"/>
          <w:lang w:val="en-US"/>
        </w:rPr>
        <w:t xml:space="preserve"> </w:t>
      </w:r>
      <w:r w:rsidRPr="007F1849">
        <w:rPr>
          <w:rFonts w:ascii="Arial" w:hAnsi="Arial" w:cs="Arial"/>
          <w:lang w:val="en-US"/>
        </w:rPr>
        <w:t>organisations</w:t>
      </w:r>
      <w:r w:rsidR="00486E09" w:rsidRPr="007F1849">
        <w:rPr>
          <w:rFonts w:ascii="Arial" w:hAnsi="Arial" w:cs="Arial"/>
          <w:lang w:val="en-US"/>
        </w:rPr>
        <w:t>.</w:t>
      </w:r>
    </w:p>
    <w:p w14:paraId="00C92393" w14:textId="77777777" w:rsidR="0097457D" w:rsidRPr="007F1849" w:rsidRDefault="00F06BE5"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Services</w:t>
      </w:r>
      <w:r w:rsidR="005754CA" w:rsidRPr="007F1849">
        <w:rPr>
          <w:rFonts w:ascii="Arial" w:hAnsi="Arial" w:cs="Arial"/>
          <w:lang w:val="en-US"/>
        </w:rPr>
        <w:t xml:space="preserve"> </w:t>
      </w:r>
      <w:r w:rsidRPr="007F1849">
        <w:rPr>
          <w:rFonts w:ascii="Arial" w:hAnsi="Arial" w:cs="Arial"/>
          <w:lang w:val="en-US"/>
        </w:rPr>
        <w:t>should</w:t>
      </w:r>
      <w:r w:rsidR="005754CA" w:rsidRPr="007F1849">
        <w:rPr>
          <w:rFonts w:ascii="Arial" w:hAnsi="Arial" w:cs="Arial"/>
          <w:lang w:val="en-US"/>
        </w:rPr>
        <w:t xml:space="preserve"> use these networks to </w:t>
      </w:r>
      <w:proofErr w:type="spellStart"/>
      <w:r w:rsidRPr="007F1849">
        <w:rPr>
          <w:rFonts w:ascii="Arial" w:hAnsi="Arial" w:cs="Arial"/>
          <w:lang w:val="en-US"/>
        </w:rPr>
        <w:t>to</w:t>
      </w:r>
      <w:proofErr w:type="spellEnd"/>
      <w:r w:rsidR="005754CA" w:rsidRPr="007F1849">
        <w:rPr>
          <w:rFonts w:ascii="Arial" w:hAnsi="Arial" w:cs="Arial"/>
          <w:lang w:val="en-US"/>
        </w:rPr>
        <w:t xml:space="preserve"> </w:t>
      </w:r>
      <w:r w:rsidRPr="007F1849">
        <w:rPr>
          <w:rFonts w:ascii="Arial" w:hAnsi="Arial" w:cs="Arial"/>
          <w:lang w:val="en-US"/>
        </w:rPr>
        <w:t>increase</w:t>
      </w:r>
      <w:r w:rsidR="005754CA" w:rsidRPr="007F1849">
        <w:rPr>
          <w:rFonts w:ascii="Arial" w:hAnsi="Arial" w:cs="Arial"/>
          <w:lang w:val="en-US"/>
        </w:rPr>
        <w:t xml:space="preserve"> </w:t>
      </w:r>
      <w:r w:rsidRPr="007F1849">
        <w:rPr>
          <w:rFonts w:ascii="Arial" w:hAnsi="Arial" w:cs="Arial"/>
          <w:lang w:val="en-US"/>
        </w:rPr>
        <w:t>disabled</w:t>
      </w:r>
      <w:r w:rsidR="005754CA" w:rsidRPr="007F1849">
        <w:rPr>
          <w:rFonts w:ascii="Arial" w:hAnsi="Arial" w:cs="Arial"/>
          <w:lang w:val="en-US"/>
        </w:rPr>
        <w:t xml:space="preserve"> </w:t>
      </w:r>
      <w:r w:rsidRPr="007F1849">
        <w:rPr>
          <w:rFonts w:ascii="Arial" w:hAnsi="Arial" w:cs="Arial"/>
          <w:lang w:val="en-US"/>
        </w:rPr>
        <w:t>people’s</w:t>
      </w:r>
      <w:r w:rsidR="005754CA" w:rsidRPr="007F1849">
        <w:rPr>
          <w:rFonts w:ascii="Arial" w:hAnsi="Arial" w:cs="Arial"/>
          <w:lang w:val="en-US"/>
        </w:rPr>
        <w:t xml:space="preserve"> </w:t>
      </w:r>
      <w:r w:rsidRPr="007F1849">
        <w:rPr>
          <w:rFonts w:ascii="Arial" w:hAnsi="Arial" w:cs="Arial"/>
          <w:lang w:val="en-US"/>
        </w:rPr>
        <w:t>awareness</w:t>
      </w:r>
      <w:r w:rsidR="005754CA" w:rsidRPr="007F1849">
        <w:rPr>
          <w:rFonts w:ascii="Arial" w:hAnsi="Arial" w:cs="Arial"/>
          <w:lang w:val="en-US"/>
        </w:rPr>
        <w:t xml:space="preserve"> </w:t>
      </w:r>
      <w:r w:rsidRPr="007F1849">
        <w:rPr>
          <w:rFonts w:ascii="Arial" w:hAnsi="Arial" w:cs="Arial"/>
          <w:lang w:val="en-US"/>
        </w:rPr>
        <w:t>of</w:t>
      </w:r>
      <w:r w:rsidR="005754CA" w:rsidRPr="007F1849">
        <w:rPr>
          <w:rFonts w:ascii="Arial" w:hAnsi="Arial" w:cs="Arial"/>
          <w:lang w:val="en-US"/>
        </w:rPr>
        <w:t xml:space="preserve"> </w:t>
      </w:r>
      <w:r w:rsidRPr="007F1849">
        <w:rPr>
          <w:rFonts w:ascii="Arial" w:hAnsi="Arial" w:cs="Arial"/>
          <w:lang w:val="en-US"/>
        </w:rPr>
        <w:t>violence</w:t>
      </w:r>
      <w:r w:rsidR="005754CA" w:rsidRPr="007F1849">
        <w:rPr>
          <w:rFonts w:ascii="Arial" w:hAnsi="Arial" w:cs="Arial"/>
          <w:lang w:val="en-US"/>
        </w:rPr>
        <w:t xml:space="preserve"> </w:t>
      </w:r>
      <w:r w:rsidRPr="007F1849">
        <w:rPr>
          <w:rFonts w:ascii="Arial" w:hAnsi="Arial" w:cs="Arial"/>
          <w:lang w:val="en-US"/>
        </w:rPr>
        <w:t>and</w:t>
      </w:r>
      <w:r w:rsidR="005754CA" w:rsidRPr="007F1849">
        <w:rPr>
          <w:rFonts w:ascii="Arial" w:hAnsi="Arial" w:cs="Arial"/>
          <w:lang w:val="en-US"/>
        </w:rPr>
        <w:t xml:space="preserve"> </w:t>
      </w:r>
      <w:r w:rsidRPr="007F1849">
        <w:rPr>
          <w:rFonts w:ascii="Arial" w:hAnsi="Arial" w:cs="Arial"/>
          <w:lang w:val="en-US"/>
        </w:rPr>
        <w:t>crisis</w:t>
      </w:r>
      <w:r w:rsidR="005754CA" w:rsidRPr="007F1849">
        <w:rPr>
          <w:rFonts w:ascii="Arial" w:hAnsi="Arial" w:cs="Arial"/>
          <w:lang w:val="en-US"/>
        </w:rPr>
        <w:t xml:space="preserve"> </w:t>
      </w:r>
      <w:r w:rsidRPr="007F1849">
        <w:rPr>
          <w:rFonts w:ascii="Arial" w:hAnsi="Arial" w:cs="Arial"/>
          <w:lang w:val="en-US"/>
        </w:rPr>
        <w:t>services</w:t>
      </w:r>
      <w:r w:rsidR="005754CA" w:rsidRPr="007F1849">
        <w:rPr>
          <w:rFonts w:ascii="Arial" w:hAnsi="Arial" w:cs="Arial"/>
          <w:lang w:val="en-US"/>
        </w:rPr>
        <w:t xml:space="preserve"> </w:t>
      </w:r>
      <w:r w:rsidRPr="007F1849">
        <w:rPr>
          <w:rFonts w:ascii="Arial" w:hAnsi="Arial" w:cs="Arial"/>
          <w:lang w:val="en-US"/>
        </w:rPr>
        <w:t>available.</w:t>
      </w:r>
    </w:p>
    <w:p w14:paraId="25D1DA5F" w14:textId="59382EA3" w:rsidR="00F06BE5" w:rsidRPr="007F1849" w:rsidRDefault="00F06BE5"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These</w:t>
      </w:r>
      <w:r w:rsidR="0097457D" w:rsidRPr="007F1849">
        <w:rPr>
          <w:rFonts w:ascii="Arial" w:hAnsi="Arial" w:cs="Arial"/>
          <w:lang w:val="en-US"/>
        </w:rPr>
        <w:t xml:space="preserve"> </w:t>
      </w:r>
      <w:r w:rsidRPr="007F1849">
        <w:rPr>
          <w:rFonts w:ascii="Arial" w:hAnsi="Arial" w:cs="Arial"/>
          <w:lang w:val="en-US"/>
        </w:rPr>
        <w:t>partnerships</w:t>
      </w:r>
      <w:r w:rsidR="0097457D" w:rsidRPr="007F1849">
        <w:rPr>
          <w:rFonts w:ascii="Arial" w:hAnsi="Arial" w:cs="Arial"/>
          <w:lang w:val="en-US"/>
        </w:rPr>
        <w:t xml:space="preserve"> </w:t>
      </w:r>
      <w:r w:rsidRPr="007F1849">
        <w:rPr>
          <w:rFonts w:ascii="Arial" w:hAnsi="Arial" w:cs="Arial"/>
          <w:lang w:val="en-US"/>
        </w:rPr>
        <w:t>need</w:t>
      </w:r>
      <w:r w:rsidR="0097457D" w:rsidRPr="007F1849">
        <w:rPr>
          <w:rFonts w:ascii="Arial" w:hAnsi="Arial" w:cs="Arial"/>
          <w:lang w:val="en-US"/>
        </w:rPr>
        <w:t xml:space="preserve"> </w:t>
      </w:r>
      <w:r w:rsidRPr="007F1849">
        <w:rPr>
          <w:rFonts w:ascii="Arial" w:hAnsi="Arial" w:cs="Arial"/>
          <w:lang w:val="en-US"/>
        </w:rPr>
        <w:t>to</w:t>
      </w:r>
      <w:r w:rsidR="0097457D" w:rsidRPr="007F1849">
        <w:rPr>
          <w:rFonts w:ascii="Arial" w:hAnsi="Arial" w:cs="Arial"/>
          <w:lang w:val="en-US"/>
        </w:rPr>
        <w:t xml:space="preserve"> </w:t>
      </w:r>
      <w:r w:rsidRPr="007F1849">
        <w:rPr>
          <w:rFonts w:ascii="Arial" w:hAnsi="Arial" w:cs="Arial"/>
          <w:lang w:val="en-US"/>
        </w:rPr>
        <w:t>extend</w:t>
      </w:r>
      <w:r w:rsidR="0097457D" w:rsidRPr="007F1849">
        <w:rPr>
          <w:rFonts w:ascii="Arial" w:hAnsi="Arial" w:cs="Arial"/>
          <w:lang w:val="en-US"/>
        </w:rPr>
        <w:t xml:space="preserve"> </w:t>
      </w:r>
      <w:r w:rsidRPr="007F1849">
        <w:rPr>
          <w:rFonts w:ascii="Arial" w:hAnsi="Arial" w:cs="Arial"/>
          <w:lang w:val="en-US"/>
        </w:rPr>
        <w:t>to</w:t>
      </w:r>
      <w:r w:rsidR="0097457D" w:rsidRPr="007F1849">
        <w:rPr>
          <w:rFonts w:ascii="Arial" w:hAnsi="Arial" w:cs="Arial"/>
          <w:lang w:val="en-US"/>
        </w:rPr>
        <w:t xml:space="preserve"> </w:t>
      </w:r>
      <w:r w:rsidRPr="007F1849">
        <w:rPr>
          <w:rFonts w:ascii="Arial" w:hAnsi="Arial" w:cs="Arial"/>
          <w:lang w:val="en-US"/>
        </w:rPr>
        <w:t>all</w:t>
      </w:r>
      <w:r w:rsidR="0097457D" w:rsidRPr="007F1849">
        <w:rPr>
          <w:rFonts w:ascii="Arial" w:hAnsi="Arial" w:cs="Arial"/>
          <w:lang w:val="en-US"/>
        </w:rPr>
        <w:t xml:space="preserve"> </w:t>
      </w:r>
      <w:r w:rsidRPr="007F1849">
        <w:rPr>
          <w:rFonts w:ascii="Arial" w:hAnsi="Arial" w:cs="Arial"/>
          <w:lang w:val="en-US"/>
        </w:rPr>
        <w:t>crisis</w:t>
      </w:r>
      <w:r w:rsidR="0097457D" w:rsidRPr="007F1849">
        <w:rPr>
          <w:rFonts w:ascii="Arial" w:hAnsi="Arial" w:cs="Arial"/>
          <w:lang w:val="en-US"/>
        </w:rPr>
        <w:t xml:space="preserve"> </w:t>
      </w:r>
      <w:r w:rsidRPr="007F1849">
        <w:rPr>
          <w:rFonts w:ascii="Arial" w:hAnsi="Arial" w:cs="Arial"/>
          <w:lang w:val="en-US"/>
        </w:rPr>
        <w:t>services</w:t>
      </w:r>
      <w:r w:rsidR="0097457D" w:rsidRPr="007F1849">
        <w:rPr>
          <w:rFonts w:ascii="Arial" w:hAnsi="Arial" w:cs="Arial"/>
          <w:lang w:val="en-US"/>
        </w:rPr>
        <w:t xml:space="preserve"> </w:t>
      </w:r>
      <w:r w:rsidRPr="007F1849">
        <w:rPr>
          <w:rFonts w:ascii="Arial" w:hAnsi="Arial" w:cs="Arial"/>
          <w:lang w:val="en-US"/>
        </w:rPr>
        <w:t>supporting</w:t>
      </w:r>
      <w:r w:rsidR="0097457D" w:rsidRPr="007F1849">
        <w:rPr>
          <w:rFonts w:ascii="Arial" w:hAnsi="Arial" w:cs="Arial"/>
          <w:lang w:val="en-US"/>
        </w:rPr>
        <w:t xml:space="preserve"> </w:t>
      </w:r>
      <w:r w:rsidRPr="007F1849">
        <w:rPr>
          <w:rFonts w:ascii="Arial" w:hAnsi="Arial" w:cs="Arial"/>
          <w:lang w:val="en-US"/>
        </w:rPr>
        <w:t>people</w:t>
      </w:r>
      <w:r w:rsidR="0097457D" w:rsidRPr="007F1849">
        <w:rPr>
          <w:rFonts w:ascii="Arial" w:hAnsi="Arial" w:cs="Arial"/>
          <w:lang w:val="en-US"/>
        </w:rPr>
        <w:t xml:space="preserve"> </w:t>
      </w:r>
      <w:r w:rsidRPr="007F1849">
        <w:rPr>
          <w:rFonts w:ascii="Arial" w:hAnsi="Arial" w:cs="Arial"/>
          <w:lang w:val="en-US"/>
        </w:rPr>
        <w:t>who</w:t>
      </w:r>
      <w:r w:rsidR="0097457D" w:rsidRPr="007F1849">
        <w:rPr>
          <w:rFonts w:ascii="Arial" w:hAnsi="Arial" w:cs="Arial"/>
          <w:lang w:val="en-US"/>
        </w:rPr>
        <w:t xml:space="preserve"> </w:t>
      </w:r>
      <w:r w:rsidRPr="007F1849">
        <w:rPr>
          <w:rFonts w:ascii="Arial" w:hAnsi="Arial" w:cs="Arial"/>
          <w:lang w:val="en-US"/>
        </w:rPr>
        <w:t>experience</w:t>
      </w:r>
      <w:r w:rsidR="0097457D" w:rsidRPr="007F1849">
        <w:rPr>
          <w:rFonts w:ascii="Arial" w:hAnsi="Arial" w:cs="Arial"/>
          <w:lang w:val="en-US"/>
        </w:rPr>
        <w:t xml:space="preserve"> </w:t>
      </w:r>
      <w:r w:rsidRPr="007F1849">
        <w:rPr>
          <w:rFonts w:ascii="Arial" w:hAnsi="Arial" w:cs="Arial"/>
          <w:lang w:val="en-US"/>
        </w:rPr>
        <w:t>violence,</w:t>
      </w:r>
      <w:r w:rsidR="0097457D" w:rsidRPr="007F1849">
        <w:rPr>
          <w:rFonts w:ascii="Arial" w:hAnsi="Arial" w:cs="Arial"/>
          <w:lang w:val="en-US"/>
        </w:rPr>
        <w:t xml:space="preserve"> </w:t>
      </w:r>
      <w:proofErr w:type="gramStart"/>
      <w:r w:rsidRPr="007F1849">
        <w:rPr>
          <w:rFonts w:ascii="Arial" w:hAnsi="Arial" w:cs="Arial"/>
          <w:lang w:val="en-US"/>
        </w:rPr>
        <w:t>e.g.</w:t>
      </w:r>
      <w:proofErr w:type="gramEnd"/>
      <w:r w:rsidR="0097457D" w:rsidRPr="007F1849">
        <w:rPr>
          <w:rFonts w:ascii="Arial" w:hAnsi="Arial" w:cs="Arial"/>
          <w:lang w:val="en-US"/>
        </w:rPr>
        <w:t xml:space="preserve"> </w:t>
      </w:r>
      <w:r w:rsidRPr="007F1849">
        <w:rPr>
          <w:rFonts w:ascii="Arial" w:hAnsi="Arial" w:cs="Arial"/>
          <w:lang w:val="en-US"/>
        </w:rPr>
        <w:t>sexual</w:t>
      </w:r>
      <w:r w:rsidR="0097457D" w:rsidRPr="007F1849">
        <w:rPr>
          <w:rFonts w:ascii="Arial" w:hAnsi="Arial" w:cs="Arial"/>
          <w:lang w:val="en-US"/>
        </w:rPr>
        <w:t xml:space="preserve"> </w:t>
      </w:r>
      <w:r w:rsidRPr="007F1849">
        <w:rPr>
          <w:rFonts w:ascii="Arial" w:hAnsi="Arial" w:cs="Arial"/>
          <w:lang w:val="en-US"/>
        </w:rPr>
        <w:t>assault</w:t>
      </w:r>
      <w:r w:rsidR="0097457D" w:rsidRPr="007F1849">
        <w:rPr>
          <w:rFonts w:ascii="Arial" w:hAnsi="Arial" w:cs="Arial"/>
          <w:lang w:val="en-US"/>
        </w:rPr>
        <w:t xml:space="preserve"> </w:t>
      </w:r>
      <w:r w:rsidRPr="007F1849">
        <w:rPr>
          <w:rFonts w:ascii="Arial" w:hAnsi="Arial" w:cs="Arial"/>
          <w:lang w:val="en-US"/>
        </w:rPr>
        <w:t>services,</w:t>
      </w:r>
      <w:r w:rsidR="0097457D" w:rsidRPr="007F1849">
        <w:rPr>
          <w:rFonts w:ascii="Arial" w:hAnsi="Arial" w:cs="Arial"/>
          <w:lang w:val="en-US"/>
        </w:rPr>
        <w:t xml:space="preserve"> </w:t>
      </w:r>
      <w:r w:rsidRPr="007F1849">
        <w:rPr>
          <w:rFonts w:ascii="Arial" w:hAnsi="Arial" w:cs="Arial"/>
          <w:lang w:val="en-US"/>
        </w:rPr>
        <w:t>police,</w:t>
      </w:r>
      <w:r w:rsidR="0097457D" w:rsidRPr="007F1849">
        <w:rPr>
          <w:rFonts w:ascii="Arial" w:hAnsi="Arial" w:cs="Arial"/>
          <w:lang w:val="en-US"/>
        </w:rPr>
        <w:t xml:space="preserve"> </w:t>
      </w:r>
      <w:r w:rsidRPr="007F1849">
        <w:rPr>
          <w:rFonts w:ascii="Arial" w:hAnsi="Arial" w:cs="Arial"/>
          <w:lang w:val="en-US"/>
        </w:rPr>
        <w:t>judicial</w:t>
      </w:r>
      <w:r w:rsidR="0097457D" w:rsidRPr="007F1849">
        <w:rPr>
          <w:rFonts w:ascii="Arial" w:hAnsi="Arial" w:cs="Arial"/>
          <w:lang w:val="en-US"/>
        </w:rPr>
        <w:t xml:space="preserve"> </w:t>
      </w:r>
      <w:r w:rsidRPr="007F1849">
        <w:rPr>
          <w:rFonts w:ascii="Arial" w:hAnsi="Arial" w:cs="Arial"/>
          <w:lang w:val="en-US"/>
        </w:rPr>
        <w:t>systems,</w:t>
      </w:r>
      <w:r w:rsidR="0097457D" w:rsidRPr="007F1849">
        <w:rPr>
          <w:rFonts w:ascii="Arial" w:hAnsi="Arial" w:cs="Arial"/>
          <w:lang w:val="en-US"/>
        </w:rPr>
        <w:t xml:space="preserve"> </w:t>
      </w:r>
      <w:r w:rsidRPr="007F1849">
        <w:rPr>
          <w:rFonts w:ascii="Arial" w:hAnsi="Arial" w:cs="Arial"/>
          <w:lang w:val="en-US"/>
        </w:rPr>
        <w:t>and</w:t>
      </w:r>
      <w:r w:rsidR="0097457D" w:rsidRPr="007F1849">
        <w:rPr>
          <w:rFonts w:ascii="Arial" w:hAnsi="Arial" w:cs="Arial"/>
          <w:lang w:val="en-US"/>
        </w:rPr>
        <w:t xml:space="preserve"> </w:t>
      </w:r>
      <w:r w:rsidRPr="007F1849">
        <w:rPr>
          <w:rFonts w:ascii="Arial" w:hAnsi="Arial" w:cs="Arial"/>
          <w:lang w:val="en-US"/>
        </w:rPr>
        <w:t>health</w:t>
      </w:r>
      <w:r w:rsidR="0097457D" w:rsidRPr="007F1849">
        <w:rPr>
          <w:rFonts w:ascii="Arial" w:hAnsi="Arial" w:cs="Arial"/>
          <w:lang w:val="en-US"/>
        </w:rPr>
        <w:t xml:space="preserve"> </w:t>
      </w:r>
      <w:r w:rsidRPr="007F1849">
        <w:rPr>
          <w:rFonts w:ascii="Arial" w:hAnsi="Arial" w:cs="Arial"/>
          <w:lang w:val="en-US"/>
        </w:rPr>
        <w:t>services</w:t>
      </w:r>
      <w:r w:rsidR="0097457D" w:rsidRPr="007F1849">
        <w:rPr>
          <w:rFonts w:ascii="Arial" w:hAnsi="Arial" w:cs="Arial"/>
          <w:lang w:val="en-US"/>
        </w:rPr>
        <w:t>.</w:t>
      </w:r>
    </w:p>
    <w:p w14:paraId="74F5B974" w14:textId="6852C986" w:rsidR="00886DB0" w:rsidRPr="007F1849" w:rsidRDefault="00886DB0"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Services should aim for all cross</w:t>
      </w:r>
      <w:r w:rsidR="0097457D" w:rsidRPr="007F1849">
        <w:rPr>
          <w:rFonts w:ascii="Arial" w:hAnsi="Arial" w:cs="Arial"/>
          <w:lang w:val="en-US"/>
        </w:rPr>
        <w:t>-</w:t>
      </w:r>
      <w:r w:rsidRPr="007F1849">
        <w:rPr>
          <w:rFonts w:ascii="Arial" w:hAnsi="Arial" w:cs="Arial"/>
          <w:lang w:val="en-US"/>
        </w:rPr>
        <w:t>sector training and integrated</w:t>
      </w:r>
      <w:r w:rsidR="00DD752D" w:rsidRPr="007F1849">
        <w:rPr>
          <w:rFonts w:ascii="Arial" w:hAnsi="Arial" w:cs="Arial"/>
          <w:lang w:val="en-US"/>
        </w:rPr>
        <w:t xml:space="preserve"> </w:t>
      </w:r>
      <w:r w:rsidRPr="007F1849">
        <w:rPr>
          <w:rFonts w:ascii="Arial" w:hAnsi="Arial" w:cs="Arial"/>
          <w:lang w:val="en-US"/>
        </w:rPr>
        <w:t>service</w:t>
      </w:r>
      <w:r w:rsidR="00DD752D" w:rsidRPr="007F1849">
        <w:rPr>
          <w:rFonts w:ascii="Arial" w:hAnsi="Arial" w:cs="Arial"/>
          <w:lang w:val="en-US"/>
        </w:rPr>
        <w:t xml:space="preserve"> </w:t>
      </w:r>
      <w:r w:rsidRPr="007F1849">
        <w:rPr>
          <w:rFonts w:ascii="Arial" w:hAnsi="Arial" w:cs="Arial"/>
          <w:lang w:val="en-US"/>
        </w:rPr>
        <w:t>models</w:t>
      </w:r>
      <w:r w:rsidR="00DD752D" w:rsidRPr="007F1849">
        <w:rPr>
          <w:rFonts w:ascii="Arial" w:hAnsi="Arial" w:cs="Arial"/>
          <w:lang w:val="en-US"/>
        </w:rPr>
        <w:t xml:space="preserve"> </w:t>
      </w:r>
      <w:r w:rsidRPr="007F1849">
        <w:rPr>
          <w:rFonts w:ascii="Arial" w:hAnsi="Arial" w:cs="Arial"/>
          <w:lang w:val="en-US"/>
        </w:rPr>
        <w:t>to</w:t>
      </w:r>
      <w:r w:rsidR="00DD752D" w:rsidRPr="007F1849">
        <w:rPr>
          <w:rFonts w:ascii="Arial" w:hAnsi="Arial" w:cs="Arial"/>
          <w:lang w:val="en-US"/>
        </w:rPr>
        <w:t xml:space="preserve"> </w:t>
      </w:r>
      <w:r w:rsidRPr="007F1849">
        <w:rPr>
          <w:rFonts w:ascii="Arial" w:hAnsi="Arial" w:cs="Arial"/>
          <w:lang w:val="en-US"/>
        </w:rPr>
        <w:t>be</w:t>
      </w:r>
      <w:r w:rsidR="00DD752D" w:rsidRPr="007F1849">
        <w:rPr>
          <w:rFonts w:ascii="Arial" w:hAnsi="Arial" w:cs="Arial"/>
          <w:lang w:val="en-US"/>
        </w:rPr>
        <w:t xml:space="preserve"> </w:t>
      </w:r>
      <w:r w:rsidRPr="007F1849">
        <w:rPr>
          <w:rFonts w:ascii="Arial" w:hAnsi="Arial" w:cs="Arial"/>
          <w:lang w:val="en-US"/>
        </w:rPr>
        <w:t>co</w:t>
      </w:r>
      <w:r w:rsidR="00DD752D" w:rsidRPr="007F1849">
        <w:rPr>
          <w:rFonts w:ascii="Arial" w:hAnsi="Arial" w:cs="Arial"/>
          <w:lang w:val="en-US"/>
        </w:rPr>
        <w:t>-</w:t>
      </w:r>
      <w:r w:rsidRPr="007F1849">
        <w:rPr>
          <w:rFonts w:ascii="Arial" w:hAnsi="Arial" w:cs="Arial"/>
          <w:lang w:val="en-US"/>
        </w:rPr>
        <w:t>designed</w:t>
      </w:r>
      <w:r w:rsidR="00DD752D" w:rsidRPr="007F1849">
        <w:rPr>
          <w:rFonts w:ascii="Arial" w:hAnsi="Arial" w:cs="Arial"/>
          <w:lang w:val="en-US"/>
        </w:rPr>
        <w:t xml:space="preserve"> </w:t>
      </w:r>
      <w:r w:rsidRPr="007F1849">
        <w:rPr>
          <w:rFonts w:ascii="Arial" w:hAnsi="Arial" w:cs="Arial"/>
          <w:lang w:val="en-US"/>
        </w:rPr>
        <w:t>and co</w:t>
      </w:r>
      <w:r w:rsidR="00DD752D" w:rsidRPr="007F1849">
        <w:rPr>
          <w:rFonts w:ascii="Arial" w:hAnsi="Arial" w:cs="Arial"/>
          <w:lang w:val="en-US"/>
        </w:rPr>
        <w:t>-</w:t>
      </w:r>
      <w:r w:rsidRPr="007F1849">
        <w:rPr>
          <w:rFonts w:ascii="Arial" w:hAnsi="Arial" w:cs="Arial"/>
          <w:lang w:val="en-US"/>
        </w:rPr>
        <w:t>delivered</w:t>
      </w:r>
      <w:r w:rsidR="00DD752D" w:rsidRPr="007F1849">
        <w:rPr>
          <w:rFonts w:ascii="Arial" w:hAnsi="Arial" w:cs="Arial"/>
          <w:lang w:val="en-US"/>
        </w:rPr>
        <w:t xml:space="preserve"> </w:t>
      </w:r>
      <w:r w:rsidRPr="007F1849">
        <w:rPr>
          <w:rFonts w:ascii="Arial" w:hAnsi="Arial" w:cs="Arial"/>
          <w:lang w:val="en-US"/>
        </w:rPr>
        <w:t>with</w:t>
      </w:r>
      <w:r w:rsidR="00DD752D" w:rsidRPr="007F1849">
        <w:rPr>
          <w:rFonts w:ascii="Arial" w:hAnsi="Arial" w:cs="Arial"/>
          <w:lang w:val="en-US"/>
        </w:rPr>
        <w:t xml:space="preserve"> </w:t>
      </w:r>
      <w:r w:rsidRPr="007F1849">
        <w:rPr>
          <w:rFonts w:ascii="Arial" w:hAnsi="Arial" w:cs="Arial"/>
          <w:lang w:val="en-US"/>
        </w:rPr>
        <w:t>disabled</w:t>
      </w:r>
      <w:r w:rsidR="00DD752D" w:rsidRPr="007F1849">
        <w:rPr>
          <w:rFonts w:ascii="Arial" w:hAnsi="Arial" w:cs="Arial"/>
          <w:lang w:val="en-US"/>
        </w:rPr>
        <w:t xml:space="preserve"> </w:t>
      </w:r>
      <w:r w:rsidRPr="007F1849">
        <w:rPr>
          <w:rFonts w:ascii="Arial" w:hAnsi="Arial" w:cs="Arial"/>
          <w:lang w:val="en-US"/>
        </w:rPr>
        <w:t>people</w:t>
      </w:r>
      <w:r w:rsidR="00DD752D" w:rsidRPr="007F1849">
        <w:rPr>
          <w:rFonts w:ascii="Arial" w:hAnsi="Arial" w:cs="Arial"/>
          <w:lang w:val="en-US"/>
        </w:rPr>
        <w:t>.</w:t>
      </w:r>
    </w:p>
    <w:p w14:paraId="458AB428" w14:textId="51790424" w:rsidR="009D5A56" w:rsidRPr="007F1849" w:rsidRDefault="009D5A56"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 xml:space="preserve">Disability data should be </w:t>
      </w:r>
      <w:r w:rsidR="00EA2436" w:rsidRPr="007F1849">
        <w:rPr>
          <w:rFonts w:ascii="Arial" w:hAnsi="Arial" w:cs="Arial"/>
          <w:lang w:val="en-US"/>
        </w:rPr>
        <w:t>collected and</w:t>
      </w:r>
      <w:r w:rsidRPr="007F1849">
        <w:rPr>
          <w:rFonts w:ascii="Arial" w:hAnsi="Arial" w:cs="Arial"/>
          <w:lang w:val="en-US"/>
        </w:rPr>
        <w:t xml:space="preserve"> used to improve services</w:t>
      </w:r>
      <w:r w:rsidR="00EA2436" w:rsidRPr="007F1849">
        <w:rPr>
          <w:rFonts w:ascii="Arial" w:hAnsi="Arial" w:cs="Arial"/>
          <w:lang w:val="en-US"/>
        </w:rPr>
        <w:t>.</w:t>
      </w:r>
    </w:p>
    <w:p w14:paraId="1C020961" w14:textId="77777777" w:rsidR="00CA6EE0" w:rsidRPr="007F1849" w:rsidRDefault="00CA6EE0"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Leadership and management practices should show a commitment to accessibility, and planning that meets the needs of disabled people</w:t>
      </w:r>
    </w:p>
    <w:p w14:paraId="582A2C26" w14:textId="4BAF97B1" w:rsidR="00EA2436" w:rsidRPr="007F1849" w:rsidRDefault="00CA6EE0"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Services should have a strategy to employ disabled people in a variety of roles</w:t>
      </w:r>
      <w:r w:rsidR="00B50FC2" w:rsidRPr="007F1849">
        <w:rPr>
          <w:rFonts w:ascii="Arial" w:hAnsi="Arial" w:cs="Arial"/>
          <w:lang w:val="en-US"/>
        </w:rPr>
        <w:t>.</w:t>
      </w:r>
    </w:p>
    <w:p w14:paraId="08380E6B" w14:textId="7D8CBF52" w:rsidR="00B50FC2" w:rsidRPr="007F1849" w:rsidRDefault="00B50FC2" w:rsidP="007E5741">
      <w:pPr>
        <w:pStyle w:val="NormalWeb"/>
        <w:numPr>
          <w:ilvl w:val="0"/>
          <w:numId w:val="28"/>
        </w:numPr>
        <w:shd w:val="clear" w:color="auto" w:fill="FFFFFF"/>
        <w:spacing w:before="0" w:beforeAutospacing="0" w:after="120" w:afterAutospacing="0" w:line="360" w:lineRule="auto"/>
        <w:ind w:right="306"/>
        <w:rPr>
          <w:rFonts w:ascii="Arial" w:hAnsi="Arial" w:cs="Arial"/>
          <w:lang w:val="en-US"/>
        </w:rPr>
      </w:pPr>
      <w:r w:rsidRPr="007F1849">
        <w:rPr>
          <w:rFonts w:ascii="Arial" w:hAnsi="Arial" w:cs="Arial"/>
          <w:lang w:val="en-US"/>
        </w:rPr>
        <w:t>Service budgets and funding proposals need to be prepared</w:t>
      </w:r>
      <w:r w:rsidR="0037281C" w:rsidRPr="007F1849">
        <w:rPr>
          <w:rFonts w:ascii="Arial" w:hAnsi="Arial" w:cs="Arial"/>
          <w:lang w:val="en-US"/>
        </w:rPr>
        <w:t xml:space="preserve"> </w:t>
      </w:r>
      <w:r w:rsidRPr="007F1849">
        <w:rPr>
          <w:rFonts w:ascii="Arial" w:hAnsi="Arial" w:cs="Arial"/>
          <w:lang w:val="en-US"/>
        </w:rPr>
        <w:t>so</w:t>
      </w:r>
      <w:r w:rsidR="0037281C" w:rsidRPr="007F1849">
        <w:rPr>
          <w:rFonts w:ascii="Arial" w:hAnsi="Arial" w:cs="Arial"/>
          <w:lang w:val="en-US"/>
        </w:rPr>
        <w:t xml:space="preserve"> </w:t>
      </w:r>
      <w:r w:rsidRPr="007F1849">
        <w:rPr>
          <w:rFonts w:ascii="Arial" w:hAnsi="Arial" w:cs="Arial"/>
          <w:lang w:val="en-US"/>
        </w:rPr>
        <w:t>that</w:t>
      </w:r>
      <w:r w:rsidR="0037281C" w:rsidRPr="007F1849">
        <w:rPr>
          <w:rFonts w:ascii="Arial" w:hAnsi="Arial" w:cs="Arial"/>
          <w:lang w:val="en-US"/>
        </w:rPr>
        <w:t xml:space="preserve"> </w:t>
      </w:r>
      <w:r w:rsidRPr="007F1849">
        <w:rPr>
          <w:rFonts w:ascii="Arial" w:hAnsi="Arial" w:cs="Arial"/>
          <w:lang w:val="en-US"/>
        </w:rPr>
        <w:t>appropriate</w:t>
      </w:r>
      <w:r w:rsidR="0037281C" w:rsidRPr="007F1849">
        <w:rPr>
          <w:rFonts w:ascii="Arial" w:hAnsi="Arial" w:cs="Arial"/>
          <w:lang w:val="en-US"/>
        </w:rPr>
        <w:t xml:space="preserve"> </w:t>
      </w:r>
      <w:r w:rsidRPr="007F1849">
        <w:rPr>
          <w:rFonts w:ascii="Arial" w:hAnsi="Arial" w:cs="Arial"/>
          <w:lang w:val="en-US"/>
        </w:rPr>
        <w:t>plans</w:t>
      </w:r>
      <w:r w:rsidR="0037281C" w:rsidRPr="007F1849">
        <w:rPr>
          <w:rFonts w:ascii="Arial" w:hAnsi="Arial" w:cs="Arial"/>
          <w:lang w:val="en-US"/>
        </w:rPr>
        <w:t xml:space="preserve"> </w:t>
      </w:r>
      <w:r w:rsidRPr="007F1849">
        <w:rPr>
          <w:rFonts w:ascii="Arial" w:hAnsi="Arial" w:cs="Arial"/>
          <w:lang w:val="en-US"/>
        </w:rPr>
        <w:t>and</w:t>
      </w:r>
      <w:r w:rsidR="0037281C" w:rsidRPr="007F1849">
        <w:rPr>
          <w:rFonts w:ascii="Arial" w:hAnsi="Arial" w:cs="Arial"/>
          <w:lang w:val="en-US"/>
        </w:rPr>
        <w:t xml:space="preserve"> </w:t>
      </w:r>
      <w:r w:rsidRPr="007F1849">
        <w:rPr>
          <w:rFonts w:ascii="Arial" w:hAnsi="Arial" w:cs="Arial"/>
          <w:lang w:val="en-US"/>
        </w:rPr>
        <w:t>allocations</w:t>
      </w:r>
      <w:r w:rsidR="0037281C" w:rsidRPr="007F1849">
        <w:rPr>
          <w:rFonts w:ascii="Arial" w:hAnsi="Arial" w:cs="Arial"/>
          <w:lang w:val="en-US"/>
        </w:rPr>
        <w:t xml:space="preserve"> </w:t>
      </w:r>
      <w:r w:rsidRPr="007F1849">
        <w:rPr>
          <w:rFonts w:ascii="Arial" w:hAnsi="Arial" w:cs="Arial"/>
          <w:lang w:val="en-US"/>
        </w:rPr>
        <w:t>can</w:t>
      </w:r>
      <w:r w:rsidR="0037281C" w:rsidRPr="007F1849">
        <w:rPr>
          <w:rFonts w:ascii="Arial" w:hAnsi="Arial" w:cs="Arial"/>
          <w:lang w:val="en-US"/>
        </w:rPr>
        <w:t xml:space="preserve"> </w:t>
      </w:r>
      <w:r w:rsidRPr="007F1849">
        <w:rPr>
          <w:rFonts w:ascii="Arial" w:hAnsi="Arial" w:cs="Arial"/>
          <w:lang w:val="en-US"/>
        </w:rPr>
        <w:t>be</w:t>
      </w:r>
      <w:r w:rsidR="0037281C" w:rsidRPr="007F1849">
        <w:rPr>
          <w:rFonts w:ascii="Arial" w:hAnsi="Arial" w:cs="Arial"/>
          <w:lang w:val="en-US"/>
        </w:rPr>
        <w:t xml:space="preserve"> </w:t>
      </w:r>
      <w:r w:rsidRPr="007F1849">
        <w:rPr>
          <w:rFonts w:ascii="Arial" w:hAnsi="Arial" w:cs="Arial"/>
          <w:lang w:val="en-US"/>
        </w:rPr>
        <w:t>made</w:t>
      </w:r>
      <w:r w:rsidR="0037281C" w:rsidRPr="007F1849">
        <w:rPr>
          <w:rFonts w:ascii="Arial" w:hAnsi="Arial" w:cs="Arial"/>
          <w:lang w:val="en-US"/>
        </w:rPr>
        <w:t xml:space="preserve"> </w:t>
      </w:r>
      <w:r w:rsidRPr="007F1849">
        <w:rPr>
          <w:rFonts w:ascii="Arial" w:hAnsi="Arial" w:cs="Arial"/>
          <w:lang w:val="en-US"/>
        </w:rPr>
        <w:t>to</w:t>
      </w:r>
      <w:r w:rsidR="0037281C" w:rsidRPr="007F1849">
        <w:rPr>
          <w:rFonts w:ascii="Arial" w:hAnsi="Arial" w:cs="Arial"/>
          <w:lang w:val="en-US"/>
        </w:rPr>
        <w:t xml:space="preserve"> </w:t>
      </w:r>
      <w:r w:rsidRPr="007F1849">
        <w:rPr>
          <w:rFonts w:ascii="Arial" w:hAnsi="Arial" w:cs="Arial"/>
          <w:lang w:val="en-US"/>
        </w:rPr>
        <w:t>incorporate</w:t>
      </w:r>
      <w:r w:rsidR="0037281C" w:rsidRPr="007F1849">
        <w:rPr>
          <w:rFonts w:ascii="Arial" w:hAnsi="Arial" w:cs="Arial"/>
          <w:lang w:val="en-US"/>
        </w:rPr>
        <w:t xml:space="preserve"> </w:t>
      </w:r>
      <w:r w:rsidRPr="007F1849">
        <w:rPr>
          <w:rFonts w:ascii="Arial" w:hAnsi="Arial" w:cs="Arial"/>
          <w:lang w:val="en-US"/>
        </w:rPr>
        <w:t>accessibility</w:t>
      </w:r>
      <w:r w:rsidR="0037281C" w:rsidRPr="007F1849">
        <w:rPr>
          <w:rFonts w:ascii="Arial" w:hAnsi="Arial" w:cs="Arial"/>
          <w:lang w:val="en-US"/>
        </w:rPr>
        <w:t xml:space="preserve"> </w:t>
      </w:r>
      <w:r w:rsidRPr="007F1849">
        <w:rPr>
          <w:rFonts w:ascii="Arial" w:hAnsi="Arial" w:cs="Arial"/>
          <w:lang w:val="en-US"/>
        </w:rPr>
        <w:t>including</w:t>
      </w:r>
      <w:r w:rsidR="0037281C" w:rsidRPr="007F1849">
        <w:rPr>
          <w:rFonts w:ascii="Arial" w:hAnsi="Arial" w:cs="Arial"/>
          <w:lang w:val="en-US"/>
        </w:rPr>
        <w:t xml:space="preserve"> </w:t>
      </w:r>
      <w:r w:rsidRPr="007F1849">
        <w:rPr>
          <w:rFonts w:ascii="Arial" w:hAnsi="Arial" w:cs="Arial"/>
          <w:lang w:val="en-US"/>
        </w:rPr>
        <w:t>costs</w:t>
      </w:r>
      <w:r w:rsidR="0037281C" w:rsidRPr="007F1849">
        <w:rPr>
          <w:rFonts w:ascii="Arial" w:hAnsi="Arial" w:cs="Arial"/>
          <w:lang w:val="en-US"/>
        </w:rPr>
        <w:t xml:space="preserve"> </w:t>
      </w:r>
      <w:r w:rsidRPr="007F1849">
        <w:rPr>
          <w:rFonts w:ascii="Arial" w:hAnsi="Arial" w:cs="Arial"/>
          <w:lang w:val="en-US"/>
        </w:rPr>
        <w:t>for</w:t>
      </w:r>
      <w:r w:rsidR="0037281C" w:rsidRPr="007F1849">
        <w:rPr>
          <w:rFonts w:ascii="Arial" w:hAnsi="Arial" w:cs="Arial"/>
          <w:lang w:val="en-US"/>
        </w:rPr>
        <w:t xml:space="preserve"> </w:t>
      </w:r>
      <w:r w:rsidRPr="007F1849">
        <w:rPr>
          <w:rFonts w:ascii="Arial" w:hAnsi="Arial" w:cs="Arial"/>
          <w:lang w:val="en-US"/>
        </w:rPr>
        <w:t>translation</w:t>
      </w:r>
      <w:r w:rsidR="0037281C" w:rsidRPr="007F1849">
        <w:rPr>
          <w:rFonts w:ascii="Arial" w:hAnsi="Arial" w:cs="Arial"/>
          <w:lang w:val="en-US"/>
        </w:rPr>
        <w:t xml:space="preserve"> </w:t>
      </w:r>
      <w:r w:rsidRPr="007F1849">
        <w:rPr>
          <w:rFonts w:ascii="Arial" w:hAnsi="Arial" w:cs="Arial"/>
          <w:lang w:val="en-US"/>
        </w:rPr>
        <w:t>and</w:t>
      </w:r>
      <w:r w:rsidR="0037281C" w:rsidRPr="007F1849">
        <w:rPr>
          <w:rFonts w:ascii="Arial" w:hAnsi="Arial" w:cs="Arial"/>
          <w:lang w:val="en-US"/>
        </w:rPr>
        <w:t xml:space="preserve"> </w:t>
      </w:r>
      <w:r w:rsidRPr="007F1849">
        <w:rPr>
          <w:rFonts w:ascii="Arial" w:hAnsi="Arial" w:cs="Arial"/>
          <w:lang w:val="en-US"/>
        </w:rPr>
        <w:t>updating</w:t>
      </w:r>
      <w:r w:rsidR="0037281C" w:rsidRPr="007F1849">
        <w:rPr>
          <w:rFonts w:ascii="Arial" w:hAnsi="Arial" w:cs="Arial"/>
          <w:lang w:val="en-US"/>
        </w:rPr>
        <w:t xml:space="preserve"> </w:t>
      </w:r>
      <w:r w:rsidRPr="007F1849">
        <w:rPr>
          <w:rFonts w:ascii="Arial" w:hAnsi="Arial" w:cs="Arial"/>
          <w:lang w:val="en-US"/>
        </w:rPr>
        <w:t>of</w:t>
      </w:r>
      <w:r w:rsidR="0037281C" w:rsidRPr="007F1849">
        <w:rPr>
          <w:rFonts w:ascii="Arial" w:hAnsi="Arial" w:cs="Arial"/>
          <w:lang w:val="en-US"/>
        </w:rPr>
        <w:t xml:space="preserve"> </w:t>
      </w:r>
      <w:r w:rsidRPr="007F1849">
        <w:rPr>
          <w:rFonts w:ascii="Arial" w:hAnsi="Arial" w:cs="Arial"/>
          <w:lang w:val="en-US"/>
        </w:rPr>
        <w:t>materials</w:t>
      </w:r>
      <w:r w:rsidR="0037281C" w:rsidRPr="007F1849">
        <w:rPr>
          <w:rFonts w:ascii="Arial" w:hAnsi="Arial" w:cs="Arial"/>
          <w:lang w:val="en-US"/>
        </w:rPr>
        <w:t xml:space="preserve"> in accessible formats</w:t>
      </w:r>
      <w:r w:rsidR="00A21B51" w:rsidRPr="007F1849">
        <w:rPr>
          <w:rFonts w:ascii="Arial" w:hAnsi="Arial" w:cs="Arial"/>
          <w:lang w:val="en-US"/>
        </w:rPr>
        <w:t xml:space="preserve"> and</w:t>
      </w:r>
      <w:r w:rsidR="0037281C" w:rsidRPr="007F1849">
        <w:rPr>
          <w:rFonts w:ascii="Arial" w:hAnsi="Arial" w:cs="Arial"/>
          <w:lang w:val="en-US"/>
        </w:rPr>
        <w:t xml:space="preserve"> </w:t>
      </w:r>
      <w:r w:rsidRPr="007F1849">
        <w:rPr>
          <w:rFonts w:ascii="Arial" w:hAnsi="Arial" w:cs="Arial"/>
          <w:lang w:val="en-US"/>
        </w:rPr>
        <w:t>provision</w:t>
      </w:r>
      <w:r w:rsidR="00A21B51" w:rsidRPr="007F1849">
        <w:rPr>
          <w:rFonts w:ascii="Arial" w:hAnsi="Arial" w:cs="Arial"/>
          <w:lang w:val="en-US"/>
        </w:rPr>
        <w:t xml:space="preserve"> </w:t>
      </w:r>
      <w:r w:rsidRPr="007F1849">
        <w:rPr>
          <w:rFonts w:ascii="Arial" w:hAnsi="Arial" w:cs="Arial"/>
          <w:lang w:val="en-US"/>
        </w:rPr>
        <w:t>of</w:t>
      </w:r>
      <w:r w:rsidR="00A21B51" w:rsidRPr="007F1849">
        <w:rPr>
          <w:rFonts w:ascii="Arial" w:hAnsi="Arial" w:cs="Arial"/>
          <w:lang w:val="en-US"/>
        </w:rPr>
        <w:t xml:space="preserve"> disability </w:t>
      </w:r>
      <w:r w:rsidRPr="007F1849">
        <w:rPr>
          <w:rFonts w:ascii="Arial" w:hAnsi="Arial" w:cs="Arial"/>
          <w:lang w:val="en-US"/>
        </w:rPr>
        <w:t>training</w:t>
      </w:r>
      <w:r w:rsidR="00A21B51" w:rsidRPr="007F1849">
        <w:rPr>
          <w:rFonts w:ascii="Arial" w:hAnsi="Arial" w:cs="Arial"/>
          <w:lang w:val="en-US"/>
        </w:rPr>
        <w:t xml:space="preserve"> </w:t>
      </w:r>
      <w:r w:rsidRPr="007F1849">
        <w:rPr>
          <w:rFonts w:ascii="Arial" w:hAnsi="Arial" w:cs="Arial"/>
          <w:lang w:val="en-US"/>
        </w:rPr>
        <w:t>and</w:t>
      </w:r>
      <w:r w:rsidR="00A21B51" w:rsidRPr="007F1849">
        <w:rPr>
          <w:rFonts w:ascii="Arial" w:hAnsi="Arial" w:cs="Arial"/>
          <w:lang w:val="en-US"/>
        </w:rPr>
        <w:t xml:space="preserve"> </w:t>
      </w:r>
      <w:r w:rsidRPr="007F1849">
        <w:rPr>
          <w:rFonts w:ascii="Arial" w:hAnsi="Arial" w:cs="Arial"/>
          <w:lang w:val="en-US"/>
        </w:rPr>
        <w:t>support</w:t>
      </w:r>
      <w:r w:rsidR="00A21B51" w:rsidRPr="007F1849">
        <w:rPr>
          <w:rFonts w:ascii="Arial" w:hAnsi="Arial" w:cs="Arial"/>
          <w:lang w:val="en-US"/>
        </w:rPr>
        <w:t xml:space="preserve"> </w:t>
      </w:r>
      <w:r w:rsidRPr="007F1849">
        <w:rPr>
          <w:rFonts w:ascii="Arial" w:hAnsi="Arial" w:cs="Arial"/>
          <w:lang w:val="en-US"/>
        </w:rPr>
        <w:t>for</w:t>
      </w:r>
      <w:r w:rsidR="00A21B51" w:rsidRPr="007F1849">
        <w:rPr>
          <w:rFonts w:ascii="Arial" w:hAnsi="Arial" w:cs="Arial"/>
          <w:lang w:val="en-US"/>
        </w:rPr>
        <w:t xml:space="preserve"> </w:t>
      </w:r>
      <w:r w:rsidRPr="007F1849">
        <w:rPr>
          <w:rFonts w:ascii="Arial" w:hAnsi="Arial" w:cs="Arial"/>
          <w:lang w:val="en-US"/>
        </w:rPr>
        <w:t>staff.</w:t>
      </w:r>
    </w:p>
    <w:p w14:paraId="23715586" w14:textId="5BF31E01" w:rsidR="00AC5383" w:rsidRPr="007F1849" w:rsidRDefault="00AC5383" w:rsidP="007E5741">
      <w:pPr>
        <w:pStyle w:val="NormalWeb"/>
        <w:shd w:val="clear" w:color="auto" w:fill="FFFFFF"/>
        <w:spacing w:before="0" w:beforeAutospacing="0" w:after="120" w:line="360" w:lineRule="auto"/>
        <w:ind w:right="306"/>
        <w:rPr>
          <w:rFonts w:ascii="Arial" w:hAnsi="Arial" w:cs="Arial"/>
          <w:b/>
          <w:bCs/>
          <w:color w:val="1F497D" w:themeColor="text2"/>
          <w:u w:val="single"/>
          <w:lang w:val="en"/>
        </w:rPr>
      </w:pPr>
      <w:r w:rsidRPr="007F1849">
        <w:rPr>
          <w:rFonts w:ascii="Arial" w:hAnsi="Arial" w:cs="Arial"/>
          <w:b/>
          <w:bCs/>
          <w:color w:val="1F497D" w:themeColor="text2"/>
          <w:u w:val="single"/>
          <w:lang w:val="en"/>
        </w:rPr>
        <w:t xml:space="preserve">Draft National Strategy for Eliminating Family Violence and Sexual Violence in Aotearoa New Zealand </w:t>
      </w:r>
    </w:p>
    <w:p w14:paraId="36BD3A5B" w14:textId="77777777" w:rsidR="00F25AC2" w:rsidRPr="007F1849" w:rsidRDefault="00EA303D" w:rsidP="007E5741">
      <w:pPr>
        <w:pStyle w:val="NormalWeb"/>
        <w:shd w:val="clear" w:color="auto" w:fill="FFFFFF"/>
        <w:spacing w:before="0" w:beforeAutospacing="0" w:after="120" w:afterAutospacing="0" w:line="360" w:lineRule="auto"/>
        <w:ind w:right="306"/>
        <w:rPr>
          <w:rFonts w:ascii="Arial" w:hAnsi="Arial" w:cs="Arial"/>
          <w:b/>
          <w:bCs/>
          <w:color w:val="1F497D" w:themeColor="text2"/>
          <w:u w:val="single"/>
          <w:lang w:val="en-US"/>
        </w:rPr>
      </w:pPr>
      <w:r w:rsidRPr="007F1849">
        <w:rPr>
          <w:rFonts w:ascii="Arial" w:hAnsi="Arial" w:cs="Arial"/>
          <w:b/>
          <w:bCs/>
          <w:color w:val="1F497D" w:themeColor="text2"/>
          <w:u w:val="single"/>
          <w:lang w:val="en-US"/>
        </w:rPr>
        <w:t xml:space="preserve">Integrating recommendations from </w:t>
      </w:r>
      <w:r w:rsidR="00F25AC2" w:rsidRPr="007F1849">
        <w:rPr>
          <w:rFonts w:ascii="Arial" w:hAnsi="Arial" w:cs="Arial"/>
          <w:b/>
          <w:bCs/>
          <w:color w:val="1F497D" w:themeColor="text2"/>
          <w:u w:val="single"/>
          <w:lang w:val="en-US"/>
        </w:rPr>
        <w:t xml:space="preserve">previous reports. </w:t>
      </w:r>
    </w:p>
    <w:p w14:paraId="0E979F4D" w14:textId="3D2A2D87" w:rsidR="00213F47" w:rsidRPr="007F1849" w:rsidRDefault="00213F47" w:rsidP="007E5741">
      <w:pPr>
        <w:pStyle w:val="NormalWeb"/>
        <w:shd w:val="clear" w:color="auto" w:fill="FFFFFF"/>
        <w:spacing w:before="0" w:beforeAutospacing="0" w:after="120" w:afterAutospacing="0" w:line="360" w:lineRule="auto"/>
        <w:ind w:right="306"/>
        <w:rPr>
          <w:rFonts w:ascii="Arial" w:hAnsi="Arial" w:cs="Arial"/>
          <w:b/>
          <w:bCs/>
          <w:color w:val="1F497D" w:themeColor="text2"/>
          <w:u w:val="single"/>
          <w:lang w:val="en"/>
        </w:rPr>
      </w:pPr>
      <w:r w:rsidRPr="007F1849">
        <w:rPr>
          <w:rFonts w:ascii="Arial" w:hAnsi="Arial" w:cs="Arial"/>
          <w:lang w:val="en-US"/>
        </w:rPr>
        <w:t xml:space="preserve">As </w:t>
      </w:r>
      <w:r w:rsidR="007A68CA" w:rsidRPr="007F1849">
        <w:rPr>
          <w:rFonts w:ascii="Arial" w:hAnsi="Arial" w:cs="Arial"/>
          <w:lang w:val="en-US"/>
        </w:rPr>
        <w:t xml:space="preserve">already </w:t>
      </w:r>
      <w:r w:rsidR="00F92027" w:rsidRPr="007F1849">
        <w:rPr>
          <w:rFonts w:ascii="Arial" w:hAnsi="Arial" w:cs="Arial"/>
          <w:lang w:val="en-US"/>
        </w:rPr>
        <w:t xml:space="preserve">mentioned, DPA </w:t>
      </w:r>
      <w:r w:rsidR="00C1140D" w:rsidRPr="007F1849">
        <w:rPr>
          <w:rFonts w:ascii="Arial" w:hAnsi="Arial" w:cs="Arial"/>
          <w:lang w:val="en-US"/>
        </w:rPr>
        <w:t>supports the recommendations</w:t>
      </w:r>
      <w:r w:rsidR="0067108C" w:rsidRPr="007F1849">
        <w:rPr>
          <w:rFonts w:ascii="Arial" w:hAnsi="Arial" w:cs="Arial"/>
          <w:lang w:val="en-US"/>
        </w:rPr>
        <w:t xml:space="preserve"> </w:t>
      </w:r>
      <w:r w:rsidR="00DE4895" w:rsidRPr="007F1849">
        <w:rPr>
          <w:rFonts w:ascii="Arial" w:hAnsi="Arial" w:cs="Arial"/>
          <w:lang w:val="en-US"/>
        </w:rPr>
        <w:t>(some of which</w:t>
      </w:r>
      <w:r w:rsidR="006125D9">
        <w:rPr>
          <w:rFonts w:ascii="Arial" w:hAnsi="Arial" w:cs="Arial"/>
          <w:lang w:val="en-US"/>
        </w:rPr>
        <w:t>, but not all,</w:t>
      </w:r>
      <w:r w:rsidR="00DE4895" w:rsidRPr="007F1849">
        <w:rPr>
          <w:rFonts w:ascii="Arial" w:hAnsi="Arial" w:cs="Arial"/>
          <w:lang w:val="en-US"/>
        </w:rPr>
        <w:t xml:space="preserve"> have been listed above) for</w:t>
      </w:r>
      <w:r w:rsidR="00C920E9" w:rsidRPr="007F1849">
        <w:rPr>
          <w:rFonts w:ascii="Arial" w:hAnsi="Arial" w:cs="Arial"/>
          <w:lang w:val="en-US"/>
        </w:rPr>
        <w:t xml:space="preserve"> supporting survivors with a disability </w:t>
      </w:r>
      <w:r w:rsidR="00DE4895" w:rsidRPr="007F1849">
        <w:rPr>
          <w:rFonts w:ascii="Arial" w:hAnsi="Arial" w:cs="Arial"/>
          <w:lang w:val="en-US"/>
        </w:rPr>
        <w:t xml:space="preserve">that </w:t>
      </w:r>
      <w:r w:rsidR="0029480A" w:rsidRPr="007F1849">
        <w:rPr>
          <w:rFonts w:ascii="Arial" w:hAnsi="Arial" w:cs="Arial"/>
          <w:lang w:val="en-US"/>
        </w:rPr>
        <w:t xml:space="preserve">are </w:t>
      </w:r>
      <w:r w:rsidR="0067108C" w:rsidRPr="007F1849">
        <w:rPr>
          <w:rFonts w:ascii="Arial" w:hAnsi="Arial" w:cs="Arial"/>
          <w:lang w:val="en-US"/>
        </w:rPr>
        <w:t>contained</w:t>
      </w:r>
      <w:r w:rsidR="00C1140D" w:rsidRPr="007F1849">
        <w:rPr>
          <w:rFonts w:ascii="Arial" w:hAnsi="Arial" w:cs="Arial"/>
          <w:lang w:val="en-US"/>
        </w:rPr>
        <w:t xml:space="preserve"> in the</w:t>
      </w:r>
      <w:r w:rsidR="004E5FA9" w:rsidRPr="007F1849">
        <w:rPr>
          <w:rFonts w:ascii="Arial" w:hAnsi="Arial" w:cs="Arial"/>
          <w:lang w:val="en-US"/>
        </w:rPr>
        <w:t xml:space="preserve"> </w:t>
      </w:r>
      <w:r w:rsidR="0067108C" w:rsidRPr="007F1849">
        <w:rPr>
          <w:rFonts w:ascii="Arial" w:hAnsi="Arial" w:cs="Arial"/>
          <w:lang w:val="en-US"/>
        </w:rPr>
        <w:t>g</w:t>
      </w:r>
      <w:r w:rsidR="00C1140D" w:rsidRPr="007F1849">
        <w:rPr>
          <w:rFonts w:ascii="Arial" w:hAnsi="Arial" w:cs="Arial"/>
          <w:lang w:val="en-US"/>
        </w:rPr>
        <w:t xml:space="preserve">ood practice </w:t>
      </w:r>
      <w:r w:rsidR="002207CC" w:rsidRPr="007F1849">
        <w:rPr>
          <w:rFonts w:ascii="Arial" w:hAnsi="Arial" w:cs="Arial"/>
          <w:lang w:val="en-US"/>
        </w:rPr>
        <w:t xml:space="preserve">guidelines for </w:t>
      </w:r>
      <w:r w:rsidR="00E91A20" w:rsidRPr="007F1849">
        <w:rPr>
          <w:rFonts w:ascii="Arial" w:hAnsi="Arial" w:cs="Arial"/>
          <w:lang w:val="en-US"/>
        </w:rPr>
        <w:t>mainstream crisis support services</w:t>
      </w:r>
      <w:r w:rsidR="0067108C" w:rsidRPr="007F1849">
        <w:rPr>
          <w:rStyle w:val="FootnoteReference"/>
          <w:rFonts w:ascii="Arial" w:hAnsi="Arial" w:cs="Arial"/>
          <w:b/>
          <w:bCs/>
          <w:color w:val="1F497D" w:themeColor="text2"/>
          <w:u w:val="single"/>
          <w:lang w:val="en"/>
        </w:rPr>
        <w:footnoteReference w:id="9"/>
      </w:r>
      <w:r w:rsidR="0035793D" w:rsidRPr="007F1849">
        <w:rPr>
          <w:rFonts w:ascii="Arial" w:hAnsi="Arial" w:cs="Arial"/>
          <w:lang w:val="en-US"/>
        </w:rPr>
        <w:t xml:space="preserve"> </w:t>
      </w:r>
      <w:r w:rsidR="0035793D" w:rsidRPr="007F1849">
        <w:rPr>
          <w:rFonts w:ascii="Arial" w:hAnsi="Arial" w:cs="Arial"/>
          <w:lang w:val="en-US"/>
        </w:rPr>
        <w:lastRenderedPageBreak/>
        <w:t xml:space="preserve">and </w:t>
      </w:r>
      <w:r w:rsidR="006B0232" w:rsidRPr="007F1849">
        <w:rPr>
          <w:rFonts w:ascii="Arial" w:hAnsi="Arial" w:cs="Arial"/>
          <w:lang w:val="en-US"/>
        </w:rPr>
        <w:t xml:space="preserve">would like to see </w:t>
      </w:r>
      <w:r w:rsidR="0067108C" w:rsidRPr="007F1849">
        <w:rPr>
          <w:rFonts w:ascii="Arial" w:hAnsi="Arial" w:cs="Arial"/>
          <w:lang w:val="en-US"/>
        </w:rPr>
        <w:t>these recommendations integrated into the National Strategy</w:t>
      </w:r>
      <w:r w:rsidR="006701AB" w:rsidRPr="007F1849">
        <w:rPr>
          <w:rFonts w:ascii="Arial" w:hAnsi="Arial" w:cs="Arial"/>
          <w:lang w:val="en-US"/>
        </w:rPr>
        <w:t xml:space="preserve"> in full</w:t>
      </w:r>
      <w:r w:rsidR="0067108C" w:rsidRPr="007F1849">
        <w:rPr>
          <w:rFonts w:ascii="Arial" w:hAnsi="Arial" w:cs="Arial"/>
          <w:lang w:val="en-US"/>
        </w:rPr>
        <w:t xml:space="preserve">. The following comments on the draft National Strategy </w:t>
      </w:r>
      <w:r w:rsidR="00E239CC" w:rsidRPr="007F1849">
        <w:rPr>
          <w:rFonts w:ascii="Arial" w:hAnsi="Arial" w:cs="Arial"/>
          <w:lang w:val="en-US"/>
        </w:rPr>
        <w:t xml:space="preserve">are </w:t>
      </w:r>
      <w:r w:rsidR="009C7937" w:rsidRPr="007F1849">
        <w:rPr>
          <w:rFonts w:ascii="Arial" w:hAnsi="Arial" w:cs="Arial"/>
          <w:lang w:val="en-US"/>
        </w:rPr>
        <w:t>to complement</w:t>
      </w:r>
      <w:r w:rsidR="006C19AA">
        <w:rPr>
          <w:rFonts w:ascii="Arial" w:hAnsi="Arial" w:cs="Arial"/>
          <w:lang w:val="en-US"/>
        </w:rPr>
        <w:t xml:space="preserve"> or highlight</w:t>
      </w:r>
      <w:r w:rsidR="009C7937" w:rsidRPr="007F1849">
        <w:rPr>
          <w:rFonts w:ascii="Arial" w:hAnsi="Arial" w:cs="Arial"/>
          <w:lang w:val="en-US"/>
        </w:rPr>
        <w:t xml:space="preserve"> th</w:t>
      </w:r>
      <w:r w:rsidR="00566D6A" w:rsidRPr="007F1849">
        <w:rPr>
          <w:rFonts w:ascii="Arial" w:hAnsi="Arial" w:cs="Arial"/>
          <w:lang w:val="en-US"/>
        </w:rPr>
        <w:t xml:space="preserve">e </w:t>
      </w:r>
      <w:r w:rsidR="009C7937" w:rsidRPr="007F1849">
        <w:rPr>
          <w:rFonts w:ascii="Arial" w:hAnsi="Arial" w:cs="Arial"/>
          <w:lang w:val="en-US"/>
        </w:rPr>
        <w:t>recommendations</w:t>
      </w:r>
      <w:r w:rsidR="00566D6A" w:rsidRPr="007F1849">
        <w:rPr>
          <w:rFonts w:ascii="Arial" w:hAnsi="Arial" w:cs="Arial"/>
          <w:lang w:val="en-US"/>
        </w:rPr>
        <w:t xml:space="preserve"> </w:t>
      </w:r>
      <w:r w:rsidR="003B2499" w:rsidRPr="007F1849">
        <w:rPr>
          <w:rFonts w:ascii="Arial" w:hAnsi="Arial" w:cs="Arial"/>
          <w:lang w:val="en-US"/>
        </w:rPr>
        <w:t>contained in these reports</w:t>
      </w:r>
      <w:r w:rsidR="009C7937" w:rsidRPr="007F1849">
        <w:rPr>
          <w:rFonts w:ascii="Arial" w:hAnsi="Arial" w:cs="Arial"/>
          <w:lang w:val="en-US"/>
        </w:rPr>
        <w:t xml:space="preserve">. </w:t>
      </w:r>
    </w:p>
    <w:p w14:paraId="7EA1384A" w14:textId="4F2A43A1" w:rsidR="00120791" w:rsidRPr="007F1849" w:rsidRDefault="00120791" w:rsidP="007E5741">
      <w:pPr>
        <w:pStyle w:val="NormalWeb"/>
        <w:shd w:val="clear" w:color="auto" w:fill="FFFFFF"/>
        <w:spacing w:before="0" w:beforeAutospacing="0" w:line="360" w:lineRule="auto"/>
        <w:ind w:right="306"/>
        <w:rPr>
          <w:rFonts w:ascii="Arial" w:hAnsi="Arial" w:cs="Arial"/>
          <w:b/>
          <w:bCs/>
          <w:color w:val="1F497D" w:themeColor="text2"/>
          <w:u w:val="single"/>
          <w:lang w:val="en"/>
        </w:rPr>
      </w:pPr>
      <w:r w:rsidRPr="007F1849">
        <w:rPr>
          <w:rFonts w:ascii="Arial" w:hAnsi="Arial" w:cs="Arial"/>
          <w:b/>
          <w:bCs/>
          <w:color w:val="1F497D" w:themeColor="text2"/>
          <w:u w:val="single"/>
          <w:lang w:val="en"/>
        </w:rPr>
        <w:t>DPA Comment</w:t>
      </w:r>
      <w:r w:rsidR="001706B5" w:rsidRPr="007F1849">
        <w:rPr>
          <w:rFonts w:ascii="Arial" w:hAnsi="Arial" w:cs="Arial"/>
          <w:b/>
          <w:bCs/>
          <w:color w:val="1F497D" w:themeColor="text2"/>
          <w:u w:val="single"/>
          <w:lang w:val="en"/>
        </w:rPr>
        <w:t xml:space="preserve"> on the Draft Vision</w:t>
      </w:r>
    </w:p>
    <w:p w14:paraId="18FC6084" w14:textId="60B62F20" w:rsidR="001F6F17" w:rsidRPr="007F1849" w:rsidRDefault="00BE1023" w:rsidP="007E5741">
      <w:pPr>
        <w:pStyle w:val="NormalWeb"/>
        <w:shd w:val="clear" w:color="auto" w:fill="FFFFFF"/>
        <w:spacing w:before="0" w:beforeAutospacing="0" w:after="120" w:line="360" w:lineRule="auto"/>
        <w:ind w:right="306"/>
        <w:rPr>
          <w:rFonts w:ascii="Arial" w:hAnsi="Arial" w:cs="Arial"/>
          <w:lang w:val="en"/>
        </w:rPr>
      </w:pPr>
      <w:r w:rsidRPr="007F1849">
        <w:rPr>
          <w:rFonts w:ascii="Arial" w:hAnsi="Arial" w:cs="Arial"/>
          <w:lang w:val="en"/>
        </w:rPr>
        <w:t xml:space="preserve">DPA supports the </w:t>
      </w:r>
      <w:r w:rsidR="0057696B" w:rsidRPr="007F1849">
        <w:rPr>
          <w:rFonts w:ascii="Arial" w:hAnsi="Arial" w:cs="Arial"/>
          <w:lang w:val="en"/>
        </w:rPr>
        <w:t xml:space="preserve">draft </w:t>
      </w:r>
      <w:r w:rsidR="00120791" w:rsidRPr="007F1849">
        <w:rPr>
          <w:rFonts w:ascii="Arial" w:hAnsi="Arial" w:cs="Arial"/>
          <w:lang w:val="en"/>
        </w:rPr>
        <w:t xml:space="preserve">vision </w:t>
      </w:r>
      <w:r w:rsidR="00266B95" w:rsidRPr="007F1849">
        <w:rPr>
          <w:rFonts w:ascii="Arial" w:hAnsi="Arial" w:cs="Arial"/>
          <w:lang w:val="en"/>
        </w:rPr>
        <w:t xml:space="preserve">but </w:t>
      </w:r>
      <w:r w:rsidR="0057696B" w:rsidRPr="007F1849">
        <w:rPr>
          <w:rFonts w:ascii="Arial" w:hAnsi="Arial" w:cs="Arial"/>
          <w:lang w:val="en"/>
        </w:rPr>
        <w:t xml:space="preserve">feels that </w:t>
      </w:r>
      <w:r w:rsidR="00266B95" w:rsidRPr="007F1849">
        <w:rPr>
          <w:rFonts w:ascii="Arial" w:hAnsi="Arial" w:cs="Arial"/>
          <w:lang w:val="en"/>
        </w:rPr>
        <w:t>does not go far enough</w:t>
      </w:r>
      <w:r w:rsidR="00120791" w:rsidRPr="007F1849">
        <w:rPr>
          <w:rFonts w:ascii="Arial" w:hAnsi="Arial" w:cs="Arial"/>
          <w:lang w:val="en"/>
        </w:rPr>
        <w:t xml:space="preserve">. </w:t>
      </w:r>
      <w:r w:rsidR="00774AEC" w:rsidRPr="007F1849">
        <w:rPr>
          <w:rFonts w:ascii="Arial" w:hAnsi="Arial" w:cs="Arial"/>
          <w:lang w:val="en"/>
        </w:rPr>
        <w:t xml:space="preserve">The real </w:t>
      </w:r>
      <w:r w:rsidR="001F6F17" w:rsidRPr="007F1849">
        <w:rPr>
          <w:rFonts w:ascii="Arial" w:hAnsi="Arial" w:cs="Arial"/>
          <w:lang w:val="en"/>
        </w:rPr>
        <w:t xml:space="preserve">challenge </w:t>
      </w:r>
      <w:r w:rsidR="00F42C45" w:rsidRPr="007F1849">
        <w:rPr>
          <w:rFonts w:ascii="Arial" w:hAnsi="Arial" w:cs="Arial"/>
          <w:lang w:val="en"/>
        </w:rPr>
        <w:t xml:space="preserve">will be identifying </w:t>
      </w:r>
      <w:r w:rsidR="001F6F17" w:rsidRPr="007F1849">
        <w:rPr>
          <w:rFonts w:ascii="Arial" w:hAnsi="Arial" w:cs="Arial"/>
          <w:lang w:val="en"/>
        </w:rPr>
        <w:t xml:space="preserve">and implementing </w:t>
      </w:r>
      <w:r w:rsidR="00F42C45" w:rsidRPr="007F1849">
        <w:rPr>
          <w:rFonts w:ascii="Arial" w:hAnsi="Arial" w:cs="Arial"/>
          <w:lang w:val="en"/>
        </w:rPr>
        <w:t xml:space="preserve">the steps needed </w:t>
      </w:r>
      <w:r w:rsidR="00774AEC" w:rsidRPr="007F1849">
        <w:rPr>
          <w:rFonts w:ascii="Arial" w:hAnsi="Arial" w:cs="Arial"/>
          <w:lang w:val="en"/>
        </w:rPr>
        <w:t>to achieve that outcome</w:t>
      </w:r>
      <w:r w:rsidR="00B753EB" w:rsidRPr="007F1849">
        <w:rPr>
          <w:rFonts w:ascii="Arial" w:hAnsi="Arial" w:cs="Arial"/>
          <w:lang w:val="en"/>
        </w:rPr>
        <w:t xml:space="preserve">. </w:t>
      </w:r>
      <w:r w:rsidR="0099204E" w:rsidRPr="007F1849">
        <w:rPr>
          <w:rFonts w:ascii="Arial" w:hAnsi="Arial" w:cs="Arial"/>
          <w:lang w:val="en"/>
        </w:rPr>
        <w:t xml:space="preserve">The reality is </w:t>
      </w:r>
      <w:r w:rsidR="00222E60" w:rsidRPr="007F1849">
        <w:rPr>
          <w:rFonts w:ascii="Arial" w:hAnsi="Arial" w:cs="Arial"/>
          <w:lang w:val="en"/>
        </w:rPr>
        <w:t>that ending family violence</w:t>
      </w:r>
      <w:r w:rsidR="00DA5DFA" w:rsidRPr="007F1849">
        <w:rPr>
          <w:rFonts w:ascii="Arial" w:hAnsi="Arial" w:cs="Arial"/>
          <w:lang w:val="en"/>
        </w:rPr>
        <w:t xml:space="preserve"> (</w:t>
      </w:r>
      <w:r w:rsidR="00363CCE" w:rsidRPr="007F1849">
        <w:rPr>
          <w:rFonts w:ascii="Arial" w:hAnsi="Arial" w:cs="Arial"/>
          <w:lang w:val="en"/>
        </w:rPr>
        <w:t>FV)</w:t>
      </w:r>
      <w:r w:rsidR="00222E60" w:rsidRPr="007F1849">
        <w:rPr>
          <w:rFonts w:ascii="Arial" w:hAnsi="Arial" w:cs="Arial"/>
          <w:lang w:val="en"/>
        </w:rPr>
        <w:t xml:space="preserve"> and sexual violence</w:t>
      </w:r>
      <w:r w:rsidR="00363CCE" w:rsidRPr="007F1849">
        <w:rPr>
          <w:rFonts w:ascii="Arial" w:hAnsi="Arial" w:cs="Arial"/>
          <w:lang w:val="en"/>
        </w:rPr>
        <w:t xml:space="preserve"> (SV) </w:t>
      </w:r>
      <w:r w:rsidR="00222E60" w:rsidRPr="007F1849">
        <w:rPr>
          <w:rFonts w:ascii="Arial" w:hAnsi="Arial" w:cs="Arial"/>
          <w:lang w:val="en"/>
        </w:rPr>
        <w:t xml:space="preserve">in Aotearoa will take </w:t>
      </w:r>
      <w:r w:rsidR="006F665A" w:rsidRPr="007F1849">
        <w:rPr>
          <w:rFonts w:ascii="Arial" w:hAnsi="Arial" w:cs="Arial"/>
          <w:lang w:val="en"/>
        </w:rPr>
        <w:t xml:space="preserve">significant </w:t>
      </w:r>
      <w:r w:rsidR="00EE56B0" w:rsidRPr="007F1849">
        <w:rPr>
          <w:rFonts w:ascii="Arial" w:hAnsi="Arial" w:cs="Arial"/>
          <w:lang w:val="en"/>
        </w:rPr>
        <w:t>resource</w:t>
      </w:r>
      <w:r w:rsidR="00A02600" w:rsidRPr="007F1849">
        <w:rPr>
          <w:rFonts w:ascii="Arial" w:hAnsi="Arial" w:cs="Arial"/>
          <w:lang w:val="en"/>
        </w:rPr>
        <w:t xml:space="preserve">, political </w:t>
      </w:r>
      <w:r w:rsidR="001F6F17" w:rsidRPr="007F1849">
        <w:rPr>
          <w:rFonts w:ascii="Arial" w:hAnsi="Arial" w:cs="Arial"/>
          <w:lang w:val="en"/>
        </w:rPr>
        <w:t>will,</w:t>
      </w:r>
      <w:r w:rsidR="00EE56B0" w:rsidRPr="007F1849">
        <w:rPr>
          <w:rFonts w:ascii="Arial" w:hAnsi="Arial" w:cs="Arial"/>
          <w:lang w:val="en"/>
        </w:rPr>
        <w:t xml:space="preserve"> and </w:t>
      </w:r>
      <w:r w:rsidR="00E1188C" w:rsidRPr="007F1849">
        <w:rPr>
          <w:rFonts w:ascii="Arial" w:hAnsi="Arial" w:cs="Arial"/>
          <w:lang w:val="en"/>
        </w:rPr>
        <w:t>collective commitment across society</w:t>
      </w:r>
      <w:r w:rsidR="00B13260" w:rsidRPr="007F1849">
        <w:rPr>
          <w:rFonts w:ascii="Arial" w:hAnsi="Arial" w:cs="Arial"/>
          <w:lang w:val="en"/>
        </w:rPr>
        <w:t>.</w:t>
      </w:r>
      <w:r w:rsidR="00E1188C" w:rsidRPr="007F1849">
        <w:rPr>
          <w:rFonts w:ascii="Arial" w:hAnsi="Arial" w:cs="Arial"/>
          <w:lang w:val="en"/>
        </w:rPr>
        <w:t xml:space="preserve"> </w:t>
      </w:r>
    </w:p>
    <w:p w14:paraId="47C5D40A" w14:textId="38C0A1E3" w:rsidR="00A12504" w:rsidRPr="007F1849" w:rsidRDefault="00391287" w:rsidP="007E5741">
      <w:pPr>
        <w:pStyle w:val="NormalWeb"/>
        <w:shd w:val="clear" w:color="auto" w:fill="FFFFFF"/>
        <w:spacing w:before="0" w:beforeAutospacing="0" w:after="120" w:line="360" w:lineRule="auto"/>
        <w:ind w:right="306"/>
        <w:rPr>
          <w:rFonts w:ascii="Arial" w:hAnsi="Arial" w:cs="Arial"/>
          <w:lang w:val="en"/>
        </w:rPr>
      </w:pPr>
      <w:r w:rsidRPr="007F1849">
        <w:rPr>
          <w:rFonts w:ascii="Arial" w:hAnsi="Arial" w:cs="Arial"/>
          <w:lang w:val="en"/>
        </w:rPr>
        <w:t>U</w:t>
      </w:r>
      <w:r w:rsidR="00E1188C" w:rsidRPr="007F1849">
        <w:rPr>
          <w:rFonts w:ascii="Arial" w:hAnsi="Arial" w:cs="Arial"/>
          <w:lang w:val="en"/>
        </w:rPr>
        <w:t>n</w:t>
      </w:r>
      <w:r w:rsidR="008A57C0" w:rsidRPr="007F1849">
        <w:rPr>
          <w:rFonts w:ascii="Arial" w:hAnsi="Arial" w:cs="Arial"/>
          <w:lang w:val="en"/>
        </w:rPr>
        <w:t>derpinning</w:t>
      </w:r>
      <w:r w:rsidR="00515DAA" w:rsidRPr="007F1849">
        <w:rPr>
          <w:rFonts w:ascii="Arial" w:hAnsi="Arial" w:cs="Arial"/>
          <w:lang w:val="en"/>
        </w:rPr>
        <w:t xml:space="preserve"> high </w:t>
      </w:r>
      <w:r w:rsidR="0099204E" w:rsidRPr="007F1849">
        <w:rPr>
          <w:rFonts w:ascii="Arial" w:hAnsi="Arial" w:cs="Arial"/>
          <w:lang w:val="en"/>
        </w:rPr>
        <w:t>rates</w:t>
      </w:r>
      <w:r w:rsidR="00515DAA" w:rsidRPr="007F1849">
        <w:rPr>
          <w:rFonts w:ascii="Arial" w:hAnsi="Arial" w:cs="Arial"/>
          <w:lang w:val="en"/>
        </w:rPr>
        <w:t xml:space="preserve"> of family violence and sexual violence are structural </w:t>
      </w:r>
      <w:r w:rsidR="00DD4760" w:rsidRPr="007F1849">
        <w:rPr>
          <w:rFonts w:ascii="Arial" w:hAnsi="Arial" w:cs="Arial"/>
          <w:lang w:val="en"/>
        </w:rPr>
        <w:t xml:space="preserve">issues such as </w:t>
      </w:r>
      <w:r w:rsidR="00436EE2" w:rsidRPr="007F1849">
        <w:rPr>
          <w:rFonts w:ascii="Arial" w:hAnsi="Arial" w:cs="Arial"/>
          <w:lang w:val="en"/>
        </w:rPr>
        <w:t>colonisation, racism,</w:t>
      </w:r>
      <w:r w:rsidR="002723A6" w:rsidRPr="007F1849">
        <w:rPr>
          <w:rFonts w:ascii="Arial" w:hAnsi="Arial" w:cs="Arial"/>
          <w:lang w:val="en"/>
        </w:rPr>
        <w:t xml:space="preserve"> misogyny, homophobia,</w:t>
      </w:r>
      <w:r w:rsidR="00A12504" w:rsidRPr="007F1849">
        <w:rPr>
          <w:rFonts w:ascii="Arial" w:hAnsi="Arial" w:cs="Arial"/>
          <w:lang w:val="en"/>
        </w:rPr>
        <w:t xml:space="preserve"> transphobia,</w:t>
      </w:r>
      <w:r w:rsidR="002723A6" w:rsidRPr="007F1849">
        <w:rPr>
          <w:rFonts w:ascii="Arial" w:hAnsi="Arial" w:cs="Arial"/>
          <w:lang w:val="en"/>
        </w:rPr>
        <w:t xml:space="preserve"> ablism, </w:t>
      </w:r>
      <w:r w:rsidR="00436EE2" w:rsidRPr="007F1849">
        <w:rPr>
          <w:rFonts w:ascii="Arial" w:hAnsi="Arial" w:cs="Arial"/>
          <w:lang w:val="en"/>
        </w:rPr>
        <w:t>neo-liberalism</w:t>
      </w:r>
      <w:r w:rsidR="002723A6" w:rsidRPr="007F1849">
        <w:rPr>
          <w:rFonts w:ascii="Arial" w:hAnsi="Arial" w:cs="Arial"/>
          <w:lang w:val="en"/>
        </w:rPr>
        <w:t xml:space="preserve"> and</w:t>
      </w:r>
      <w:r w:rsidR="00436EE2" w:rsidRPr="007F1849">
        <w:rPr>
          <w:rFonts w:ascii="Arial" w:hAnsi="Arial" w:cs="Arial"/>
          <w:lang w:val="en"/>
        </w:rPr>
        <w:t xml:space="preserve"> poverty</w:t>
      </w:r>
      <w:r w:rsidR="005D2360" w:rsidRPr="007F1849">
        <w:rPr>
          <w:rFonts w:ascii="Arial" w:hAnsi="Arial" w:cs="Arial"/>
          <w:lang w:val="en"/>
        </w:rPr>
        <w:t xml:space="preserve">. </w:t>
      </w:r>
    </w:p>
    <w:p w14:paraId="1947110C" w14:textId="459DE1AA" w:rsidR="00D06D9C" w:rsidRPr="007F1849" w:rsidRDefault="00B12B61" w:rsidP="007E5741">
      <w:pPr>
        <w:pStyle w:val="NormalWeb"/>
        <w:shd w:val="clear" w:color="auto" w:fill="FFFFFF"/>
        <w:spacing w:before="0" w:beforeAutospacing="0" w:after="120" w:line="360" w:lineRule="auto"/>
        <w:ind w:right="306"/>
        <w:rPr>
          <w:rFonts w:ascii="Arial" w:hAnsi="Arial" w:cs="Arial"/>
          <w:lang w:val="en"/>
        </w:rPr>
      </w:pPr>
      <w:r w:rsidRPr="007F1849">
        <w:rPr>
          <w:rFonts w:ascii="Arial" w:hAnsi="Arial" w:cs="Arial"/>
          <w:lang w:val="en"/>
        </w:rPr>
        <w:t>So,</w:t>
      </w:r>
      <w:r w:rsidR="005D2360" w:rsidRPr="007F1849">
        <w:rPr>
          <w:rFonts w:ascii="Arial" w:hAnsi="Arial" w:cs="Arial"/>
          <w:lang w:val="en"/>
        </w:rPr>
        <w:t xml:space="preserve"> while </w:t>
      </w:r>
      <w:r w:rsidR="008C1A05" w:rsidRPr="007F1849">
        <w:rPr>
          <w:rFonts w:ascii="Arial" w:hAnsi="Arial" w:cs="Arial"/>
          <w:lang w:val="en"/>
        </w:rPr>
        <w:t>there is a</w:t>
      </w:r>
      <w:r w:rsidR="00391287" w:rsidRPr="007F1849">
        <w:rPr>
          <w:rFonts w:ascii="Arial" w:hAnsi="Arial" w:cs="Arial"/>
          <w:lang w:val="en"/>
        </w:rPr>
        <w:t xml:space="preserve"> clear</w:t>
      </w:r>
      <w:r w:rsidR="008C1A05" w:rsidRPr="007F1849">
        <w:rPr>
          <w:rFonts w:ascii="Arial" w:hAnsi="Arial" w:cs="Arial"/>
          <w:lang w:val="en"/>
        </w:rPr>
        <w:t xml:space="preserve"> need to </w:t>
      </w:r>
      <w:r w:rsidR="007419A1" w:rsidRPr="007F1849">
        <w:rPr>
          <w:rFonts w:ascii="Arial" w:hAnsi="Arial" w:cs="Arial"/>
          <w:lang w:val="en"/>
        </w:rPr>
        <w:t>comprehensively</w:t>
      </w:r>
      <w:r w:rsidR="00727B04" w:rsidRPr="007F1849">
        <w:rPr>
          <w:rFonts w:ascii="Arial" w:hAnsi="Arial" w:cs="Arial"/>
          <w:lang w:val="en"/>
        </w:rPr>
        <w:t xml:space="preserve"> </w:t>
      </w:r>
      <w:r w:rsidR="007419A1" w:rsidRPr="007F1849">
        <w:rPr>
          <w:rFonts w:ascii="Arial" w:hAnsi="Arial" w:cs="Arial"/>
          <w:lang w:val="en"/>
        </w:rPr>
        <w:t>resource</w:t>
      </w:r>
      <w:r w:rsidR="00727B04" w:rsidRPr="007F1849">
        <w:rPr>
          <w:rFonts w:ascii="Arial" w:hAnsi="Arial" w:cs="Arial"/>
          <w:lang w:val="en"/>
        </w:rPr>
        <w:t xml:space="preserve"> and support</w:t>
      </w:r>
      <w:r w:rsidR="008C1A05" w:rsidRPr="007F1849">
        <w:rPr>
          <w:rFonts w:ascii="Arial" w:hAnsi="Arial" w:cs="Arial"/>
          <w:lang w:val="en"/>
        </w:rPr>
        <w:t xml:space="preserve"> </w:t>
      </w:r>
      <w:r w:rsidR="00391287" w:rsidRPr="007F1849">
        <w:rPr>
          <w:rFonts w:ascii="Arial" w:hAnsi="Arial" w:cs="Arial"/>
          <w:lang w:val="en"/>
        </w:rPr>
        <w:t xml:space="preserve">communities and groups working </w:t>
      </w:r>
      <w:r w:rsidR="0000749F" w:rsidRPr="007F1849">
        <w:rPr>
          <w:rFonts w:ascii="Arial" w:hAnsi="Arial" w:cs="Arial"/>
          <w:lang w:val="en"/>
        </w:rPr>
        <w:t xml:space="preserve">in </w:t>
      </w:r>
      <w:r w:rsidR="00363CCE" w:rsidRPr="007F1849">
        <w:rPr>
          <w:rFonts w:ascii="Arial" w:hAnsi="Arial" w:cs="Arial"/>
          <w:lang w:val="en"/>
        </w:rPr>
        <w:t>FV</w:t>
      </w:r>
      <w:r w:rsidR="00727B04" w:rsidRPr="007F1849">
        <w:rPr>
          <w:rFonts w:ascii="Arial" w:hAnsi="Arial" w:cs="Arial"/>
          <w:lang w:val="en"/>
        </w:rPr>
        <w:t xml:space="preserve"> and </w:t>
      </w:r>
      <w:r w:rsidR="00363CCE" w:rsidRPr="007F1849">
        <w:rPr>
          <w:rFonts w:ascii="Arial" w:hAnsi="Arial" w:cs="Arial"/>
          <w:lang w:val="en"/>
        </w:rPr>
        <w:t>SV</w:t>
      </w:r>
      <w:r w:rsidR="008C1A05" w:rsidRPr="007F1849">
        <w:rPr>
          <w:rFonts w:ascii="Arial" w:hAnsi="Arial" w:cs="Arial"/>
          <w:lang w:val="en"/>
        </w:rPr>
        <w:t xml:space="preserve"> prevention and respon</w:t>
      </w:r>
      <w:r w:rsidR="0000749F" w:rsidRPr="007F1849">
        <w:rPr>
          <w:rFonts w:ascii="Arial" w:hAnsi="Arial" w:cs="Arial"/>
          <w:lang w:val="en"/>
        </w:rPr>
        <w:t>se</w:t>
      </w:r>
      <w:r w:rsidR="008C1A05" w:rsidRPr="007F1849">
        <w:rPr>
          <w:rFonts w:ascii="Arial" w:hAnsi="Arial" w:cs="Arial"/>
          <w:lang w:val="en"/>
        </w:rPr>
        <w:t xml:space="preserve">, </w:t>
      </w:r>
      <w:r w:rsidR="00831B3D" w:rsidRPr="007F1849">
        <w:rPr>
          <w:rFonts w:ascii="Arial" w:hAnsi="Arial" w:cs="Arial"/>
          <w:lang w:val="en"/>
        </w:rPr>
        <w:t xml:space="preserve">it is equally </w:t>
      </w:r>
      <w:r w:rsidR="00881BD5" w:rsidRPr="007F1849">
        <w:rPr>
          <w:rFonts w:ascii="Arial" w:hAnsi="Arial" w:cs="Arial"/>
          <w:lang w:val="en"/>
        </w:rPr>
        <w:t>vital</w:t>
      </w:r>
      <w:r w:rsidR="006F665A" w:rsidRPr="007F1849">
        <w:rPr>
          <w:rFonts w:ascii="Arial" w:hAnsi="Arial" w:cs="Arial"/>
          <w:lang w:val="en"/>
        </w:rPr>
        <w:t xml:space="preserve"> that </w:t>
      </w:r>
      <w:r w:rsidR="0000749F" w:rsidRPr="007F1849">
        <w:rPr>
          <w:rFonts w:ascii="Arial" w:hAnsi="Arial" w:cs="Arial"/>
          <w:lang w:val="en"/>
        </w:rPr>
        <w:t>concurrently steps are taken</w:t>
      </w:r>
      <w:r w:rsidR="00831B3D" w:rsidRPr="007F1849">
        <w:rPr>
          <w:rFonts w:ascii="Arial" w:hAnsi="Arial" w:cs="Arial"/>
          <w:lang w:val="en"/>
        </w:rPr>
        <w:t xml:space="preserve"> to dismantle all </w:t>
      </w:r>
      <w:r w:rsidR="00266B95" w:rsidRPr="007F1849">
        <w:rPr>
          <w:rFonts w:ascii="Arial" w:hAnsi="Arial" w:cs="Arial"/>
          <w:lang w:val="en"/>
        </w:rPr>
        <w:t xml:space="preserve">forms of </w:t>
      </w:r>
      <w:r w:rsidR="00831B3D" w:rsidRPr="007F1849">
        <w:rPr>
          <w:rFonts w:ascii="Arial" w:hAnsi="Arial" w:cs="Arial"/>
          <w:lang w:val="en"/>
        </w:rPr>
        <w:t xml:space="preserve">structural oppression </w:t>
      </w:r>
      <w:r w:rsidR="00064B64" w:rsidRPr="007F1849">
        <w:rPr>
          <w:rFonts w:ascii="Arial" w:hAnsi="Arial" w:cs="Arial"/>
          <w:lang w:val="en"/>
        </w:rPr>
        <w:t xml:space="preserve">and discrimination </w:t>
      </w:r>
      <w:r w:rsidR="00831B3D" w:rsidRPr="007F1849">
        <w:rPr>
          <w:rFonts w:ascii="Arial" w:hAnsi="Arial" w:cs="Arial"/>
          <w:lang w:val="en"/>
        </w:rPr>
        <w:t xml:space="preserve">that exist in Aotearoa and contribute to our </w:t>
      </w:r>
      <w:r w:rsidR="007B067A" w:rsidRPr="007F1849">
        <w:rPr>
          <w:rFonts w:ascii="Arial" w:hAnsi="Arial" w:cs="Arial"/>
          <w:lang w:val="en"/>
        </w:rPr>
        <w:t xml:space="preserve">appalling </w:t>
      </w:r>
      <w:r w:rsidR="00363CCE" w:rsidRPr="007F1849">
        <w:rPr>
          <w:rFonts w:ascii="Arial" w:hAnsi="Arial" w:cs="Arial"/>
          <w:lang w:val="en"/>
        </w:rPr>
        <w:t>FV and SV</w:t>
      </w:r>
      <w:r w:rsidR="00831B3D" w:rsidRPr="007F1849">
        <w:rPr>
          <w:rFonts w:ascii="Arial" w:hAnsi="Arial" w:cs="Arial"/>
          <w:lang w:val="en"/>
        </w:rPr>
        <w:t xml:space="preserve"> statistics.  </w:t>
      </w:r>
      <w:r w:rsidR="00C52E1E" w:rsidRPr="007F1849">
        <w:rPr>
          <w:rFonts w:ascii="Arial" w:hAnsi="Arial" w:cs="Arial"/>
          <w:lang w:val="en"/>
        </w:rPr>
        <w:t xml:space="preserve"> </w:t>
      </w:r>
    </w:p>
    <w:p w14:paraId="0BA01EDB" w14:textId="4B5F121F" w:rsidR="009D1D65" w:rsidRPr="007F1849" w:rsidRDefault="006779DF" w:rsidP="007E5741">
      <w:pPr>
        <w:pStyle w:val="NormalWeb"/>
        <w:shd w:val="clear" w:color="auto" w:fill="FFFFFF"/>
        <w:spacing w:before="0" w:beforeAutospacing="0" w:after="120" w:line="360" w:lineRule="auto"/>
        <w:ind w:right="306"/>
        <w:rPr>
          <w:rFonts w:ascii="Arial" w:hAnsi="Arial" w:cs="Arial"/>
          <w:lang w:val="en"/>
        </w:rPr>
      </w:pPr>
      <w:r w:rsidRPr="007F1849">
        <w:rPr>
          <w:rFonts w:ascii="Arial" w:hAnsi="Arial" w:cs="Arial"/>
          <w:lang w:val="en"/>
        </w:rPr>
        <w:t xml:space="preserve">We suggest adding the following words to the vision (added words </w:t>
      </w:r>
      <w:r w:rsidR="003F38B1" w:rsidRPr="007F1849">
        <w:rPr>
          <w:rFonts w:ascii="Arial" w:hAnsi="Arial" w:cs="Arial"/>
          <w:lang w:val="en"/>
        </w:rPr>
        <w:t>are in</w:t>
      </w:r>
      <w:r w:rsidRPr="007F1849">
        <w:rPr>
          <w:rFonts w:ascii="Arial" w:hAnsi="Arial" w:cs="Arial"/>
          <w:lang w:val="en"/>
        </w:rPr>
        <w:t xml:space="preserve"> </w:t>
      </w:r>
      <w:r w:rsidRPr="007F1849">
        <w:rPr>
          <w:rFonts w:ascii="Arial" w:hAnsi="Arial" w:cs="Arial"/>
          <w:b/>
          <w:bCs/>
          <w:u w:val="single"/>
          <w:lang w:val="en"/>
        </w:rPr>
        <w:t xml:space="preserve">bold </w:t>
      </w:r>
      <w:r w:rsidR="003F38B1" w:rsidRPr="007F1849">
        <w:rPr>
          <w:rFonts w:ascii="Arial" w:hAnsi="Arial" w:cs="Arial"/>
          <w:b/>
          <w:bCs/>
          <w:u w:val="single"/>
          <w:lang w:val="en"/>
        </w:rPr>
        <w:t>and underlined</w:t>
      </w:r>
      <w:r w:rsidRPr="007F1849">
        <w:rPr>
          <w:rFonts w:ascii="Arial" w:hAnsi="Arial" w:cs="Arial"/>
          <w:lang w:val="en"/>
        </w:rPr>
        <w:t xml:space="preserve">). </w:t>
      </w:r>
    </w:p>
    <w:p w14:paraId="6932D583" w14:textId="5554EEF2" w:rsidR="000F168A" w:rsidRPr="007F1849" w:rsidRDefault="000F168A" w:rsidP="007E5741">
      <w:pPr>
        <w:pStyle w:val="NormalWeb"/>
        <w:shd w:val="clear" w:color="auto" w:fill="FFFFFF"/>
        <w:spacing w:before="0" w:beforeAutospacing="0" w:after="120" w:line="360" w:lineRule="auto"/>
        <w:ind w:right="306"/>
        <w:rPr>
          <w:rFonts w:ascii="Arial" w:hAnsi="Arial" w:cs="Arial"/>
          <w:lang w:val="en"/>
        </w:rPr>
      </w:pPr>
      <w:r w:rsidRPr="007F1849">
        <w:rPr>
          <w:rFonts w:ascii="Arial" w:hAnsi="Arial" w:cs="Arial"/>
          <w:lang w:val="en"/>
        </w:rPr>
        <w:t>“Our Vision is for the end of family violence and sexual violence in Aotearoa New Zealand – so that people are safe, well, and thriving.</w:t>
      </w:r>
    </w:p>
    <w:p w14:paraId="6F81258A" w14:textId="4F843324" w:rsidR="006779DF" w:rsidRPr="007F1849" w:rsidRDefault="006779DF" w:rsidP="007E5741">
      <w:pPr>
        <w:pStyle w:val="NormalWeb"/>
        <w:shd w:val="clear" w:color="auto" w:fill="FFFFFF"/>
        <w:spacing w:before="0" w:beforeAutospacing="0" w:after="120" w:line="360" w:lineRule="auto"/>
        <w:ind w:right="306"/>
        <w:rPr>
          <w:rFonts w:ascii="Arial" w:hAnsi="Arial" w:cs="Arial"/>
          <w:b/>
          <w:bCs/>
          <w:i/>
          <w:iCs/>
          <w:lang w:val="en"/>
        </w:rPr>
      </w:pPr>
      <w:r w:rsidRPr="007F1849">
        <w:rPr>
          <w:rFonts w:ascii="Arial" w:hAnsi="Arial" w:cs="Arial"/>
          <w:lang w:val="en"/>
        </w:rPr>
        <w:t xml:space="preserve">This can only occur when there is a significant increase in prevention, </w:t>
      </w:r>
      <w:r w:rsidR="00E71890" w:rsidRPr="007F1849">
        <w:rPr>
          <w:rFonts w:ascii="Arial" w:hAnsi="Arial" w:cs="Arial"/>
          <w:b/>
          <w:bCs/>
          <w:u w:val="single"/>
          <w:lang w:val="en"/>
        </w:rPr>
        <w:t xml:space="preserve">the rights of marginalised people are upheld, </w:t>
      </w:r>
      <w:r w:rsidR="00687944" w:rsidRPr="007F1849">
        <w:rPr>
          <w:rFonts w:ascii="Arial" w:hAnsi="Arial" w:cs="Arial"/>
          <w:b/>
          <w:bCs/>
          <w:u w:val="single"/>
          <w:lang w:val="en"/>
        </w:rPr>
        <w:t xml:space="preserve">all forms of structural oppression and discrimination are actively dismantled, </w:t>
      </w:r>
      <w:r w:rsidR="00C66008" w:rsidRPr="007F1849">
        <w:rPr>
          <w:rFonts w:ascii="Arial" w:hAnsi="Arial" w:cs="Arial"/>
          <w:lang w:val="en"/>
        </w:rPr>
        <w:t>and</w:t>
      </w:r>
      <w:r w:rsidR="00C66008" w:rsidRPr="007F1849">
        <w:rPr>
          <w:rFonts w:ascii="Arial" w:hAnsi="Arial" w:cs="Arial"/>
          <w:b/>
          <w:bCs/>
          <w:i/>
          <w:iCs/>
          <w:lang w:val="en"/>
        </w:rPr>
        <w:t xml:space="preserve"> </w:t>
      </w:r>
      <w:r w:rsidR="0070031A" w:rsidRPr="007F1849">
        <w:rPr>
          <w:rFonts w:ascii="Arial" w:hAnsi="Arial" w:cs="Arial"/>
          <w:lang w:val="en"/>
        </w:rPr>
        <w:t xml:space="preserve">when </w:t>
      </w:r>
      <w:proofErr w:type="spellStart"/>
      <w:r w:rsidR="0070031A" w:rsidRPr="007F1849">
        <w:rPr>
          <w:rFonts w:ascii="Arial" w:hAnsi="Arial" w:cs="Arial"/>
          <w:lang w:val="en"/>
        </w:rPr>
        <w:t>Tangata</w:t>
      </w:r>
      <w:proofErr w:type="spellEnd"/>
      <w:r w:rsidR="0070031A" w:rsidRPr="007F1849">
        <w:rPr>
          <w:rFonts w:ascii="Arial" w:hAnsi="Arial" w:cs="Arial"/>
          <w:lang w:val="en"/>
        </w:rPr>
        <w:t xml:space="preserve"> Whenua and communities have the power to lead solutions that meet their needs and aspirations</w:t>
      </w:r>
      <w:r w:rsidR="000F168A" w:rsidRPr="007F1849">
        <w:rPr>
          <w:rFonts w:ascii="Arial" w:hAnsi="Arial" w:cs="Arial"/>
          <w:lang w:val="en"/>
        </w:rPr>
        <w:t>.”</w:t>
      </w:r>
    </w:p>
    <w:p w14:paraId="6CC34127" w14:textId="6A89C31D" w:rsidR="009D1D65" w:rsidRPr="007F1849" w:rsidRDefault="00EA6284" w:rsidP="007E5741">
      <w:pPr>
        <w:pStyle w:val="NormalWeb"/>
        <w:shd w:val="clear" w:color="auto" w:fill="FFFFFF"/>
        <w:spacing w:before="0" w:beforeAutospacing="0" w:after="120" w:line="360" w:lineRule="auto"/>
        <w:ind w:right="306"/>
        <w:rPr>
          <w:rFonts w:ascii="Arial" w:hAnsi="Arial" w:cs="Arial"/>
          <w:b/>
          <w:bCs/>
          <w:color w:val="1F497D" w:themeColor="text2"/>
          <w:u w:val="single"/>
          <w:lang w:val="en"/>
        </w:rPr>
      </w:pPr>
      <w:r w:rsidRPr="007F1849">
        <w:rPr>
          <w:rFonts w:ascii="Arial" w:hAnsi="Arial" w:cs="Arial"/>
          <w:b/>
          <w:bCs/>
          <w:color w:val="1F497D" w:themeColor="text2"/>
          <w:u w:val="single"/>
          <w:lang w:val="en"/>
        </w:rPr>
        <w:t>DPA Comment</w:t>
      </w:r>
      <w:r w:rsidR="001706B5" w:rsidRPr="007F1849">
        <w:rPr>
          <w:rFonts w:ascii="Arial" w:hAnsi="Arial" w:cs="Arial"/>
          <w:b/>
          <w:bCs/>
          <w:color w:val="1F497D" w:themeColor="text2"/>
          <w:u w:val="single"/>
          <w:lang w:val="en"/>
        </w:rPr>
        <w:t xml:space="preserve"> on the Draft Principles</w:t>
      </w:r>
      <w:r w:rsidRPr="007F1849">
        <w:rPr>
          <w:rFonts w:ascii="Arial" w:hAnsi="Arial" w:cs="Arial"/>
          <w:b/>
          <w:bCs/>
          <w:color w:val="1F497D" w:themeColor="text2"/>
          <w:u w:val="single"/>
          <w:lang w:val="en"/>
        </w:rPr>
        <w:t xml:space="preserve"> </w:t>
      </w:r>
    </w:p>
    <w:p w14:paraId="45DE45F3" w14:textId="18B0DB5E" w:rsidR="00EA6284" w:rsidRPr="007F1849" w:rsidRDefault="00EA6284" w:rsidP="007E5741">
      <w:pPr>
        <w:pStyle w:val="NormalWeb"/>
        <w:shd w:val="clear" w:color="auto" w:fill="FFFFFF"/>
        <w:spacing w:before="0" w:beforeAutospacing="0" w:after="120" w:line="360" w:lineRule="auto"/>
        <w:ind w:right="306"/>
        <w:rPr>
          <w:rFonts w:ascii="Arial" w:hAnsi="Arial" w:cs="Arial"/>
          <w:lang w:val="en"/>
        </w:rPr>
      </w:pPr>
      <w:r w:rsidRPr="007F1849">
        <w:rPr>
          <w:rFonts w:ascii="Arial" w:hAnsi="Arial" w:cs="Arial"/>
          <w:lang w:val="en"/>
        </w:rPr>
        <w:lastRenderedPageBreak/>
        <w:t xml:space="preserve">We </w:t>
      </w:r>
      <w:r w:rsidR="00985C20" w:rsidRPr="007F1849">
        <w:rPr>
          <w:rFonts w:ascii="Arial" w:hAnsi="Arial" w:cs="Arial"/>
          <w:lang w:val="en"/>
        </w:rPr>
        <w:t xml:space="preserve">support </w:t>
      </w:r>
      <w:r w:rsidR="00AF3AA0" w:rsidRPr="007F1849">
        <w:rPr>
          <w:rFonts w:ascii="Arial" w:hAnsi="Arial" w:cs="Arial"/>
          <w:lang w:val="en"/>
        </w:rPr>
        <w:t>the proposed</w:t>
      </w:r>
      <w:r w:rsidR="00985C20" w:rsidRPr="007F1849">
        <w:rPr>
          <w:rFonts w:ascii="Arial" w:hAnsi="Arial" w:cs="Arial"/>
          <w:lang w:val="en"/>
        </w:rPr>
        <w:t xml:space="preserve"> principles but </w:t>
      </w:r>
      <w:r w:rsidRPr="007F1849">
        <w:rPr>
          <w:rFonts w:ascii="Arial" w:hAnsi="Arial" w:cs="Arial"/>
          <w:lang w:val="en"/>
        </w:rPr>
        <w:t>would like to see accessibility included as a key principle</w:t>
      </w:r>
      <w:r w:rsidR="00CB5A7D" w:rsidRPr="007F1849">
        <w:rPr>
          <w:rFonts w:ascii="Arial" w:hAnsi="Arial" w:cs="Arial"/>
          <w:lang w:val="en"/>
        </w:rPr>
        <w:t xml:space="preserve"> in line with the principles of the UNCRPD. </w:t>
      </w:r>
      <w:r w:rsidR="0001784F" w:rsidRPr="007F1849">
        <w:rPr>
          <w:rFonts w:ascii="Arial" w:hAnsi="Arial" w:cs="Arial"/>
          <w:lang w:val="en"/>
        </w:rPr>
        <w:t xml:space="preserve"> This is important because</w:t>
      </w:r>
      <w:r w:rsidR="00E0650E" w:rsidRPr="007F1849">
        <w:rPr>
          <w:rFonts w:ascii="Arial" w:hAnsi="Arial" w:cs="Arial"/>
          <w:lang w:val="en"/>
        </w:rPr>
        <w:t xml:space="preserve"> the words</w:t>
      </w:r>
      <w:r w:rsidR="0001784F" w:rsidRPr="007F1849">
        <w:rPr>
          <w:rFonts w:ascii="Arial" w:hAnsi="Arial" w:cs="Arial"/>
          <w:lang w:val="en"/>
        </w:rPr>
        <w:t xml:space="preserve"> accessible and inclusive are not </w:t>
      </w:r>
      <w:r w:rsidR="002272F4" w:rsidRPr="007F1849">
        <w:rPr>
          <w:rFonts w:ascii="Arial" w:hAnsi="Arial" w:cs="Arial"/>
          <w:lang w:val="en"/>
        </w:rPr>
        <w:t>synonyms.</w:t>
      </w:r>
      <w:r w:rsidR="00E0650E" w:rsidRPr="007F1849">
        <w:rPr>
          <w:rFonts w:ascii="Arial" w:hAnsi="Arial" w:cs="Arial"/>
          <w:lang w:val="en"/>
        </w:rPr>
        <w:t xml:space="preserve"> </w:t>
      </w:r>
      <w:r w:rsidR="00656BA7" w:rsidRPr="007F1849">
        <w:rPr>
          <w:rFonts w:ascii="Arial" w:hAnsi="Arial" w:cs="Arial"/>
          <w:lang w:val="en"/>
        </w:rPr>
        <w:t xml:space="preserve">Failure to provide basic </w:t>
      </w:r>
      <w:r w:rsidR="00E0650E" w:rsidRPr="007F1849">
        <w:rPr>
          <w:rFonts w:ascii="Arial" w:hAnsi="Arial" w:cs="Arial"/>
          <w:lang w:val="en"/>
        </w:rPr>
        <w:t xml:space="preserve">accessibility is as much </w:t>
      </w:r>
      <w:r w:rsidR="00656BA7" w:rsidRPr="007F1849">
        <w:rPr>
          <w:rFonts w:ascii="Arial" w:hAnsi="Arial" w:cs="Arial"/>
          <w:lang w:val="en"/>
        </w:rPr>
        <w:t xml:space="preserve">of a barrier to accessing support as </w:t>
      </w:r>
      <w:r w:rsidR="00C56299" w:rsidRPr="007F1849">
        <w:rPr>
          <w:rFonts w:ascii="Arial" w:hAnsi="Arial" w:cs="Arial"/>
          <w:lang w:val="en"/>
        </w:rPr>
        <w:t xml:space="preserve">how disabled people are treated while accessing support. </w:t>
      </w:r>
      <w:r w:rsidR="002272F4" w:rsidRPr="007F1849">
        <w:rPr>
          <w:rFonts w:ascii="Arial" w:hAnsi="Arial" w:cs="Arial"/>
          <w:lang w:val="en"/>
        </w:rPr>
        <w:t xml:space="preserve"> </w:t>
      </w:r>
      <w:r w:rsidR="00CB5A7D" w:rsidRPr="007F1849">
        <w:rPr>
          <w:rFonts w:ascii="Arial" w:hAnsi="Arial" w:cs="Arial"/>
          <w:lang w:val="en"/>
        </w:rPr>
        <w:t xml:space="preserve">We suggest rewording principle 4 to read </w:t>
      </w:r>
      <w:r w:rsidR="003F38B1" w:rsidRPr="007F1849">
        <w:rPr>
          <w:rFonts w:ascii="Arial" w:hAnsi="Arial" w:cs="Arial"/>
          <w:lang w:val="en"/>
        </w:rPr>
        <w:t>(</w:t>
      </w:r>
      <w:r w:rsidR="00A01F75" w:rsidRPr="007F1849">
        <w:rPr>
          <w:rFonts w:ascii="Arial" w:hAnsi="Arial" w:cs="Arial"/>
          <w:lang w:val="en"/>
        </w:rPr>
        <w:t xml:space="preserve">added words </w:t>
      </w:r>
      <w:r w:rsidR="00F835FB" w:rsidRPr="007F1849">
        <w:rPr>
          <w:rFonts w:ascii="Arial" w:hAnsi="Arial" w:cs="Arial"/>
          <w:b/>
          <w:bCs/>
          <w:u w:val="single"/>
          <w:lang w:val="en"/>
        </w:rPr>
        <w:t xml:space="preserve">bold and </w:t>
      </w:r>
      <w:r w:rsidR="00A01F75" w:rsidRPr="007F1849">
        <w:rPr>
          <w:rFonts w:ascii="Arial" w:hAnsi="Arial" w:cs="Arial"/>
          <w:b/>
          <w:bCs/>
          <w:u w:val="single"/>
          <w:lang w:val="en"/>
        </w:rPr>
        <w:t>underlined</w:t>
      </w:r>
      <w:r w:rsidR="00A01F75" w:rsidRPr="007F1849">
        <w:rPr>
          <w:rFonts w:ascii="Arial" w:hAnsi="Arial" w:cs="Arial"/>
          <w:lang w:val="en"/>
        </w:rPr>
        <w:t xml:space="preserve">) </w:t>
      </w:r>
    </w:p>
    <w:p w14:paraId="78D1FBB4" w14:textId="39E09807" w:rsidR="008411D8" w:rsidRPr="007F1849" w:rsidRDefault="001D658F" w:rsidP="007E5741">
      <w:pPr>
        <w:pStyle w:val="NormalWeb"/>
        <w:numPr>
          <w:ilvl w:val="0"/>
          <w:numId w:val="23"/>
        </w:numPr>
        <w:shd w:val="clear" w:color="auto" w:fill="FFFFFF"/>
        <w:spacing w:before="0" w:beforeAutospacing="0" w:after="120" w:line="360" w:lineRule="auto"/>
        <w:ind w:right="306"/>
        <w:rPr>
          <w:rFonts w:ascii="Arial" w:hAnsi="Arial" w:cs="Arial"/>
          <w:lang w:val="en"/>
        </w:rPr>
      </w:pPr>
      <w:r w:rsidRPr="007F1849">
        <w:rPr>
          <w:rFonts w:ascii="Arial" w:hAnsi="Arial" w:cs="Arial"/>
        </w:rPr>
        <w:t xml:space="preserve">Equitable, </w:t>
      </w:r>
      <w:r w:rsidR="00A160AC" w:rsidRPr="007F1849">
        <w:rPr>
          <w:rFonts w:ascii="Arial" w:hAnsi="Arial" w:cs="Arial"/>
        </w:rPr>
        <w:t>inclusive,</w:t>
      </w:r>
      <w:r w:rsidR="00104460" w:rsidRPr="007F1849">
        <w:rPr>
          <w:rFonts w:ascii="Arial" w:hAnsi="Arial" w:cs="Arial"/>
        </w:rPr>
        <w:t xml:space="preserve"> </w:t>
      </w:r>
      <w:r w:rsidR="00104460" w:rsidRPr="007F1849">
        <w:rPr>
          <w:rFonts w:ascii="Arial" w:hAnsi="Arial" w:cs="Arial"/>
          <w:b/>
          <w:bCs/>
          <w:u w:val="single"/>
        </w:rPr>
        <w:t>and accessible</w:t>
      </w:r>
      <w:r w:rsidRPr="007F1849">
        <w:rPr>
          <w:rFonts w:ascii="Arial" w:hAnsi="Arial" w:cs="Arial"/>
          <w:b/>
          <w:bCs/>
          <w:u w:val="single"/>
        </w:rPr>
        <w:t xml:space="preserve"> approaches</w:t>
      </w:r>
      <w:r w:rsidR="00104460" w:rsidRPr="007F1849">
        <w:rPr>
          <w:rFonts w:ascii="Arial" w:hAnsi="Arial" w:cs="Arial"/>
        </w:rPr>
        <w:t xml:space="preserve">.  </w:t>
      </w:r>
      <w:r w:rsidR="008411D8" w:rsidRPr="007F1849">
        <w:rPr>
          <w:rFonts w:ascii="Arial" w:hAnsi="Arial" w:cs="Arial"/>
        </w:rPr>
        <w:t xml:space="preserve">To ensure that people are free from </w:t>
      </w:r>
      <w:r w:rsidR="008411D8" w:rsidRPr="007F1849">
        <w:rPr>
          <w:rFonts w:ascii="Arial" w:hAnsi="Arial" w:cs="Arial"/>
          <w:lang w:val="en"/>
        </w:rPr>
        <w:t xml:space="preserve">discrimination, receive </w:t>
      </w:r>
      <w:r w:rsidR="008411D8" w:rsidRPr="007F1849">
        <w:rPr>
          <w:rFonts w:ascii="Arial" w:hAnsi="Arial" w:cs="Arial"/>
          <w:b/>
          <w:bCs/>
          <w:u w:val="single"/>
          <w:lang w:val="en"/>
        </w:rPr>
        <w:t>appropriate</w:t>
      </w:r>
      <w:r w:rsidR="008411D8" w:rsidRPr="007F1849">
        <w:rPr>
          <w:rFonts w:ascii="Arial" w:hAnsi="Arial" w:cs="Arial"/>
          <w:lang w:val="en"/>
        </w:rPr>
        <w:t xml:space="preserve"> culturally informed support, and their inherent dignity and mana is upheld</w:t>
      </w:r>
      <w:r w:rsidR="00A160AC" w:rsidRPr="007F1849">
        <w:rPr>
          <w:rFonts w:ascii="Arial" w:hAnsi="Arial" w:cs="Arial"/>
          <w:lang w:val="en"/>
        </w:rPr>
        <w:t>.</w:t>
      </w:r>
    </w:p>
    <w:p w14:paraId="4DF771B5" w14:textId="5E7045FE" w:rsidR="006939EB" w:rsidRPr="007F1849" w:rsidRDefault="006939EB" w:rsidP="007E5741">
      <w:pPr>
        <w:pStyle w:val="NormalWeb"/>
        <w:shd w:val="clear" w:color="auto" w:fill="FFFFFF"/>
        <w:spacing w:before="0" w:beforeAutospacing="0" w:after="120" w:line="360" w:lineRule="auto"/>
        <w:ind w:right="306"/>
        <w:rPr>
          <w:rFonts w:ascii="Arial" w:hAnsi="Arial" w:cs="Arial"/>
          <w:b/>
          <w:bCs/>
          <w:color w:val="1F497D" w:themeColor="text2"/>
          <w:u w:val="single"/>
          <w:lang w:val="en"/>
        </w:rPr>
      </w:pPr>
      <w:r w:rsidRPr="007F1849">
        <w:rPr>
          <w:rFonts w:ascii="Arial" w:hAnsi="Arial" w:cs="Arial"/>
          <w:b/>
          <w:bCs/>
          <w:color w:val="1F497D" w:themeColor="text2"/>
          <w:u w:val="single"/>
          <w:lang w:val="en"/>
        </w:rPr>
        <w:t>DPA Overall Comment on Draft Focus Areas</w:t>
      </w:r>
    </w:p>
    <w:p w14:paraId="28D20612" w14:textId="0077A6F0" w:rsidR="006939EB" w:rsidRPr="007F1849" w:rsidRDefault="006939EB" w:rsidP="007E5741">
      <w:pPr>
        <w:pStyle w:val="NormalWeb"/>
        <w:shd w:val="clear" w:color="auto" w:fill="FFFFFF"/>
        <w:spacing w:before="0" w:beforeAutospacing="0" w:after="120" w:line="360" w:lineRule="auto"/>
        <w:ind w:right="306"/>
        <w:rPr>
          <w:rFonts w:ascii="Arial" w:hAnsi="Arial" w:cs="Arial"/>
        </w:rPr>
      </w:pPr>
      <w:r w:rsidRPr="007F1849">
        <w:rPr>
          <w:rFonts w:ascii="Arial" w:hAnsi="Arial" w:cs="Arial"/>
        </w:rPr>
        <w:t xml:space="preserve">To be effective for disabled people the National Strategy must prioritise action for those most at risk and it needs to ensure the development and implementation of specific strategies for communities and demographics at increased risk of violence. </w:t>
      </w:r>
      <w:r w:rsidRPr="007F1849">
        <w:rPr>
          <w:rFonts w:ascii="Arial" w:hAnsi="Arial" w:cs="Arial"/>
          <w:lang w:val="en-US"/>
        </w:rPr>
        <w:t xml:space="preserve">We know from the reports </w:t>
      </w:r>
      <w:r w:rsidR="006513F6" w:rsidRPr="007F1849">
        <w:rPr>
          <w:rFonts w:ascii="Arial" w:hAnsi="Arial" w:cs="Arial"/>
          <w:lang w:val="en-US"/>
        </w:rPr>
        <w:t>referenced</w:t>
      </w:r>
      <w:r w:rsidRPr="007F1849">
        <w:rPr>
          <w:rFonts w:ascii="Arial" w:hAnsi="Arial" w:cs="Arial"/>
          <w:lang w:val="en-US"/>
        </w:rPr>
        <w:t xml:space="preserve"> at the start of this submission that disabled people are at significantly greater risk of experiencing violence and abuse yet are also poorly served by the current system.</w:t>
      </w:r>
    </w:p>
    <w:p w14:paraId="182910DA" w14:textId="77777777" w:rsidR="00054D42" w:rsidRPr="007F1849" w:rsidRDefault="006939EB" w:rsidP="007E5741">
      <w:pPr>
        <w:pStyle w:val="NormalWeb"/>
        <w:shd w:val="clear" w:color="auto" w:fill="FFFFFF"/>
        <w:spacing w:before="0" w:beforeAutospacing="0" w:line="360" w:lineRule="auto"/>
        <w:ind w:right="306"/>
        <w:rPr>
          <w:rFonts w:ascii="Arial" w:hAnsi="Arial" w:cs="Arial"/>
        </w:rPr>
      </w:pPr>
      <w:r w:rsidRPr="007F1849">
        <w:rPr>
          <w:rFonts w:ascii="Arial" w:hAnsi="Arial" w:cs="Arial"/>
        </w:rPr>
        <w:t xml:space="preserve">To address this, we need a clearly identifiable cohesive strategy for disabled people that is also explicitly woven throughout the national strategy.  </w:t>
      </w:r>
    </w:p>
    <w:p w14:paraId="123B727C" w14:textId="13BBD7EF" w:rsidR="00D0674F" w:rsidRDefault="006939EB" w:rsidP="00D0674F">
      <w:pPr>
        <w:pStyle w:val="NormalWeb"/>
        <w:shd w:val="clear" w:color="auto" w:fill="FFFFFF"/>
        <w:spacing w:before="0" w:beforeAutospacing="0" w:line="360" w:lineRule="auto"/>
        <w:ind w:right="306"/>
        <w:rPr>
          <w:rFonts w:ascii="Arial" w:hAnsi="Arial" w:cs="Arial"/>
        </w:rPr>
      </w:pPr>
      <w:r w:rsidRPr="007F1849">
        <w:rPr>
          <w:rFonts w:ascii="Arial" w:hAnsi="Arial" w:cs="Arial"/>
        </w:rPr>
        <w:t xml:space="preserve">As a first step, </w:t>
      </w:r>
      <w:r w:rsidRPr="007F1849">
        <w:rPr>
          <w:rFonts w:ascii="Arial" w:hAnsi="Arial" w:cs="Arial"/>
          <w:lang w:val="en-US"/>
        </w:rPr>
        <w:t xml:space="preserve">DPA urges for the inclusion of a new focus area for disabled people </w:t>
      </w:r>
      <w:r w:rsidR="00054D42" w:rsidRPr="007F1849">
        <w:rPr>
          <w:rFonts w:ascii="Arial" w:hAnsi="Arial" w:cs="Arial"/>
          <w:lang w:val="en-US"/>
        </w:rPr>
        <w:t xml:space="preserve">in addition to </w:t>
      </w:r>
      <w:r w:rsidRPr="007F1849">
        <w:rPr>
          <w:rFonts w:ascii="Arial" w:hAnsi="Arial" w:cs="Arial"/>
        </w:rPr>
        <w:t xml:space="preserve">a disability specific response </w:t>
      </w:r>
      <w:r w:rsidR="00DF33E6" w:rsidRPr="007F1849">
        <w:rPr>
          <w:rFonts w:ascii="Arial" w:hAnsi="Arial" w:cs="Arial"/>
        </w:rPr>
        <w:t>that is</w:t>
      </w:r>
      <w:r w:rsidRPr="007F1849">
        <w:rPr>
          <w:rFonts w:ascii="Arial" w:hAnsi="Arial" w:cs="Arial"/>
        </w:rPr>
        <w:t xml:space="preserve"> explicitly woven through all the </w:t>
      </w:r>
      <w:r w:rsidR="00DF33E6" w:rsidRPr="007F1849">
        <w:rPr>
          <w:rFonts w:ascii="Arial" w:hAnsi="Arial" w:cs="Arial"/>
        </w:rPr>
        <w:t xml:space="preserve">other </w:t>
      </w:r>
      <w:r w:rsidRPr="007F1849">
        <w:rPr>
          <w:rFonts w:ascii="Arial" w:hAnsi="Arial" w:cs="Arial"/>
        </w:rPr>
        <w:t>focus areas</w:t>
      </w:r>
      <w:r w:rsidR="00DF33E6" w:rsidRPr="007F1849">
        <w:rPr>
          <w:rFonts w:ascii="Arial" w:hAnsi="Arial" w:cs="Arial"/>
        </w:rPr>
        <w:t xml:space="preserve"> (</w:t>
      </w:r>
      <w:r w:rsidRPr="007F1849">
        <w:rPr>
          <w:rFonts w:ascii="Arial" w:hAnsi="Arial" w:cs="Arial"/>
          <w:lang w:val="en-US"/>
        </w:rPr>
        <w:t xml:space="preserve">as we have done for focus areas 4 and 5 </w:t>
      </w:r>
      <w:r w:rsidR="00A254C1" w:rsidRPr="007F1849">
        <w:rPr>
          <w:rFonts w:ascii="Arial" w:hAnsi="Arial" w:cs="Arial"/>
          <w:lang w:val="en-US"/>
        </w:rPr>
        <w:t>below)</w:t>
      </w:r>
      <w:r w:rsidRPr="007F1849">
        <w:rPr>
          <w:rFonts w:ascii="Arial" w:hAnsi="Arial" w:cs="Arial"/>
          <w:lang w:val="en-US"/>
        </w:rPr>
        <w:t xml:space="preserve">. </w:t>
      </w:r>
      <w:r w:rsidRPr="007F1849">
        <w:rPr>
          <w:rFonts w:ascii="Arial" w:hAnsi="Arial" w:cs="Arial"/>
        </w:rPr>
        <w:t>Our concern is that if the National Strategy does not have a clear</w:t>
      </w:r>
      <w:r w:rsidR="008F33E3" w:rsidRPr="007F1849">
        <w:rPr>
          <w:rFonts w:ascii="Arial" w:hAnsi="Arial" w:cs="Arial"/>
        </w:rPr>
        <w:t xml:space="preserve">ly identifiable </w:t>
      </w:r>
      <w:r w:rsidR="00D55C24" w:rsidRPr="007F1849">
        <w:rPr>
          <w:rFonts w:ascii="Arial" w:hAnsi="Arial" w:cs="Arial"/>
        </w:rPr>
        <w:t>focus area</w:t>
      </w:r>
      <w:r w:rsidR="00A254C1" w:rsidRPr="007F1849">
        <w:rPr>
          <w:rFonts w:ascii="Arial" w:hAnsi="Arial" w:cs="Arial"/>
        </w:rPr>
        <w:t xml:space="preserve"> where the full strategy for d</w:t>
      </w:r>
      <w:r w:rsidRPr="007F1849">
        <w:rPr>
          <w:rFonts w:ascii="Arial" w:hAnsi="Arial" w:cs="Arial"/>
        </w:rPr>
        <w:t>isabled people</w:t>
      </w:r>
      <w:r w:rsidR="00A254C1" w:rsidRPr="007F1849">
        <w:rPr>
          <w:rFonts w:ascii="Arial" w:hAnsi="Arial" w:cs="Arial"/>
        </w:rPr>
        <w:t xml:space="preserve"> is </w:t>
      </w:r>
      <w:r w:rsidR="00D55C24" w:rsidRPr="007F1849">
        <w:rPr>
          <w:rFonts w:ascii="Arial" w:hAnsi="Arial" w:cs="Arial"/>
        </w:rPr>
        <w:t>detailed</w:t>
      </w:r>
      <w:r w:rsidRPr="007F1849">
        <w:rPr>
          <w:rFonts w:ascii="Arial" w:hAnsi="Arial" w:cs="Arial"/>
        </w:rPr>
        <w:t>, then there is  a risk that disabled people will yet again get left behind in the response</w:t>
      </w:r>
      <w:r w:rsidR="00752729" w:rsidRPr="007F1849">
        <w:rPr>
          <w:rFonts w:ascii="Arial" w:hAnsi="Arial" w:cs="Arial"/>
        </w:rPr>
        <w:t>, or that the response</w:t>
      </w:r>
      <w:r w:rsidR="00D55C24" w:rsidRPr="007F1849">
        <w:rPr>
          <w:rFonts w:ascii="Arial" w:hAnsi="Arial" w:cs="Arial"/>
        </w:rPr>
        <w:t xml:space="preserve"> for disabled people</w:t>
      </w:r>
      <w:r w:rsidR="00752729" w:rsidRPr="007F1849">
        <w:rPr>
          <w:rFonts w:ascii="Arial" w:hAnsi="Arial" w:cs="Arial"/>
        </w:rPr>
        <w:t xml:space="preserve"> </w:t>
      </w:r>
      <w:r w:rsidR="00D55C24" w:rsidRPr="007F1849">
        <w:rPr>
          <w:rFonts w:ascii="Arial" w:hAnsi="Arial" w:cs="Arial"/>
        </w:rPr>
        <w:t>ends up being</w:t>
      </w:r>
      <w:r w:rsidR="00752729" w:rsidRPr="007F1849">
        <w:rPr>
          <w:rFonts w:ascii="Arial" w:hAnsi="Arial" w:cs="Arial"/>
        </w:rPr>
        <w:t xml:space="preserve"> piecemeal and ad-hoc</w:t>
      </w:r>
      <w:r w:rsidRPr="007F1849">
        <w:rPr>
          <w:rFonts w:ascii="Arial" w:hAnsi="Arial" w:cs="Arial"/>
        </w:rPr>
        <w:t xml:space="preserve">. </w:t>
      </w:r>
    </w:p>
    <w:p w14:paraId="51150CFB" w14:textId="5B276ADC" w:rsidR="006939EB" w:rsidRPr="007F1849" w:rsidRDefault="00752729" w:rsidP="00D0674F">
      <w:pPr>
        <w:pStyle w:val="NormalWeb"/>
        <w:shd w:val="clear" w:color="auto" w:fill="FFFFFF"/>
        <w:spacing w:before="0" w:beforeAutospacing="0" w:line="360" w:lineRule="auto"/>
        <w:ind w:right="306"/>
        <w:rPr>
          <w:rFonts w:ascii="Arial" w:hAnsi="Arial" w:cs="Arial"/>
        </w:rPr>
      </w:pPr>
      <w:r w:rsidRPr="007F1849">
        <w:rPr>
          <w:rFonts w:ascii="Arial" w:hAnsi="Arial" w:cs="Arial"/>
        </w:rPr>
        <w:t xml:space="preserve">Having said that, </w:t>
      </w:r>
      <w:r w:rsidR="006939EB" w:rsidRPr="007F1849">
        <w:rPr>
          <w:rFonts w:ascii="Arial" w:hAnsi="Arial" w:cs="Arial"/>
        </w:rPr>
        <w:t>if the response for disabled people is not</w:t>
      </w:r>
      <w:r w:rsidR="0083339B" w:rsidRPr="007F1849">
        <w:rPr>
          <w:rFonts w:ascii="Arial" w:hAnsi="Arial" w:cs="Arial"/>
        </w:rPr>
        <w:t xml:space="preserve"> also</w:t>
      </w:r>
      <w:r w:rsidR="006939EB" w:rsidRPr="007F1849">
        <w:rPr>
          <w:rFonts w:ascii="Arial" w:hAnsi="Arial" w:cs="Arial"/>
        </w:rPr>
        <w:t xml:space="preserve"> integrated into all the other focus areas, then there is a risk that disability will end up being siloed as a specialist concern rather than a driver for transformative change across the whole sector. </w:t>
      </w:r>
    </w:p>
    <w:p w14:paraId="2F9FEB27" w14:textId="77777777" w:rsidR="006939EB" w:rsidRPr="007F1849" w:rsidRDefault="006939EB" w:rsidP="007E5741">
      <w:pPr>
        <w:pStyle w:val="NormalWeb"/>
        <w:shd w:val="clear" w:color="auto" w:fill="FFFFFF"/>
        <w:spacing w:before="0" w:beforeAutospacing="0" w:after="120" w:line="360" w:lineRule="auto"/>
        <w:ind w:right="306"/>
        <w:rPr>
          <w:rFonts w:ascii="Arial" w:hAnsi="Arial" w:cs="Arial"/>
          <w:b/>
          <w:bCs/>
          <w:color w:val="1F497D" w:themeColor="text2"/>
          <w:u w:val="single"/>
          <w:lang w:val="en"/>
        </w:rPr>
      </w:pPr>
      <w:r w:rsidRPr="007F1849">
        <w:rPr>
          <w:rFonts w:ascii="Arial" w:hAnsi="Arial" w:cs="Arial"/>
          <w:b/>
          <w:bCs/>
          <w:color w:val="1F497D" w:themeColor="text2"/>
          <w:u w:val="single"/>
          <w:lang w:val="en"/>
        </w:rPr>
        <w:lastRenderedPageBreak/>
        <w:t xml:space="preserve">DPA Suggested Additional Focus Area: </w:t>
      </w:r>
    </w:p>
    <w:p w14:paraId="5D39A159" w14:textId="69D21AFE" w:rsidR="00077CEA" w:rsidRPr="007F1849" w:rsidRDefault="004C5415" w:rsidP="007E5741">
      <w:pPr>
        <w:pStyle w:val="NormalWeb"/>
        <w:spacing w:before="0" w:beforeAutospacing="0" w:line="360" w:lineRule="auto"/>
        <w:rPr>
          <w:rFonts w:ascii="Arial" w:hAnsi="Arial" w:cs="Arial"/>
        </w:rPr>
      </w:pPr>
      <w:r w:rsidRPr="007F1849">
        <w:rPr>
          <w:rFonts w:ascii="Arial" w:hAnsi="Arial" w:cs="Arial"/>
          <w:lang w:val="en-US"/>
        </w:rPr>
        <w:t>The</w:t>
      </w:r>
      <w:r w:rsidR="00077CEA" w:rsidRPr="007F1849">
        <w:rPr>
          <w:rFonts w:ascii="Arial" w:hAnsi="Arial" w:cs="Arial"/>
          <w:lang w:val="en-US"/>
        </w:rPr>
        <w:t xml:space="preserve"> </w:t>
      </w:r>
      <w:r w:rsidRPr="007F1849">
        <w:rPr>
          <w:rFonts w:ascii="Arial" w:hAnsi="Arial" w:cs="Arial"/>
          <w:lang w:val="en-US"/>
        </w:rPr>
        <w:t xml:space="preserve">national </w:t>
      </w:r>
      <w:r w:rsidR="00077CEA" w:rsidRPr="007F1849">
        <w:rPr>
          <w:rFonts w:ascii="Arial" w:hAnsi="Arial" w:cs="Arial"/>
          <w:lang w:val="en-US"/>
        </w:rPr>
        <w:t>strategy for FV and SV prevention and response</w:t>
      </w:r>
      <w:r w:rsidR="00077CEA" w:rsidRPr="007F1849">
        <w:rPr>
          <w:rFonts w:ascii="Arial" w:hAnsi="Arial" w:cs="Arial"/>
        </w:rPr>
        <w:t xml:space="preserve"> needs to outline a twin track approach for disabled people so that disabled people can access both mainstream and specialist services. </w:t>
      </w:r>
    </w:p>
    <w:p w14:paraId="6AB7CB8E" w14:textId="776F8978" w:rsidR="00F63177" w:rsidRPr="007F1849" w:rsidRDefault="00F63177" w:rsidP="007E5741">
      <w:pPr>
        <w:pStyle w:val="NormalWeb"/>
        <w:shd w:val="clear" w:color="auto" w:fill="FFFFFF"/>
        <w:spacing w:before="0" w:beforeAutospacing="0" w:after="120" w:line="360" w:lineRule="auto"/>
        <w:ind w:right="306"/>
        <w:rPr>
          <w:rFonts w:ascii="Arial" w:hAnsi="Arial" w:cs="Arial"/>
          <w:lang w:val="en"/>
        </w:rPr>
      </w:pPr>
      <w:r w:rsidRPr="007F1849">
        <w:rPr>
          <w:rFonts w:ascii="Arial" w:hAnsi="Arial" w:cs="Arial"/>
          <w:lang w:val="en"/>
        </w:rPr>
        <w:t>DPA recommends the inclusion of an additional focus area as follows</w:t>
      </w:r>
      <w:r w:rsidR="009C289C" w:rsidRPr="007F1849">
        <w:rPr>
          <w:rFonts w:ascii="Arial" w:hAnsi="Arial" w:cs="Arial"/>
          <w:lang w:val="en"/>
        </w:rPr>
        <w:t xml:space="preserve"> (</w:t>
      </w:r>
      <w:r w:rsidR="009C289C" w:rsidRPr="007F1849">
        <w:rPr>
          <w:rFonts w:ascii="Arial" w:hAnsi="Arial" w:cs="Arial"/>
          <w:b/>
          <w:bCs/>
          <w:i/>
          <w:iCs/>
          <w:lang w:val="en"/>
        </w:rPr>
        <w:t>in bold italics</w:t>
      </w:r>
      <w:r w:rsidR="009C289C" w:rsidRPr="007F1849">
        <w:rPr>
          <w:rFonts w:ascii="Arial" w:hAnsi="Arial" w:cs="Arial"/>
          <w:lang w:val="en"/>
        </w:rPr>
        <w:t>)</w:t>
      </w:r>
      <w:r w:rsidRPr="007F1849">
        <w:rPr>
          <w:rFonts w:ascii="Arial" w:hAnsi="Arial" w:cs="Arial"/>
          <w:lang w:val="en"/>
        </w:rPr>
        <w:t xml:space="preserve">: </w:t>
      </w:r>
    </w:p>
    <w:p w14:paraId="250CF536" w14:textId="650778F2" w:rsidR="006939EB" w:rsidRPr="007F1849" w:rsidRDefault="006939EB" w:rsidP="007E5741">
      <w:pPr>
        <w:pStyle w:val="NormalWeb"/>
        <w:shd w:val="clear" w:color="auto" w:fill="FFFFFF"/>
        <w:spacing w:before="0" w:beforeAutospacing="0" w:after="120" w:line="360" w:lineRule="auto"/>
        <w:ind w:right="306"/>
        <w:rPr>
          <w:rFonts w:ascii="Arial" w:hAnsi="Arial" w:cs="Arial"/>
          <w:b/>
          <w:bCs/>
          <w:i/>
          <w:iCs/>
          <w:lang w:val="en"/>
        </w:rPr>
      </w:pPr>
      <w:r w:rsidRPr="007F1849">
        <w:rPr>
          <w:rFonts w:ascii="Arial" w:hAnsi="Arial" w:cs="Arial"/>
          <w:b/>
          <w:bCs/>
          <w:i/>
          <w:iCs/>
          <w:lang w:val="en"/>
        </w:rPr>
        <w:t>Ensure disabled people are safe from violence and abuse and can access both mainstream and specialist preventative and response services</w:t>
      </w:r>
    </w:p>
    <w:p w14:paraId="42B1D98B" w14:textId="2457297F" w:rsidR="003B0880" w:rsidRPr="007F1849" w:rsidRDefault="0066436D" w:rsidP="007E5741">
      <w:pPr>
        <w:pStyle w:val="NormalWeb"/>
        <w:spacing w:before="0" w:beforeAutospacing="0" w:line="360" w:lineRule="auto"/>
        <w:rPr>
          <w:rFonts w:ascii="Arial" w:hAnsi="Arial" w:cs="Arial"/>
        </w:rPr>
      </w:pPr>
      <w:r w:rsidRPr="007F1849">
        <w:rPr>
          <w:rFonts w:ascii="Arial" w:hAnsi="Arial" w:cs="Arial"/>
        </w:rPr>
        <w:t>DPA would like to draw attention here to the principles of Enabling Good Lives</w:t>
      </w:r>
      <w:r w:rsidR="00661516" w:rsidRPr="007F1849">
        <w:rPr>
          <w:rStyle w:val="FootnoteReference"/>
          <w:rFonts w:ascii="Arial" w:hAnsi="Arial" w:cs="Arial"/>
        </w:rPr>
        <w:footnoteReference w:id="10"/>
      </w:r>
      <w:r w:rsidR="00661516" w:rsidRPr="007F1849">
        <w:rPr>
          <w:rFonts w:ascii="Arial" w:hAnsi="Arial" w:cs="Arial"/>
        </w:rPr>
        <w:t xml:space="preserve"> </w:t>
      </w:r>
      <w:r w:rsidR="004A127A" w:rsidRPr="007F1849">
        <w:rPr>
          <w:rFonts w:ascii="Arial" w:hAnsi="Arial" w:cs="Arial"/>
        </w:rPr>
        <w:t xml:space="preserve">that have been developed </w:t>
      </w:r>
      <w:r w:rsidR="00B46B6D" w:rsidRPr="007F1849">
        <w:rPr>
          <w:rFonts w:ascii="Arial" w:hAnsi="Arial" w:cs="Arial"/>
        </w:rPr>
        <w:t xml:space="preserve">to </w:t>
      </w:r>
      <w:r w:rsidR="003F3890" w:rsidRPr="007F1849">
        <w:rPr>
          <w:rFonts w:ascii="Arial" w:hAnsi="Arial" w:cs="Arial"/>
        </w:rPr>
        <w:t>guide</w:t>
      </w:r>
      <w:r w:rsidR="00B46B6D" w:rsidRPr="007F1849">
        <w:rPr>
          <w:rFonts w:ascii="Arial" w:hAnsi="Arial" w:cs="Arial"/>
        </w:rPr>
        <w:t xml:space="preserve"> the delivery of disability support services, and which </w:t>
      </w:r>
      <w:r w:rsidR="00661516" w:rsidRPr="007F1849">
        <w:rPr>
          <w:rFonts w:ascii="Arial" w:hAnsi="Arial" w:cs="Arial"/>
        </w:rPr>
        <w:t xml:space="preserve">need to also </w:t>
      </w:r>
      <w:r w:rsidR="00EB01E7" w:rsidRPr="007F1849">
        <w:rPr>
          <w:rFonts w:ascii="Arial" w:hAnsi="Arial" w:cs="Arial"/>
        </w:rPr>
        <w:t xml:space="preserve">help </w:t>
      </w:r>
      <w:r w:rsidR="00627DEF" w:rsidRPr="007F1849">
        <w:rPr>
          <w:rFonts w:ascii="Arial" w:hAnsi="Arial" w:cs="Arial"/>
        </w:rPr>
        <w:t>guide</w:t>
      </w:r>
      <w:r w:rsidR="005320EC" w:rsidRPr="007F1849">
        <w:rPr>
          <w:rFonts w:ascii="Arial" w:hAnsi="Arial" w:cs="Arial"/>
        </w:rPr>
        <w:t xml:space="preserve"> the </w:t>
      </w:r>
      <w:r w:rsidR="003F3890" w:rsidRPr="007F1849">
        <w:rPr>
          <w:rFonts w:ascii="Arial" w:hAnsi="Arial" w:cs="Arial"/>
        </w:rPr>
        <w:t xml:space="preserve">development of a disability </w:t>
      </w:r>
      <w:r w:rsidR="003547CD" w:rsidRPr="007F1849">
        <w:rPr>
          <w:rFonts w:ascii="Arial" w:hAnsi="Arial" w:cs="Arial"/>
        </w:rPr>
        <w:t>strategy within the National Strategy</w:t>
      </w:r>
      <w:r w:rsidR="003F3890" w:rsidRPr="007F1849">
        <w:rPr>
          <w:rFonts w:ascii="Arial" w:hAnsi="Arial" w:cs="Arial"/>
        </w:rPr>
        <w:t xml:space="preserve">. One of these principles is </w:t>
      </w:r>
      <w:r w:rsidR="00DD775C" w:rsidRPr="007F1849">
        <w:rPr>
          <w:rFonts w:ascii="Arial" w:hAnsi="Arial" w:cs="Arial"/>
        </w:rPr>
        <w:t>“Mainstream first”</w:t>
      </w:r>
      <w:r w:rsidR="00E31A4E" w:rsidRPr="007F1849">
        <w:rPr>
          <w:rFonts w:ascii="Arial" w:hAnsi="Arial" w:cs="Arial"/>
        </w:rPr>
        <w:t xml:space="preserve">, which states </w:t>
      </w:r>
      <w:proofErr w:type="gramStart"/>
      <w:r w:rsidR="00E31A4E" w:rsidRPr="007F1849">
        <w:rPr>
          <w:rFonts w:ascii="Arial" w:hAnsi="Arial" w:cs="Arial"/>
        </w:rPr>
        <w:t>that</w:t>
      </w:r>
      <w:proofErr w:type="gramEnd"/>
      <w:r w:rsidR="00E31A4E" w:rsidRPr="007F1849">
        <w:rPr>
          <w:rFonts w:ascii="Arial" w:hAnsi="Arial" w:cs="Arial"/>
        </w:rPr>
        <w:t xml:space="preserve"> </w:t>
      </w:r>
    </w:p>
    <w:p w14:paraId="04163D7D" w14:textId="64419303" w:rsidR="003B0880" w:rsidRPr="007F1849" w:rsidRDefault="0054582E" w:rsidP="007E5741">
      <w:pPr>
        <w:pStyle w:val="NormalWeb"/>
        <w:spacing w:before="0" w:beforeAutospacing="0" w:line="360" w:lineRule="auto"/>
        <w:rPr>
          <w:rFonts w:ascii="Arial" w:hAnsi="Arial" w:cs="Arial"/>
        </w:rPr>
      </w:pPr>
      <w:r w:rsidRPr="007F1849">
        <w:rPr>
          <w:rFonts w:ascii="Arial" w:hAnsi="Arial" w:cs="Arial"/>
        </w:rPr>
        <w:t>“</w:t>
      </w:r>
      <w:r w:rsidR="00DD775C" w:rsidRPr="007F1849">
        <w:rPr>
          <w:rFonts w:ascii="Arial" w:hAnsi="Arial" w:cs="Arial"/>
          <w:b/>
          <w:bCs/>
          <w:i/>
          <w:iCs/>
        </w:rPr>
        <w:t>Disabled people are supported to access mainstream services before specialist disability services.</w:t>
      </w:r>
      <w:r w:rsidRPr="007F1849">
        <w:rPr>
          <w:rFonts w:ascii="Arial" w:hAnsi="Arial" w:cs="Arial"/>
          <w:b/>
          <w:bCs/>
          <w:i/>
          <w:iCs/>
        </w:rPr>
        <w:t>”</w:t>
      </w:r>
      <w:r w:rsidR="00173ECB" w:rsidRPr="007F1849">
        <w:rPr>
          <w:rFonts w:ascii="Arial" w:hAnsi="Arial" w:cs="Arial"/>
        </w:rPr>
        <w:t xml:space="preserve"> </w:t>
      </w:r>
      <w:r w:rsidR="00E20C6C" w:rsidRPr="007F1849">
        <w:rPr>
          <w:rFonts w:ascii="Arial" w:hAnsi="Arial" w:cs="Arial"/>
        </w:rPr>
        <w:t xml:space="preserve">. </w:t>
      </w:r>
    </w:p>
    <w:p w14:paraId="40C50FF6" w14:textId="415623C6" w:rsidR="00402B5D" w:rsidRPr="007F1849" w:rsidRDefault="00E20C6C" w:rsidP="007E5741">
      <w:pPr>
        <w:pStyle w:val="NormalWeb"/>
        <w:spacing w:before="0" w:beforeAutospacing="0" w:line="360" w:lineRule="auto"/>
        <w:rPr>
          <w:rFonts w:ascii="Arial" w:hAnsi="Arial" w:cs="Arial"/>
        </w:rPr>
      </w:pPr>
      <w:r w:rsidRPr="007F1849">
        <w:rPr>
          <w:rFonts w:ascii="Arial" w:hAnsi="Arial" w:cs="Arial"/>
        </w:rPr>
        <w:t xml:space="preserve">In the context of the National Strategy, this </w:t>
      </w:r>
      <w:r w:rsidR="003B0880" w:rsidRPr="007F1849">
        <w:rPr>
          <w:rFonts w:ascii="Arial" w:hAnsi="Arial" w:cs="Arial"/>
        </w:rPr>
        <w:t xml:space="preserve">principle </w:t>
      </w:r>
      <w:r w:rsidRPr="007F1849">
        <w:rPr>
          <w:rFonts w:ascii="Arial" w:hAnsi="Arial" w:cs="Arial"/>
        </w:rPr>
        <w:t xml:space="preserve">means that there needs to be serious thought go into </w:t>
      </w:r>
      <w:r w:rsidR="00B83B9B" w:rsidRPr="007F1849">
        <w:rPr>
          <w:rFonts w:ascii="Arial" w:hAnsi="Arial" w:cs="Arial"/>
        </w:rPr>
        <w:t>the design</w:t>
      </w:r>
      <w:r w:rsidR="003B0880" w:rsidRPr="007F1849">
        <w:rPr>
          <w:rFonts w:ascii="Arial" w:hAnsi="Arial" w:cs="Arial"/>
        </w:rPr>
        <w:t xml:space="preserve">, </w:t>
      </w:r>
      <w:r w:rsidR="00B157B4" w:rsidRPr="007F1849">
        <w:rPr>
          <w:rFonts w:ascii="Arial" w:hAnsi="Arial" w:cs="Arial"/>
        </w:rPr>
        <w:t>resourcing,</w:t>
      </w:r>
      <w:r w:rsidR="00B83B9B" w:rsidRPr="007F1849">
        <w:rPr>
          <w:rFonts w:ascii="Arial" w:hAnsi="Arial" w:cs="Arial"/>
        </w:rPr>
        <w:t xml:space="preserve"> and delivery of mainstream services </w:t>
      </w:r>
      <w:r w:rsidR="00763BD2" w:rsidRPr="007F1849">
        <w:rPr>
          <w:rFonts w:ascii="Arial" w:hAnsi="Arial" w:cs="Arial"/>
        </w:rPr>
        <w:t xml:space="preserve">to ensure that they are accessible </w:t>
      </w:r>
      <w:r w:rsidR="003B0880" w:rsidRPr="007F1849">
        <w:rPr>
          <w:rFonts w:ascii="Arial" w:hAnsi="Arial" w:cs="Arial"/>
        </w:rPr>
        <w:t xml:space="preserve">and inclusive of disabled people. </w:t>
      </w:r>
      <w:r w:rsidR="002C03F7" w:rsidRPr="007F1849">
        <w:rPr>
          <w:rFonts w:ascii="Arial" w:hAnsi="Arial" w:cs="Arial"/>
        </w:rPr>
        <w:t xml:space="preserve"> </w:t>
      </w:r>
    </w:p>
    <w:p w14:paraId="6F37171C" w14:textId="7BE82807" w:rsidR="006A6CE8" w:rsidRPr="007F1849" w:rsidRDefault="003B0880" w:rsidP="007E5741">
      <w:pPr>
        <w:pStyle w:val="NormalWeb"/>
        <w:spacing w:before="0" w:beforeAutospacing="0" w:line="360" w:lineRule="auto"/>
        <w:rPr>
          <w:rFonts w:ascii="Arial" w:hAnsi="Arial" w:cs="Arial"/>
        </w:rPr>
      </w:pPr>
      <w:r w:rsidRPr="007F1849">
        <w:rPr>
          <w:rFonts w:ascii="Arial" w:hAnsi="Arial" w:cs="Arial"/>
        </w:rPr>
        <w:t xml:space="preserve">Below are some of the elements that need to be </w:t>
      </w:r>
      <w:r w:rsidR="00285CF9" w:rsidRPr="007F1849">
        <w:rPr>
          <w:rFonts w:ascii="Arial" w:hAnsi="Arial" w:cs="Arial"/>
        </w:rPr>
        <w:t>considered</w:t>
      </w:r>
      <w:r w:rsidR="00406782" w:rsidRPr="007F1849">
        <w:rPr>
          <w:rFonts w:ascii="Arial" w:hAnsi="Arial" w:cs="Arial"/>
        </w:rPr>
        <w:t xml:space="preserve"> </w:t>
      </w:r>
      <w:r w:rsidR="00AA1F7C" w:rsidRPr="007F1849">
        <w:rPr>
          <w:rFonts w:ascii="Arial" w:hAnsi="Arial" w:cs="Arial"/>
        </w:rPr>
        <w:t xml:space="preserve">alongside the </w:t>
      </w:r>
      <w:r w:rsidR="00406782" w:rsidRPr="007F1849">
        <w:rPr>
          <w:rFonts w:ascii="Arial" w:hAnsi="Arial" w:cs="Arial"/>
        </w:rPr>
        <w:t>recommendations covered earlier</w:t>
      </w:r>
      <w:r w:rsidR="00AA1F7C" w:rsidRPr="007F1849">
        <w:rPr>
          <w:rFonts w:ascii="Arial" w:hAnsi="Arial" w:cs="Arial"/>
        </w:rPr>
        <w:t xml:space="preserve"> </w:t>
      </w:r>
      <w:r w:rsidR="00285CF9" w:rsidRPr="007F1849">
        <w:rPr>
          <w:rFonts w:ascii="Arial" w:hAnsi="Arial" w:cs="Arial"/>
        </w:rPr>
        <w:t xml:space="preserve">. </w:t>
      </w:r>
    </w:p>
    <w:p w14:paraId="44E4BB69" w14:textId="77777777" w:rsidR="00AA1F7C" w:rsidRPr="007F1849" w:rsidRDefault="00AA1F7C" w:rsidP="007E5741">
      <w:pPr>
        <w:spacing w:line="360" w:lineRule="auto"/>
        <w:rPr>
          <w:rFonts w:cs="Arial"/>
          <w:sz w:val="24"/>
          <w:lang w:val="en-NZ"/>
        </w:rPr>
      </w:pPr>
      <w:r w:rsidRPr="007F1849">
        <w:rPr>
          <w:rFonts w:cs="Arial"/>
          <w:sz w:val="24"/>
        </w:rPr>
        <w:t>DPA would like to see the development and promotion of integrated systems for safeguarding of adults across crisis services, health, justice sectors, developed through training and service models that are co-designed and co-delivered by disabled people.</w:t>
      </w:r>
    </w:p>
    <w:p w14:paraId="7D27DB60" w14:textId="3BF38236" w:rsidR="006939EB" w:rsidRPr="007F1849" w:rsidRDefault="006939EB" w:rsidP="007E5741">
      <w:pPr>
        <w:pStyle w:val="NormalWeb"/>
        <w:spacing w:before="0" w:beforeAutospacing="0" w:line="360" w:lineRule="auto"/>
        <w:rPr>
          <w:rFonts w:ascii="Arial" w:hAnsi="Arial" w:cs="Arial"/>
        </w:rPr>
      </w:pPr>
      <w:r w:rsidRPr="007F1849">
        <w:rPr>
          <w:rFonts w:ascii="Arial" w:hAnsi="Arial" w:cs="Arial"/>
        </w:rPr>
        <w:lastRenderedPageBreak/>
        <w:t xml:space="preserve">In developing sector’s workforce capacity and capability, there needs to minimum standard of disability awareness and accessibility for mainstream services and organisations as well as a pathway to access specialist services for disabled people . </w:t>
      </w:r>
    </w:p>
    <w:p w14:paraId="7D17EC01" w14:textId="0E8FD8A5" w:rsidR="006939EB" w:rsidRPr="007F1849" w:rsidRDefault="006939EB" w:rsidP="007E5741">
      <w:pPr>
        <w:pStyle w:val="NormalWeb"/>
        <w:spacing w:before="0" w:beforeAutospacing="0" w:after="120" w:line="360" w:lineRule="auto"/>
        <w:ind w:right="306"/>
        <w:rPr>
          <w:rFonts w:ascii="Arial" w:hAnsi="Arial" w:cs="Arial"/>
          <w:lang w:val="en-US"/>
        </w:rPr>
      </w:pPr>
      <w:r w:rsidRPr="007F1849">
        <w:rPr>
          <w:rFonts w:ascii="Arial" w:hAnsi="Arial" w:cs="Arial"/>
          <w:lang w:val="en-US"/>
        </w:rPr>
        <w:t xml:space="preserve">Access to information is critical. </w:t>
      </w:r>
      <w:r w:rsidRPr="007F1849">
        <w:rPr>
          <w:rFonts w:ascii="Arial" w:hAnsi="Arial" w:cs="Arial"/>
        </w:rPr>
        <w:t xml:space="preserve">Disabled people need to have access to appropriate resources and support about healthy relationships, consent and other related information in ways that are </w:t>
      </w:r>
      <w:r w:rsidR="00FD3B91" w:rsidRPr="007F1849">
        <w:rPr>
          <w:rFonts w:ascii="Arial" w:hAnsi="Arial" w:cs="Arial"/>
        </w:rPr>
        <w:t>inclusive of d</w:t>
      </w:r>
      <w:r w:rsidRPr="007F1849">
        <w:rPr>
          <w:rFonts w:ascii="Arial" w:hAnsi="Arial" w:cs="Arial"/>
        </w:rPr>
        <w:t xml:space="preserve">isabled people, including those who may be reliant on support staff for personal and hygiene care. </w:t>
      </w:r>
    </w:p>
    <w:p w14:paraId="19C5E591" w14:textId="77777777" w:rsidR="006939EB" w:rsidRPr="007F1849" w:rsidRDefault="006939EB" w:rsidP="007E5741">
      <w:pPr>
        <w:pStyle w:val="NormalWeb"/>
        <w:spacing w:before="0" w:beforeAutospacing="0" w:after="120" w:line="360" w:lineRule="auto"/>
        <w:ind w:right="306"/>
        <w:rPr>
          <w:rFonts w:ascii="Arial" w:hAnsi="Arial" w:cs="Arial"/>
          <w:lang w:val="en-US"/>
        </w:rPr>
      </w:pPr>
      <w:r w:rsidRPr="007F1849">
        <w:rPr>
          <w:rFonts w:ascii="Arial" w:hAnsi="Arial" w:cs="Arial"/>
          <w:lang w:val="en-US"/>
        </w:rPr>
        <w:t xml:space="preserve">Information about family and sexual violence and how to access support needs to be designed in collaboration with disabled people, made available in accessible formats and distributed through both disability organisations, disability service providers and the FV and SV sectors </w:t>
      </w:r>
    </w:p>
    <w:p w14:paraId="5804A140" w14:textId="5533D02C" w:rsidR="006939EB" w:rsidRPr="007F1849" w:rsidRDefault="006939EB" w:rsidP="007E5741">
      <w:pPr>
        <w:pStyle w:val="NormalWeb"/>
        <w:spacing w:before="0" w:beforeAutospacing="0" w:line="360" w:lineRule="auto"/>
        <w:rPr>
          <w:rFonts w:ascii="Arial" w:hAnsi="Arial" w:cs="Arial"/>
          <w:lang w:val="en-US"/>
        </w:rPr>
      </w:pPr>
      <w:r w:rsidRPr="007F1849">
        <w:rPr>
          <w:rFonts w:ascii="Arial" w:hAnsi="Arial" w:cs="Arial"/>
          <w:lang w:val="en-US"/>
        </w:rPr>
        <w:t xml:space="preserve">Disabled people need to know that there is a safe place to go to report crime or sexual offending and need to feel safe to speak out about crime and abuse. This may be very difficult if they are relying on the abuser for their day-to-day care or support.  Some disabled people </w:t>
      </w:r>
      <w:r w:rsidR="00024E8A" w:rsidRPr="007F1849">
        <w:rPr>
          <w:rFonts w:ascii="Arial" w:hAnsi="Arial" w:cs="Arial"/>
          <w:lang w:val="en-US"/>
        </w:rPr>
        <w:t>cannot</w:t>
      </w:r>
      <w:r w:rsidRPr="007F1849">
        <w:rPr>
          <w:rFonts w:ascii="Arial" w:hAnsi="Arial" w:cs="Arial"/>
          <w:lang w:val="en-US"/>
        </w:rPr>
        <w:t xml:space="preserve"> speak up and </w:t>
      </w:r>
      <w:proofErr w:type="gramStart"/>
      <w:r w:rsidRPr="007F1849">
        <w:rPr>
          <w:rFonts w:ascii="Arial" w:hAnsi="Arial" w:cs="Arial"/>
          <w:lang w:val="en-US"/>
        </w:rPr>
        <w:t>can't</w:t>
      </w:r>
      <w:proofErr w:type="gramEnd"/>
      <w:r w:rsidRPr="007F1849">
        <w:rPr>
          <w:rFonts w:ascii="Arial" w:hAnsi="Arial" w:cs="Arial"/>
          <w:lang w:val="en-US"/>
        </w:rPr>
        <w:t xml:space="preserve"> communicate when crime is happening to them. They may have learning disabilities, they may have high needs, or be non-verbal.</w:t>
      </w:r>
      <w:r w:rsidR="00024E8A" w:rsidRPr="007F1849">
        <w:rPr>
          <w:rFonts w:ascii="Arial" w:hAnsi="Arial" w:cs="Arial"/>
          <w:lang w:val="en-US"/>
        </w:rPr>
        <w:t xml:space="preserve"> </w:t>
      </w:r>
    </w:p>
    <w:p w14:paraId="44AAE938" w14:textId="7CD7B158" w:rsidR="006939EB" w:rsidRPr="007F1849" w:rsidRDefault="006939EB" w:rsidP="007E5741">
      <w:pPr>
        <w:pStyle w:val="NormalWeb"/>
        <w:spacing w:before="0" w:beforeAutospacing="0" w:after="120" w:line="360" w:lineRule="auto"/>
        <w:ind w:right="306"/>
        <w:rPr>
          <w:rFonts w:ascii="Arial" w:hAnsi="Arial" w:cs="Arial"/>
          <w:lang w:val="en-US"/>
        </w:rPr>
      </w:pPr>
      <w:r w:rsidRPr="007F1849">
        <w:rPr>
          <w:rFonts w:ascii="Arial" w:hAnsi="Arial" w:cs="Arial"/>
          <w:lang w:val="en-US"/>
        </w:rPr>
        <w:t>All services need to be physically accessible and</w:t>
      </w:r>
      <w:r w:rsidR="009E79E2" w:rsidRPr="007F1849">
        <w:rPr>
          <w:rFonts w:ascii="Arial" w:hAnsi="Arial" w:cs="Arial"/>
          <w:lang w:val="en-US"/>
        </w:rPr>
        <w:t>,</w:t>
      </w:r>
      <w:r w:rsidRPr="007F1849">
        <w:rPr>
          <w:rFonts w:ascii="Arial" w:hAnsi="Arial" w:cs="Arial"/>
          <w:lang w:val="en-US"/>
        </w:rPr>
        <w:t xml:space="preserve"> where necessary and appropriate</w:t>
      </w:r>
      <w:r w:rsidR="008158D7" w:rsidRPr="007F1849">
        <w:rPr>
          <w:rFonts w:ascii="Arial" w:hAnsi="Arial" w:cs="Arial"/>
          <w:lang w:val="en-US"/>
        </w:rPr>
        <w:t>,</w:t>
      </w:r>
      <w:r w:rsidRPr="007F1849">
        <w:rPr>
          <w:rFonts w:ascii="Arial" w:hAnsi="Arial" w:cs="Arial"/>
          <w:lang w:val="en-US"/>
        </w:rPr>
        <w:t xml:space="preserve"> services should be able to meet disabled people where they are. </w:t>
      </w:r>
    </w:p>
    <w:p w14:paraId="66F3E64A" w14:textId="23512261" w:rsidR="006939EB" w:rsidRPr="007F1849" w:rsidRDefault="006939EB" w:rsidP="007E5741">
      <w:pPr>
        <w:pStyle w:val="NormalWeb"/>
        <w:spacing w:before="0" w:beforeAutospacing="0" w:after="120" w:line="360" w:lineRule="auto"/>
        <w:ind w:right="306"/>
        <w:rPr>
          <w:rFonts w:ascii="Arial" w:hAnsi="Arial" w:cs="Arial"/>
          <w:lang w:val="en-US"/>
        </w:rPr>
      </w:pPr>
      <w:r w:rsidRPr="007F1849">
        <w:rPr>
          <w:rFonts w:ascii="Arial" w:hAnsi="Arial" w:cs="Arial"/>
          <w:lang w:val="en-US"/>
        </w:rPr>
        <w:t xml:space="preserve">Inclusion of disabled people in society is key to prevention. If </w:t>
      </w:r>
      <w:r w:rsidR="005721DA" w:rsidRPr="007F1849">
        <w:rPr>
          <w:rFonts w:ascii="Arial" w:hAnsi="Arial" w:cs="Arial"/>
          <w:lang w:val="en-US"/>
        </w:rPr>
        <w:t>disabled people</w:t>
      </w:r>
      <w:r w:rsidRPr="007F1849">
        <w:rPr>
          <w:rFonts w:ascii="Arial" w:hAnsi="Arial" w:cs="Arial"/>
          <w:lang w:val="en-US"/>
        </w:rPr>
        <w:t xml:space="preserve"> are lonely or isolated, then we will be very easy targets for others to take advantage. </w:t>
      </w:r>
    </w:p>
    <w:p w14:paraId="2B6D5ACC" w14:textId="4BB046BD" w:rsidR="00E01C27" w:rsidRPr="007F1849" w:rsidRDefault="00E01C27" w:rsidP="007E5741">
      <w:pPr>
        <w:pStyle w:val="NormalWeb"/>
        <w:spacing w:before="0" w:beforeAutospacing="0" w:after="120" w:line="360" w:lineRule="auto"/>
        <w:ind w:right="306"/>
        <w:rPr>
          <w:rFonts w:ascii="Arial" w:hAnsi="Arial" w:cs="Arial"/>
          <w:b/>
          <w:bCs/>
          <w:color w:val="1F497D" w:themeColor="text2"/>
          <w:u w:val="single"/>
          <w:lang w:val="en-US"/>
        </w:rPr>
      </w:pPr>
      <w:r w:rsidRPr="007F1849">
        <w:rPr>
          <w:rFonts w:ascii="Arial" w:hAnsi="Arial" w:cs="Arial"/>
          <w:b/>
          <w:bCs/>
          <w:color w:val="1F497D" w:themeColor="text2"/>
          <w:u w:val="single"/>
          <w:lang w:val="en-US"/>
        </w:rPr>
        <w:t>DPA Comment on Focus Area 4</w:t>
      </w:r>
      <w:r w:rsidR="006E6862" w:rsidRPr="007F1849">
        <w:rPr>
          <w:rFonts w:ascii="Arial" w:hAnsi="Arial" w:cs="Arial"/>
          <w:b/>
          <w:bCs/>
          <w:color w:val="1F497D" w:themeColor="text2"/>
          <w:u w:val="single"/>
          <w:lang w:val="en-US"/>
        </w:rPr>
        <w:t>:</w:t>
      </w:r>
      <w:r w:rsidR="006E6862" w:rsidRPr="007F1849">
        <w:rPr>
          <w:rFonts w:ascii="Arial" w:hAnsi="Arial" w:cs="Arial"/>
          <w:b/>
          <w:bCs/>
          <w:color w:val="1F497D" w:themeColor="text2"/>
          <w:u w:val="single"/>
          <w:lang w:val="en"/>
        </w:rPr>
        <w:t xml:space="preserve"> Strengthen workforces to prevent and respond to family violence and sexual violence</w:t>
      </w:r>
    </w:p>
    <w:p w14:paraId="1301B263" w14:textId="5DDF807D" w:rsidR="007D0671" w:rsidRPr="007F1849" w:rsidRDefault="00135247" w:rsidP="007E5741">
      <w:pPr>
        <w:pStyle w:val="NormalWeb"/>
        <w:spacing w:before="0" w:beforeAutospacing="0" w:after="120" w:line="360" w:lineRule="auto"/>
        <w:ind w:right="306"/>
        <w:rPr>
          <w:rFonts w:ascii="Arial" w:hAnsi="Arial" w:cs="Arial"/>
          <w:lang w:val="en-US"/>
        </w:rPr>
      </w:pPr>
      <w:r w:rsidRPr="007F1849">
        <w:rPr>
          <w:rFonts w:ascii="Arial" w:hAnsi="Arial" w:cs="Arial"/>
          <w:lang w:val="en-US"/>
        </w:rPr>
        <w:t>When looking at</w:t>
      </w:r>
      <w:r w:rsidR="00E01C27" w:rsidRPr="007F1849">
        <w:rPr>
          <w:rFonts w:ascii="Arial" w:hAnsi="Arial" w:cs="Arial"/>
          <w:lang w:val="en-US"/>
        </w:rPr>
        <w:t xml:space="preserve"> </w:t>
      </w:r>
      <w:r w:rsidR="00F91811" w:rsidRPr="007F1849">
        <w:rPr>
          <w:rFonts w:ascii="Arial" w:hAnsi="Arial" w:cs="Arial"/>
          <w:lang w:val="en-US"/>
        </w:rPr>
        <w:t xml:space="preserve">strengthening </w:t>
      </w:r>
      <w:r w:rsidR="00E01C27" w:rsidRPr="007F1849">
        <w:rPr>
          <w:rFonts w:ascii="Arial" w:hAnsi="Arial" w:cs="Arial"/>
          <w:lang w:val="en-US"/>
        </w:rPr>
        <w:t>workforce capacity and capability in the FV and SV sectors</w:t>
      </w:r>
      <w:r w:rsidR="00B840A4" w:rsidRPr="007F1849">
        <w:rPr>
          <w:rFonts w:ascii="Arial" w:hAnsi="Arial" w:cs="Arial"/>
          <w:lang w:val="en-US"/>
        </w:rPr>
        <w:t xml:space="preserve">, </w:t>
      </w:r>
      <w:r w:rsidR="00611B2C" w:rsidRPr="007F1849">
        <w:rPr>
          <w:rFonts w:ascii="Arial" w:hAnsi="Arial" w:cs="Arial"/>
          <w:lang w:val="en-US"/>
        </w:rPr>
        <w:t>it is essential</w:t>
      </w:r>
      <w:r w:rsidR="00FE1564" w:rsidRPr="007F1849">
        <w:rPr>
          <w:rFonts w:ascii="Arial" w:hAnsi="Arial" w:cs="Arial"/>
          <w:lang w:val="en-US"/>
        </w:rPr>
        <w:t xml:space="preserve"> that</w:t>
      </w:r>
      <w:r w:rsidR="00B840A4" w:rsidRPr="007F1849">
        <w:rPr>
          <w:rFonts w:ascii="Arial" w:hAnsi="Arial" w:cs="Arial"/>
          <w:lang w:val="en-US"/>
        </w:rPr>
        <w:t xml:space="preserve"> a twin track approach</w:t>
      </w:r>
      <w:r w:rsidR="002A2389" w:rsidRPr="007F1849">
        <w:rPr>
          <w:rFonts w:ascii="Arial" w:hAnsi="Arial" w:cs="Arial"/>
          <w:lang w:val="en-US"/>
        </w:rPr>
        <w:t xml:space="preserve"> be </w:t>
      </w:r>
      <w:r w:rsidR="00FE1564" w:rsidRPr="007F1849">
        <w:rPr>
          <w:rFonts w:ascii="Arial" w:hAnsi="Arial" w:cs="Arial"/>
          <w:lang w:val="en-US"/>
        </w:rPr>
        <w:t xml:space="preserve">adopted. </w:t>
      </w:r>
      <w:r w:rsidR="00611B2C" w:rsidRPr="007F1849">
        <w:rPr>
          <w:rFonts w:ascii="Arial" w:hAnsi="Arial" w:cs="Arial"/>
          <w:lang w:val="en-US"/>
        </w:rPr>
        <w:t>As outlined previously s</w:t>
      </w:r>
      <w:r w:rsidR="00FE1564" w:rsidRPr="007F1849">
        <w:rPr>
          <w:rFonts w:ascii="Arial" w:hAnsi="Arial" w:cs="Arial"/>
          <w:lang w:val="en-US"/>
        </w:rPr>
        <w:t xml:space="preserve">uch an approach would </w:t>
      </w:r>
      <w:r w:rsidR="00B840A4" w:rsidRPr="007F1849">
        <w:rPr>
          <w:rFonts w:ascii="Arial" w:hAnsi="Arial" w:cs="Arial"/>
          <w:lang w:val="en-US"/>
        </w:rPr>
        <w:t xml:space="preserve">ensure that </w:t>
      </w:r>
      <w:r w:rsidR="00733305" w:rsidRPr="007F1849">
        <w:rPr>
          <w:rFonts w:ascii="Arial" w:hAnsi="Arial" w:cs="Arial"/>
          <w:lang w:val="en-US"/>
        </w:rPr>
        <w:t xml:space="preserve">all </w:t>
      </w:r>
      <w:r w:rsidR="00417956" w:rsidRPr="007F1849">
        <w:rPr>
          <w:rFonts w:ascii="Arial" w:hAnsi="Arial" w:cs="Arial"/>
          <w:lang w:val="en-US"/>
        </w:rPr>
        <w:t>mainstream services are accessible</w:t>
      </w:r>
      <w:r w:rsidR="00AE4A18" w:rsidRPr="007F1849">
        <w:rPr>
          <w:rFonts w:ascii="Arial" w:hAnsi="Arial" w:cs="Arial"/>
          <w:lang w:val="en-US"/>
        </w:rPr>
        <w:t xml:space="preserve"> and inclusive </w:t>
      </w:r>
      <w:r w:rsidR="00500A67" w:rsidRPr="007F1849">
        <w:rPr>
          <w:rFonts w:ascii="Arial" w:hAnsi="Arial" w:cs="Arial"/>
          <w:lang w:val="en-US"/>
        </w:rPr>
        <w:t xml:space="preserve">of </w:t>
      </w:r>
      <w:r w:rsidR="00417956" w:rsidRPr="007F1849">
        <w:rPr>
          <w:rFonts w:ascii="Arial" w:hAnsi="Arial" w:cs="Arial"/>
          <w:lang w:val="en-US"/>
        </w:rPr>
        <w:t xml:space="preserve">disabled people and that </w:t>
      </w:r>
      <w:r w:rsidR="00567166" w:rsidRPr="007F1849">
        <w:rPr>
          <w:rFonts w:ascii="Arial" w:hAnsi="Arial" w:cs="Arial"/>
          <w:lang w:val="en-US"/>
        </w:rPr>
        <w:t>disabled people</w:t>
      </w:r>
      <w:r w:rsidR="00417956" w:rsidRPr="007F1849">
        <w:rPr>
          <w:rFonts w:ascii="Arial" w:hAnsi="Arial" w:cs="Arial"/>
          <w:lang w:val="en-US"/>
        </w:rPr>
        <w:t xml:space="preserve"> have access to appropriate specialist services</w:t>
      </w:r>
      <w:r w:rsidR="00C52194" w:rsidRPr="007F1849">
        <w:rPr>
          <w:rFonts w:ascii="Arial" w:hAnsi="Arial" w:cs="Arial"/>
          <w:lang w:val="en-US"/>
        </w:rPr>
        <w:t xml:space="preserve"> designed to meet their needs</w:t>
      </w:r>
      <w:r w:rsidR="00417956" w:rsidRPr="007F1849">
        <w:rPr>
          <w:rFonts w:ascii="Arial" w:hAnsi="Arial" w:cs="Arial"/>
          <w:lang w:val="en-US"/>
        </w:rPr>
        <w:t xml:space="preserve">. </w:t>
      </w:r>
    </w:p>
    <w:p w14:paraId="734DE83B" w14:textId="77777777" w:rsidR="00C36496" w:rsidRPr="007F1849" w:rsidRDefault="00417956" w:rsidP="007E5741">
      <w:pPr>
        <w:pStyle w:val="NormalWeb"/>
        <w:spacing w:before="0" w:beforeAutospacing="0" w:after="120" w:afterAutospacing="0" w:line="360" w:lineRule="auto"/>
        <w:ind w:right="306"/>
        <w:rPr>
          <w:rFonts w:ascii="Arial" w:hAnsi="Arial" w:cs="Arial"/>
          <w:lang w:val="en-US"/>
        </w:rPr>
      </w:pPr>
      <w:r w:rsidRPr="007F1849">
        <w:rPr>
          <w:rFonts w:ascii="Arial" w:hAnsi="Arial" w:cs="Arial"/>
          <w:lang w:val="en-US"/>
        </w:rPr>
        <w:lastRenderedPageBreak/>
        <w:t xml:space="preserve">In particular </w:t>
      </w:r>
      <w:r w:rsidR="00FC7A33" w:rsidRPr="007F1849">
        <w:rPr>
          <w:rFonts w:ascii="Arial" w:hAnsi="Arial" w:cs="Arial"/>
          <w:lang w:val="en-US"/>
        </w:rPr>
        <w:t>the following elements</w:t>
      </w:r>
      <w:r w:rsidR="00FE5240" w:rsidRPr="007F1849">
        <w:rPr>
          <w:rFonts w:ascii="Arial" w:hAnsi="Arial" w:cs="Arial"/>
          <w:lang w:val="en-US"/>
        </w:rPr>
        <w:t xml:space="preserve"> are critical</w:t>
      </w:r>
      <w:r w:rsidR="002E7108" w:rsidRPr="007F1849">
        <w:rPr>
          <w:rFonts w:ascii="Arial" w:hAnsi="Arial" w:cs="Arial"/>
          <w:lang w:val="en-US"/>
        </w:rPr>
        <w:t xml:space="preserve"> if this focus area is to deliver for disabled people</w:t>
      </w:r>
      <w:r w:rsidR="00FC7A33" w:rsidRPr="007F1849">
        <w:rPr>
          <w:rFonts w:ascii="Arial" w:hAnsi="Arial" w:cs="Arial"/>
          <w:lang w:val="en-US"/>
        </w:rPr>
        <w:t>:</w:t>
      </w:r>
      <w:r w:rsidR="00E01C27" w:rsidRPr="007F1849">
        <w:rPr>
          <w:rFonts w:ascii="Arial" w:hAnsi="Arial" w:cs="Arial"/>
          <w:lang w:val="en-US"/>
        </w:rPr>
        <w:t xml:space="preserve"> </w:t>
      </w:r>
      <w:bookmarkStart w:id="6" w:name="_Hlk75437062"/>
    </w:p>
    <w:p w14:paraId="71023F47" w14:textId="13605FF5" w:rsidR="00611B2C" w:rsidRPr="007F1849" w:rsidRDefault="00611B2C" w:rsidP="007E5741">
      <w:pPr>
        <w:pStyle w:val="NormalWeb"/>
        <w:numPr>
          <w:ilvl w:val="0"/>
          <w:numId w:val="27"/>
        </w:numPr>
        <w:spacing w:before="0" w:beforeAutospacing="0" w:after="120" w:afterAutospacing="0" w:line="360" w:lineRule="auto"/>
        <w:ind w:right="306"/>
        <w:rPr>
          <w:rFonts w:ascii="Arial" w:hAnsi="Arial" w:cs="Arial"/>
        </w:rPr>
      </w:pPr>
      <w:r w:rsidRPr="007F1849">
        <w:rPr>
          <w:rFonts w:ascii="Arial" w:hAnsi="Arial" w:cs="Arial"/>
        </w:rPr>
        <w:t xml:space="preserve">Disability awareness training for </w:t>
      </w:r>
      <w:r w:rsidR="009E17E9" w:rsidRPr="007F1849">
        <w:rPr>
          <w:rFonts w:ascii="Arial" w:hAnsi="Arial" w:cs="Arial"/>
        </w:rPr>
        <w:t xml:space="preserve">mainstream </w:t>
      </w:r>
      <w:r w:rsidRPr="007F1849">
        <w:rPr>
          <w:rFonts w:ascii="Arial" w:hAnsi="Arial" w:cs="Arial"/>
        </w:rPr>
        <w:t>FV and SV support workers,</w:t>
      </w:r>
      <w:r w:rsidRPr="007F1849">
        <w:rPr>
          <w:rFonts w:ascii="Arial" w:hAnsi="Arial" w:cs="Arial"/>
          <w:lang w:val="en-US"/>
        </w:rPr>
        <w:t xml:space="preserve"> </w:t>
      </w:r>
      <w:r w:rsidR="009E17E9" w:rsidRPr="007F1849">
        <w:rPr>
          <w:rFonts w:ascii="Arial" w:hAnsi="Arial" w:cs="Arial"/>
          <w:lang w:val="en-US"/>
        </w:rPr>
        <w:t>so that they have a basic level of awareness and understanding about disability and the barriers that disabled people face.</w:t>
      </w:r>
    </w:p>
    <w:p w14:paraId="08610523" w14:textId="4B962DA5" w:rsidR="00611B2C" w:rsidRPr="007F1849" w:rsidRDefault="00611B2C" w:rsidP="007E5741">
      <w:pPr>
        <w:pStyle w:val="NormalWeb"/>
        <w:numPr>
          <w:ilvl w:val="0"/>
          <w:numId w:val="25"/>
        </w:numPr>
        <w:spacing w:before="0" w:beforeAutospacing="0" w:after="120" w:afterAutospacing="0" w:line="360" w:lineRule="auto"/>
        <w:rPr>
          <w:rFonts w:ascii="Arial" w:hAnsi="Arial" w:cs="Arial"/>
        </w:rPr>
      </w:pPr>
      <w:bookmarkStart w:id="7" w:name="_Hlk75442383"/>
      <w:r w:rsidRPr="007F1849">
        <w:rPr>
          <w:rFonts w:ascii="Arial" w:hAnsi="Arial" w:cs="Arial"/>
          <w:lang w:val="en-US"/>
        </w:rPr>
        <w:t xml:space="preserve">Professionals working in the family and sexual violence sectors need to work in trauma-informed ways that enhance the mana of disabled </w:t>
      </w:r>
      <w:r w:rsidR="00E55F2A" w:rsidRPr="007F1849">
        <w:rPr>
          <w:rFonts w:ascii="Arial" w:hAnsi="Arial" w:cs="Arial"/>
          <w:lang w:val="en-US"/>
        </w:rPr>
        <w:t>people,</w:t>
      </w:r>
      <w:r w:rsidRPr="007F1849">
        <w:rPr>
          <w:rFonts w:ascii="Arial" w:hAnsi="Arial" w:cs="Arial"/>
          <w:lang w:val="en-US"/>
        </w:rPr>
        <w:t xml:space="preserve"> so they are responding appropriately to both their practical and emotional needs.</w:t>
      </w:r>
    </w:p>
    <w:bookmarkEnd w:id="6"/>
    <w:bookmarkEnd w:id="7"/>
    <w:p w14:paraId="22022414" w14:textId="1D48D569" w:rsidR="00183B8E" w:rsidRPr="007F1849" w:rsidRDefault="007006C5" w:rsidP="007E5741">
      <w:pPr>
        <w:pStyle w:val="NormalWeb"/>
        <w:numPr>
          <w:ilvl w:val="0"/>
          <w:numId w:val="25"/>
        </w:numPr>
        <w:spacing w:before="0" w:beforeAutospacing="0" w:after="120" w:afterAutospacing="0" w:line="360" w:lineRule="auto"/>
        <w:rPr>
          <w:rFonts w:ascii="Arial" w:hAnsi="Arial" w:cs="Arial"/>
        </w:rPr>
      </w:pPr>
      <w:r w:rsidRPr="007F1849">
        <w:rPr>
          <w:rFonts w:ascii="Arial" w:hAnsi="Arial" w:cs="Arial"/>
        </w:rPr>
        <w:t xml:space="preserve">Development </w:t>
      </w:r>
      <w:r w:rsidR="00FC7A33" w:rsidRPr="007F1849">
        <w:rPr>
          <w:rFonts w:ascii="Arial" w:hAnsi="Arial" w:cs="Arial"/>
        </w:rPr>
        <w:t xml:space="preserve">and </w:t>
      </w:r>
      <w:r w:rsidR="00DE3867" w:rsidRPr="007F1849">
        <w:rPr>
          <w:rFonts w:ascii="Arial" w:hAnsi="Arial" w:cs="Arial"/>
        </w:rPr>
        <w:t xml:space="preserve">expansion </w:t>
      </w:r>
      <w:r w:rsidRPr="007F1849">
        <w:rPr>
          <w:rFonts w:ascii="Arial" w:hAnsi="Arial" w:cs="Arial"/>
        </w:rPr>
        <w:t xml:space="preserve">of specialist </w:t>
      </w:r>
      <w:r w:rsidR="003B7D5E" w:rsidRPr="007F1849">
        <w:rPr>
          <w:rFonts w:ascii="Arial" w:hAnsi="Arial" w:cs="Arial"/>
        </w:rPr>
        <w:t>FV and SV services</w:t>
      </w:r>
      <w:r w:rsidR="00FC7A33" w:rsidRPr="007F1849">
        <w:rPr>
          <w:rFonts w:ascii="Arial" w:hAnsi="Arial" w:cs="Arial"/>
        </w:rPr>
        <w:t xml:space="preserve"> for disabled people</w:t>
      </w:r>
      <w:r w:rsidR="00DE3867" w:rsidRPr="007F1849">
        <w:rPr>
          <w:rFonts w:ascii="Arial" w:hAnsi="Arial" w:cs="Arial"/>
        </w:rPr>
        <w:t xml:space="preserve">. </w:t>
      </w:r>
    </w:p>
    <w:p w14:paraId="0F0A0048" w14:textId="59A24592" w:rsidR="00E01C27" w:rsidRPr="007F1849" w:rsidRDefault="00E01C27" w:rsidP="007E5741">
      <w:pPr>
        <w:pStyle w:val="NormalWeb"/>
        <w:numPr>
          <w:ilvl w:val="0"/>
          <w:numId w:val="25"/>
        </w:numPr>
        <w:spacing w:before="0" w:beforeAutospacing="0" w:after="120" w:afterAutospacing="0" w:line="360" w:lineRule="auto"/>
        <w:rPr>
          <w:rFonts w:ascii="Arial" w:hAnsi="Arial" w:cs="Arial"/>
        </w:rPr>
      </w:pPr>
      <w:r w:rsidRPr="007F1849">
        <w:rPr>
          <w:rFonts w:ascii="Arial" w:hAnsi="Arial" w:cs="Arial"/>
        </w:rPr>
        <w:t xml:space="preserve">Co-ordination between police, </w:t>
      </w:r>
      <w:r w:rsidR="00EF6E68" w:rsidRPr="007F1849">
        <w:rPr>
          <w:rFonts w:ascii="Arial" w:hAnsi="Arial" w:cs="Arial"/>
        </w:rPr>
        <w:t xml:space="preserve">disabled people, </w:t>
      </w:r>
      <w:r w:rsidRPr="007F1849">
        <w:rPr>
          <w:rFonts w:ascii="Arial" w:hAnsi="Arial" w:cs="Arial"/>
        </w:rPr>
        <w:t>FV and SV support workers and disability support workers</w:t>
      </w:r>
      <w:r w:rsidR="005A0230" w:rsidRPr="007F1849">
        <w:rPr>
          <w:rFonts w:ascii="Arial" w:hAnsi="Arial" w:cs="Arial"/>
        </w:rPr>
        <w:t xml:space="preserve"> so that there </w:t>
      </w:r>
      <w:r w:rsidR="0044004A" w:rsidRPr="007F1849">
        <w:rPr>
          <w:rFonts w:ascii="Arial" w:hAnsi="Arial" w:cs="Arial"/>
        </w:rPr>
        <w:t xml:space="preserve">are stronger systems in place for prevention and </w:t>
      </w:r>
      <w:r w:rsidR="005A0230" w:rsidRPr="007F1849">
        <w:rPr>
          <w:rFonts w:ascii="Arial" w:hAnsi="Arial" w:cs="Arial"/>
        </w:rPr>
        <w:t xml:space="preserve">identification of abuse and clear lines of reporting in ways that are safe and accessible for disabled </w:t>
      </w:r>
      <w:r w:rsidR="008C6C20" w:rsidRPr="007F1849">
        <w:rPr>
          <w:rFonts w:ascii="Arial" w:hAnsi="Arial" w:cs="Arial"/>
        </w:rPr>
        <w:t>peopl</w:t>
      </w:r>
      <w:r w:rsidR="009C488B" w:rsidRPr="007F1849">
        <w:rPr>
          <w:rFonts w:ascii="Arial" w:hAnsi="Arial" w:cs="Arial"/>
        </w:rPr>
        <w:t>e.</w:t>
      </w:r>
    </w:p>
    <w:p w14:paraId="6A75F0B9" w14:textId="097CDD6D" w:rsidR="0010162E" w:rsidRPr="007F1849" w:rsidRDefault="009C488B" w:rsidP="007E5741">
      <w:pPr>
        <w:pStyle w:val="NormalWeb"/>
        <w:numPr>
          <w:ilvl w:val="0"/>
          <w:numId w:val="25"/>
        </w:numPr>
        <w:spacing w:before="0" w:beforeAutospacing="0" w:after="120" w:afterAutospacing="0" w:line="360" w:lineRule="auto"/>
        <w:rPr>
          <w:rFonts w:ascii="Arial" w:hAnsi="Arial" w:cs="Arial"/>
        </w:rPr>
      </w:pPr>
      <w:r w:rsidRPr="007F1849">
        <w:rPr>
          <w:rFonts w:ascii="Arial" w:hAnsi="Arial" w:cs="Arial"/>
        </w:rPr>
        <w:t>Supported pathways into the FV and SV workforce for disabled people</w:t>
      </w:r>
      <w:r w:rsidR="0010162E" w:rsidRPr="007F1849">
        <w:rPr>
          <w:rFonts w:ascii="Arial" w:hAnsi="Arial" w:cs="Arial"/>
        </w:rPr>
        <w:t xml:space="preserve">. </w:t>
      </w:r>
      <w:r w:rsidR="0072180C" w:rsidRPr="007F1849">
        <w:rPr>
          <w:rFonts w:ascii="Arial" w:hAnsi="Arial" w:cs="Arial"/>
        </w:rPr>
        <w:t xml:space="preserve">This is essential to ensure a disability lens is </w:t>
      </w:r>
      <w:r w:rsidR="0028740C" w:rsidRPr="007F1849">
        <w:rPr>
          <w:rFonts w:ascii="Arial" w:hAnsi="Arial" w:cs="Arial"/>
        </w:rPr>
        <w:t xml:space="preserve">integrated throughout the workforce and so that disabled people can see themselves in the response when </w:t>
      </w:r>
      <w:r w:rsidR="007408AD" w:rsidRPr="007F1849">
        <w:rPr>
          <w:rFonts w:ascii="Arial" w:hAnsi="Arial" w:cs="Arial"/>
        </w:rPr>
        <w:t xml:space="preserve">dealing with this sector. </w:t>
      </w:r>
    </w:p>
    <w:p w14:paraId="0DB9953D" w14:textId="07E27C2F" w:rsidR="00E01C27" w:rsidRPr="007F1849" w:rsidRDefault="0010162E" w:rsidP="007E5741">
      <w:pPr>
        <w:pStyle w:val="NormalWeb"/>
        <w:numPr>
          <w:ilvl w:val="0"/>
          <w:numId w:val="25"/>
        </w:numPr>
        <w:spacing w:before="0" w:beforeAutospacing="0" w:after="120" w:afterAutospacing="0" w:line="360" w:lineRule="auto"/>
        <w:rPr>
          <w:rFonts w:ascii="Arial" w:hAnsi="Arial" w:cs="Arial"/>
        </w:rPr>
      </w:pPr>
      <w:r w:rsidRPr="007F1849">
        <w:rPr>
          <w:rFonts w:ascii="Arial" w:hAnsi="Arial" w:cs="Arial"/>
        </w:rPr>
        <w:t>Resourcing for a</w:t>
      </w:r>
      <w:r w:rsidR="00E01C27" w:rsidRPr="007F1849">
        <w:rPr>
          <w:rFonts w:ascii="Arial" w:hAnsi="Arial" w:cs="Arial"/>
        </w:rPr>
        <w:t>ll agencies in FV and SV sectors to enable staff to have time to work with disabled clients at a pace and in a format that suits them.</w:t>
      </w:r>
    </w:p>
    <w:p w14:paraId="01F9EFE2" w14:textId="29082A83" w:rsidR="007B5DD4" w:rsidRPr="007F1849" w:rsidRDefault="007B5DD4" w:rsidP="007E5741">
      <w:pPr>
        <w:pStyle w:val="NormalWeb"/>
        <w:spacing w:before="0" w:beforeAutospacing="0" w:after="120" w:line="360" w:lineRule="auto"/>
        <w:ind w:right="306"/>
        <w:rPr>
          <w:rFonts w:ascii="Arial" w:hAnsi="Arial" w:cs="Arial"/>
          <w:b/>
          <w:bCs/>
          <w:color w:val="1F497D" w:themeColor="text2"/>
          <w:u w:val="single"/>
          <w:lang w:val="en-US"/>
        </w:rPr>
      </w:pPr>
      <w:r w:rsidRPr="007F1849">
        <w:rPr>
          <w:rFonts w:ascii="Arial" w:hAnsi="Arial" w:cs="Arial"/>
          <w:b/>
          <w:bCs/>
          <w:color w:val="1F497D" w:themeColor="text2"/>
          <w:u w:val="single"/>
          <w:lang w:val="en-US"/>
        </w:rPr>
        <w:t>DPA Comment on Focus Area 5</w:t>
      </w:r>
      <w:r w:rsidR="00DC6750" w:rsidRPr="007F1849">
        <w:rPr>
          <w:rFonts w:ascii="Arial" w:hAnsi="Arial" w:cs="Arial"/>
          <w:b/>
          <w:bCs/>
          <w:color w:val="1F497D" w:themeColor="text2"/>
          <w:u w:val="single"/>
          <w:lang w:val="en-US"/>
        </w:rPr>
        <w:t>:</w:t>
      </w:r>
      <w:r w:rsidR="00DC6750" w:rsidRPr="007F1849">
        <w:rPr>
          <w:rFonts w:ascii="Arial" w:hAnsi="Arial" w:cs="Arial"/>
          <w:b/>
          <w:bCs/>
          <w:color w:val="1F497D" w:themeColor="text2"/>
          <w:u w:val="single"/>
          <w:lang w:val="en"/>
        </w:rPr>
        <w:t xml:space="preserve"> Increase the focus on prevention</w:t>
      </w:r>
    </w:p>
    <w:p w14:paraId="332E5837" w14:textId="77777777" w:rsidR="00125A73" w:rsidRPr="007F1849" w:rsidRDefault="00C66F29" w:rsidP="007E5741">
      <w:pPr>
        <w:spacing w:line="360" w:lineRule="auto"/>
        <w:rPr>
          <w:rFonts w:cs="Arial"/>
          <w:sz w:val="24"/>
          <w:lang w:val="en-NZ"/>
        </w:rPr>
      </w:pPr>
      <w:r w:rsidRPr="007F1849">
        <w:rPr>
          <w:rFonts w:cs="Arial"/>
          <w:sz w:val="24"/>
          <w:lang w:val="en-NZ"/>
        </w:rPr>
        <w:t>DPA supports the work that is being done by the JBVU disability group that is looking into the detail of what needs to happen in prevention for disabled people, and what prevention programmes that are inclusive of disabled people</w:t>
      </w:r>
      <w:r w:rsidR="0002158B" w:rsidRPr="007F1849">
        <w:rPr>
          <w:rFonts w:cs="Arial"/>
          <w:sz w:val="24"/>
          <w:lang w:val="en-NZ"/>
        </w:rPr>
        <w:t xml:space="preserve"> look like</w:t>
      </w:r>
      <w:r w:rsidRPr="007F1849">
        <w:rPr>
          <w:rFonts w:cs="Arial"/>
          <w:sz w:val="24"/>
          <w:lang w:val="en-NZ"/>
        </w:rPr>
        <w:t xml:space="preserve">. </w:t>
      </w:r>
    </w:p>
    <w:p w14:paraId="15EFBB51" w14:textId="3CD08B63" w:rsidR="00C66F29" w:rsidRPr="007F1849" w:rsidRDefault="00C66F29" w:rsidP="007E5741">
      <w:pPr>
        <w:spacing w:line="360" w:lineRule="auto"/>
        <w:rPr>
          <w:rFonts w:cs="Arial"/>
          <w:sz w:val="24"/>
          <w:lang w:val="en-NZ"/>
        </w:rPr>
      </w:pPr>
      <w:r w:rsidRPr="007F1849">
        <w:rPr>
          <w:rFonts w:cs="Arial"/>
          <w:sz w:val="24"/>
          <w:lang w:val="en-NZ"/>
        </w:rPr>
        <w:t xml:space="preserve">Below are some key points </w:t>
      </w:r>
      <w:r w:rsidR="00FB3B13" w:rsidRPr="007F1849">
        <w:rPr>
          <w:rFonts w:cs="Arial"/>
          <w:sz w:val="24"/>
          <w:lang w:val="en-NZ"/>
        </w:rPr>
        <w:t xml:space="preserve">DPA would like to make </w:t>
      </w:r>
      <w:r w:rsidR="00654235" w:rsidRPr="007F1849">
        <w:rPr>
          <w:rFonts w:cs="Arial"/>
          <w:sz w:val="24"/>
          <w:lang w:val="en-NZ"/>
        </w:rPr>
        <w:t xml:space="preserve">on </w:t>
      </w:r>
      <w:r w:rsidRPr="007F1849">
        <w:rPr>
          <w:rFonts w:cs="Arial"/>
          <w:sz w:val="24"/>
          <w:lang w:val="en-NZ"/>
        </w:rPr>
        <w:t xml:space="preserve">this focus area. </w:t>
      </w:r>
    </w:p>
    <w:p w14:paraId="4A1196F9" w14:textId="77777777" w:rsidR="00125A73" w:rsidRPr="007F1849" w:rsidRDefault="00E6191F" w:rsidP="007E5741">
      <w:pPr>
        <w:spacing w:line="360" w:lineRule="auto"/>
        <w:rPr>
          <w:rFonts w:cs="Arial"/>
          <w:sz w:val="24"/>
          <w:lang w:val="en-NZ"/>
        </w:rPr>
      </w:pPr>
      <w:r w:rsidRPr="007F1849">
        <w:rPr>
          <w:rFonts w:cs="Arial"/>
          <w:sz w:val="24"/>
          <w:lang w:val="en-NZ"/>
        </w:rPr>
        <w:t>Firstly, i</w:t>
      </w:r>
      <w:r w:rsidR="00761884" w:rsidRPr="007F1849">
        <w:rPr>
          <w:rFonts w:cs="Arial"/>
          <w:sz w:val="24"/>
          <w:lang w:val="en-NZ"/>
        </w:rPr>
        <w:t xml:space="preserve">t is vital that disabled people, particularly young </w:t>
      </w:r>
      <w:proofErr w:type="gramStart"/>
      <w:r w:rsidR="00761884" w:rsidRPr="007F1849">
        <w:rPr>
          <w:rFonts w:cs="Arial"/>
          <w:sz w:val="24"/>
          <w:lang w:val="en-NZ"/>
        </w:rPr>
        <w:t>people</w:t>
      </w:r>
      <w:proofErr w:type="gramEnd"/>
      <w:r w:rsidR="004F15BE" w:rsidRPr="007F1849">
        <w:rPr>
          <w:rFonts w:cs="Arial"/>
          <w:sz w:val="24"/>
          <w:lang w:val="en-NZ"/>
        </w:rPr>
        <w:t xml:space="preserve"> and children, are able to access prevention and </w:t>
      </w:r>
      <w:r w:rsidR="00FB5452" w:rsidRPr="007F1849">
        <w:rPr>
          <w:rFonts w:cs="Arial"/>
          <w:sz w:val="24"/>
          <w:lang w:val="en-NZ"/>
        </w:rPr>
        <w:t xml:space="preserve">FV and SV </w:t>
      </w:r>
      <w:r w:rsidR="004F15BE" w:rsidRPr="007F1849">
        <w:rPr>
          <w:rFonts w:cs="Arial"/>
          <w:sz w:val="24"/>
          <w:lang w:val="en-NZ"/>
        </w:rPr>
        <w:t xml:space="preserve">awareness programmes that are offered to their peers. </w:t>
      </w:r>
    </w:p>
    <w:p w14:paraId="51FC512C" w14:textId="12323477" w:rsidR="001A25A3" w:rsidRPr="007F1849" w:rsidRDefault="004F15BE" w:rsidP="007E5741">
      <w:pPr>
        <w:spacing w:line="360" w:lineRule="auto"/>
        <w:rPr>
          <w:rFonts w:cs="Arial"/>
          <w:sz w:val="24"/>
          <w:lang w:val="en-NZ"/>
        </w:rPr>
      </w:pPr>
      <w:r w:rsidRPr="007F1849">
        <w:rPr>
          <w:rFonts w:cs="Arial"/>
          <w:sz w:val="24"/>
          <w:lang w:val="en-NZ"/>
        </w:rPr>
        <w:lastRenderedPageBreak/>
        <w:t xml:space="preserve">DPA is aware for example, </w:t>
      </w:r>
      <w:r w:rsidR="00C85B61" w:rsidRPr="007F1849">
        <w:rPr>
          <w:rFonts w:cs="Arial"/>
          <w:sz w:val="24"/>
          <w:lang w:val="en-NZ"/>
        </w:rPr>
        <w:t xml:space="preserve">that sometimes the </w:t>
      </w:r>
      <w:r w:rsidR="00AC6944" w:rsidRPr="007F1849">
        <w:rPr>
          <w:rFonts w:cs="Arial"/>
          <w:sz w:val="24"/>
          <w:lang w:val="en-NZ"/>
        </w:rPr>
        <w:t>police</w:t>
      </w:r>
      <w:r w:rsidR="00881884" w:rsidRPr="007F1849">
        <w:rPr>
          <w:rFonts w:cs="Arial"/>
          <w:sz w:val="24"/>
          <w:lang w:val="en-NZ"/>
        </w:rPr>
        <w:t xml:space="preserve"> or other groups</w:t>
      </w:r>
      <w:r w:rsidR="00AC6944" w:rsidRPr="007F1849">
        <w:rPr>
          <w:rFonts w:cs="Arial"/>
          <w:sz w:val="24"/>
          <w:lang w:val="en-NZ"/>
        </w:rPr>
        <w:t xml:space="preserve"> </w:t>
      </w:r>
      <w:r w:rsidR="00C85B61" w:rsidRPr="007F1849">
        <w:rPr>
          <w:rFonts w:cs="Arial"/>
          <w:sz w:val="24"/>
          <w:lang w:val="en-NZ"/>
        </w:rPr>
        <w:t>come into classrooms</w:t>
      </w:r>
      <w:r w:rsidR="00AC6944" w:rsidRPr="007F1849">
        <w:rPr>
          <w:rFonts w:cs="Arial"/>
          <w:sz w:val="24"/>
          <w:lang w:val="en-NZ"/>
        </w:rPr>
        <w:t xml:space="preserve"> </w:t>
      </w:r>
      <w:r w:rsidR="00C85B61" w:rsidRPr="007F1849">
        <w:rPr>
          <w:rFonts w:cs="Arial"/>
          <w:sz w:val="24"/>
          <w:lang w:val="en-NZ"/>
        </w:rPr>
        <w:t xml:space="preserve">to talk </w:t>
      </w:r>
      <w:proofErr w:type="gramStart"/>
      <w:r w:rsidR="00C85B61" w:rsidRPr="007F1849">
        <w:rPr>
          <w:rFonts w:cs="Arial"/>
          <w:sz w:val="24"/>
          <w:lang w:val="en-NZ"/>
        </w:rPr>
        <w:t xml:space="preserve">about </w:t>
      </w:r>
      <w:r w:rsidR="00AC6944" w:rsidRPr="007F1849">
        <w:rPr>
          <w:rFonts w:cs="Arial"/>
          <w:sz w:val="24"/>
          <w:lang w:val="en-NZ"/>
        </w:rPr>
        <w:t xml:space="preserve"> inappropriate</w:t>
      </w:r>
      <w:proofErr w:type="gramEnd"/>
      <w:r w:rsidR="00AC6944" w:rsidRPr="007F1849">
        <w:rPr>
          <w:rFonts w:cs="Arial"/>
          <w:sz w:val="24"/>
          <w:lang w:val="en-NZ"/>
        </w:rPr>
        <w:t xml:space="preserve"> touching</w:t>
      </w:r>
      <w:r w:rsidR="00881884" w:rsidRPr="007F1849">
        <w:rPr>
          <w:rFonts w:cs="Arial"/>
          <w:sz w:val="24"/>
          <w:lang w:val="en-NZ"/>
        </w:rPr>
        <w:t xml:space="preserve">, consent and </w:t>
      </w:r>
      <w:r w:rsidR="00C95776" w:rsidRPr="007F1849">
        <w:rPr>
          <w:rFonts w:cs="Arial"/>
          <w:sz w:val="24"/>
          <w:lang w:val="en-NZ"/>
        </w:rPr>
        <w:t xml:space="preserve">related matters . In these </w:t>
      </w:r>
      <w:r w:rsidR="005F1C1A" w:rsidRPr="007F1849">
        <w:rPr>
          <w:rFonts w:cs="Arial"/>
          <w:sz w:val="24"/>
          <w:lang w:val="en-NZ"/>
        </w:rPr>
        <w:t>cases,</w:t>
      </w:r>
      <w:r w:rsidR="00C95776" w:rsidRPr="007F1849">
        <w:rPr>
          <w:rFonts w:cs="Arial"/>
          <w:sz w:val="24"/>
          <w:lang w:val="en-NZ"/>
        </w:rPr>
        <w:t xml:space="preserve"> </w:t>
      </w:r>
      <w:r w:rsidR="00DC0D99">
        <w:rPr>
          <w:rFonts w:cs="Arial"/>
          <w:sz w:val="24"/>
          <w:lang w:val="en-NZ"/>
        </w:rPr>
        <w:t>it often seems that there has been</w:t>
      </w:r>
      <w:r w:rsidR="004375A4">
        <w:rPr>
          <w:rFonts w:cs="Arial"/>
          <w:sz w:val="24"/>
          <w:lang w:val="en-NZ"/>
        </w:rPr>
        <w:t xml:space="preserve"> </w:t>
      </w:r>
      <w:proofErr w:type="gramStart"/>
      <w:r w:rsidR="004375A4">
        <w:rPr>
          <w:rFonts w:cs="Arial"/>
          <w:sz w:val="24"/>
          <w:lang w:val="en-NZ"/>
        </w:rPr>
        <w:t>little</w:t>
      </w:r>
      <w:proofErr w:type="gramEnd"/>
      <w:r w:rsidR="004375A4">
        <w:rPr>
          <w:rFonts w:cs="Arial"/>
          <w:sz w:val="24"/>
          <w:lang w:val="en-NZ"/>
        </w:rPr>
        <w:t xml:space="preserve"> or</w:t>
      </w:r>
      <w:r w:rsidR="00DC0D99">
        <w:rPr>
          <w:rFonts w:cs="Arial"/>
          <w:sz w:val="24"/>
          <w:lang w:val="en-NZ"/>
        </w:rPr>
        <w:t xml:space="preserve"> no thought</w:t>
      </w:r>
      <w:r w:rsidR="00AC6944" w:rsidRPr="007F1849">
        <w:rPr>
          <w:rFonts w:cs="Arial"/>
          <w:sz w:val="24"/>
          <w:lang w:val="en-NZ"/>
        </w:rPr>
        <w:t xml:space="preserve"> given to making the content accessible</w:t>
      </w:r>
      <w:r w:rsidR="00A53058" w:rsidRPr="007F1849">
        <w:rPr>
          <w:rFonts w:cs="Arial"/>
          <w:sz w:val="24"/>
          <w:lang w:val="en-NZ"/>
        </w:rPr>
        <w:t xml:space="preserve"> and inclusive of </w:t>
      </w:r>
      <w:r w:rsidR="00881884" w:rsidRPr="007F1849">
        <w:rPr>
          <w:rFonts w:cs="Arial"/>
          <w:sz w:val="24"/>
          <w:lang w:val="en-NZ"/>
        </w:rPr>
        <w:t xml:space="preserve">disabled students in the classroom </w:t>
      </w:r>
      <w:r w:rsidR="00A53058" w:rsidRPr="007F1849">
        <w:rPr>
          <w:rFonts w:cs="Arial"/>
          <w:sz w:val="24"/>
          <w:lang w:val="en-NZ"/>
        </w:rPr>
        <w:t>n</w:t>
      </w:r>
      <w:r w:rsidR="00881884" w:rsidRPr="007F1849">
        <w:rPr>
          <w:rFonts w:cs="Arial"/>
          <w:sz w:val="24"/>
          <w:lang w:val="en-NZ"/>
        </w:rPr>
        <w:t xml:space="preserve">or </w:t>
      </w:r>
      <w:r w:rsidR="00A53058" w:rsidRPr="007F1849">
        <w:rPr>
          <w:rFonts w:cs="Arial"/>
          <w:sz w:val="24"/>
          <w:lang w:val="en-NZ"/>
        </w:rPr>
        <w:t xml:space="preserve">are </w:t>
      </w:r>
      <w:r w:rsidR="00C64C27" w:rsidRPr="007F1849">
        <w:rPr>
          <w:rFonts w:cs="Arial"/>
          <w:sz w:val="24"/>
          <w:lang w:val="en-NZ"/>
        </w:rPr>
        <w:t xml:space="preserve">alternative programmes </w:t>
      </w:r>
      <w:r w:rsidR="0095007E" w:rsidRPr="007F1849">
        <w:rPr>
          <w:rFonts w:cs="Arial"/>
          <w:sz w:val="24"/>
          <w:lang w:val="en-NZ"/>
        </w:rPr>
        <w:t>provided</w:t>
      </w:r>
      <w:r w:rsidR="00A53058" w:rsidRPr="007F1849">
        <w:rPr>
          <w:rFonts w:cs="Arial"/>
          <w:sz w:val="24"/>
          <w:lang w:val="en-NZ"/>
        </w:rPr>
        <w:t xml:space="preserve"> for them</w:t>
      </w:r>
      <w:r w:rsidR="0095007E" w:rsidRPr="007F1849">
        <w:rPr>
          <w:rFonts w:cs="Arial"/>
          <w:sz w:val="24"/>
          <w:lang w:val="en-NZ"/>
        </w:rPr>
        <w:t xml:space="preserve">. </w:t>
      </w:r>
      <w:proofErr w:type="gramStart"/>
      <w:r w:rsidR="0095007E" w:rsidRPr="007F1849">
        <w:rPr>
          <w:rFonts w:cs="Arial"/>
          <w:sz w:val="24"/>
          <w:lang w:val="en-NZ"/>
        </w:rPr>
        <w:t>So</w:t>
      </w:r>
      <w:proofErr w:type="gramEnd"/>
      <w:r w:rsidR="0095007E" w:rsidRPr="007F1849">
        <w:rPr>
          <w:rFonts w:cs="Arial"/>
          <w:sz w:val="24"/>
          <w:lang w:val="en-NZ"/>
        </w:rPr>
        <w:t xml:space="preserve"> </w:t>
      </w:r>
      <w:r w:rsidR="00392ACC" w:rsidRPr="007F1849">
        <w:rPr>
          <w:rFonts w:cs="Arial"/>
          <w:sz w:val="24"/>
          <w:lang w:val="en-NZ"/>
        </w:rPr>
        <w:t xml:space="preserve">the result is that </w:t>
      </w:r>
      <w:r w:rsidR="00A53058" w:rsidRPr="007F1849">
        <w:rPr>
          <w:rFonts w:cs="Arial"/>
          <w:sz w:val="24"/>
          <w:lang w:val="en-NZ"/>
        </w:rPr>
        <w:t>disabled</w:t>
      </w:r>
      <w:r w:rsidR="0095007E" w:rsidRPr="007F1849">
        <w:rPr>
          <w:rFonts w:cs="Arial"/>
          <w:sz w:val="24"/>
          <w:lang w:val="en-NZ"/>
        </w:rPr>
        <w:t xml:space="preserve"> </w:t>
      </w:r>
      <w:r w:rsidR="00991CE5" w:rsidRPr="007F1849">
        <w:rPr>
          <w:rFonts w:cs="Arial"/>
          <w:sz w:val="24"/>
          <w:lang w:val="en-NZ"/>
        </w:rPr>
        <w:t xml:space="preserve">students miss out completely. </w:t>
      </w:r>
    </w:p>
    <w:p w14:paraId="5EE470B7" w14:textId="77777777" w:rsidR="001A25A3" w:rsidRPr="007F1849" w:rsidRDefault="00FC2836" w:rsidP="007E5741">
      <w:pPr>
        <w:spacing w:line="360" w:lineRule="auto"/>
        <w:rPr>
          <w:rFonts w:cs="Arial"/>
          <w:sz w:val="24"/>
          <w:lang w:val="en-NZ"/>
        </w:rPr>
      </w:pPr>
      <w:r w:rsidRPr="007F1849">
        <w:rPr>
          <w:rFonts w:cs="Arial"/>
          <w:sz w:val="24"/>
          <w:lang w:val="en-NZ"/>
        </w:rPr>
        <w:t>Similarly</w:t>
      </w:r>
      <w:r w:rsidR="001A25A3" w:rsidRPr="007F1849">
        <w:rPr>
          <w:rFonts w:cs="Arial"/>
          <w:sz w:val="24"/>
          <w:lang w:val="en-NZ"/>
        </w:rPr>
        <w:t>,</w:t>
      </w:r>
      <w:r w:rsidRPr="007F1849">
        <w:rPr>
          <w:rFonts w:cs="Arial"/>
          <w:sz w:val="24"/>
          <w:lang w:val="en-NZ"/>
        </w:rPr>
        <w:t xml:space="preserve"> </w:t>
      </w:r>
      <w:r w:rsidR="00061F13" w:rsidRPr="007F1849">
        <w:rPr>
          <w:rFonts w:cs="Arial"/>
          <w:sz w:val="24"/>
          <w:lang w:val="en-NZ"/>
        </w:rPr>
        <w:t xml:space="preserve">DPA is aware of </w:t>
      </w:r>
      <w:r w:rsidRPr="007F1849">
        <w:rPr>
          <w:rFonts w:cs="Arial"/>
          <w:sz w:val="24"/>
          <w:lang w:val="en-NZ"/>
        </w:rPr>
        <w:t xml:space="preserve">websites aimed at educating teenagers about staying safe – but making </w:t>
      </w:r>
      <w:r w:rsidR="000168B6" w:rsidRPr="007F1849">
        <w:rPr>
          <w:rFonts w:cs="Arial"/>
          <w:sz w:val="24"/>
          <w:lang w:val="en-NZ"/>
        </w:rPr>
        <w:t>them</w:t>
      </w:r>
      <w:r w:rsidRPr="007F1849">
        <w:rPr>
          <w:rFonts w:cs="Arial"/>
          <w:sz w:val="24"/>
          <w:lang w:val="en-NZ"/>
        </w:rPr>
        <w:t xml:space="preserve"> accessible </w:t>
      </w:r>
      <w:r w:rsidR="00B33887" w:rsidRPr="007F1849">
        <w:rPr>
          <w:rFonts w:cs="Arial"/>
          <w:sz w:val="24"/>
          <w:lang w:val="en-NZ"/>
        </w:rPr>
        <w:t xml:space="preserve">and inclusive of </w:t>
      </w:r>
      <w:r w:rsidRPr="007F1849">
        <w:rPr>
          <w:rFonts w:cs="Arial"/>
          <w:sz w:val="24"/>
          <w:lang w:val="en-NZ"/>
        </w:rPr>
        <w:t xml:space="preserve"> disabled teens </w:t>
      </w:r>
      <w:r w:rsidR="000168B6" w:rsidRPr="007F1849">
        <w:rPr>
          <w:rFonts w:cs="Arial"/>
          <w:sz w:val="24"/>
          <w:lang w:val="en-NZ"/>
        </w:rPr>
        <w:t>has</w:t>
      </w:r>
      <w:r w:rsidR="004378AA" w:rsidRPr="007F1849">
        <w:rPr>
          <w:rFonts w:cs="Arial"/>
          <w:sz w:val="24"/>
          <w:lang w:val="en-NZ"/>
        </w:rPr>
        <w:t xml:space="preserve"> </w:t>
      </w:r>
      <w:r w:rsidRPr="007F1849">
        <w:rPr>
          <w:rFonts w:cs="Arial"/>
          <w:sz w:val="24"/>
          <w:lang w:val="en-NZ"/>
        </w:rPr>
        <w:t>obviously not been considered</w:t>
      </w:r>
      <w:r w:rsidR="00061F13" w:rsidRPr="007F1849">
        <w:rPr>
          <w:rFonts w:cs="Arial"/>
          <w:sz w:val="24"/>
          <w:lang w:val="en-NZ"/>
        </w:rPr>
        <w:t xml:space="preserve"> in their design</w:t>
      </w:r>
      <w:r w:rsidRPr="007F1849">
        <w:rPr>
          <w:rFonts w:cs="Arial"/>
          <w:sz w:val="24"/>
          <w:lang w:val="en-NZ"/>
        </w:rPr>
        <w:t xml:space="preserve">. </w:t>
      </w:r>
    </w:p>
    <w:p w14:paraId="09557327" w14:textId="44E6A212" w:rsidR="001A25A3" w:rsidRPr="007F1849" w:rsidRDefault="001A25A3" w:rsidP="007E5741">
      <w:pPr>
        <w:spacing w:line="360" w:lineRule="auto"/>
        <w:rPr>
          <w:rFonts w:cs="Arial"/>
          <w:sz w:val="24"/>
          <w:lang w:val="en-NZ"/>
        </w:rPr>
      </w:pPr>
      <w:r w:rsidRPr="007F1849">
        <w:rPr>
          <w:rFonts w:cs="Arial"/>
          <w:sz w:val="24"/>
          <w:lang w:val="en-NZ"/>
        </w:rPr>
        <w:t xml:space="preserve">Disabled people need to be able to see themselves and the situations that they can face in the programmes. One example would be the situation where an abuser is also the carer for a disabled person. </w:t>
      </w:r>
    </w:p>
    <w:p w14:paraId="61A5EC12" w14:textId="430DA7A6" w:rsidR="00B42D95" w:rsidRPr="007F1849" w:rsidRDefault="00265C4F" w:rsidP="007E5741">
      <w:pPr>
        <w:spacing w:line="360" w:lineRule="auto"/>
        <w:rPr>
          <w:rFonts w:cs="Arial"/>
          <w:sz w:val="24"/>
          <w:lang w:val="en-NZ"/>
        </w:rPr>
      </w:pPr>
      <w:r w:rsidRPr="007F1849">
        <w:rPr>
          <w:rFonts w:cs="Arial"/>
          <w:sz w:val="24"/>
          <w:lang w:val="en-NZ"/>
        </w:rPr>
        <w:t>It</w:t>
      </w:r>
      <w:r w:rsidR="00991CE5" w:rsidRPr="007F1849">
        <w:rPr>
          <w:rFonts w:cs="Arial"/>
          <w:sz w:val="24"/>
          <w:lang w:val="en-NZ"/>
        </w:rPr>
        <w:t xml:space="preserve"> is essential </w:t>
      </w:r>
      <w:r w:rsidR="004E04F3" w:rsidRPr="007F1849">
        <w:rPr>
          <w:rFonts w:cs="Arial"/>
          <w:sz w:val="24"/>
          <w:lang w:val="en-NZ"/>
        </w:rPr>
        <w:t xml:space="preserve">that </w:t>
      </w:r>
      <w:r w:rsidR="00897A69" w:rsidRPr="007F1849">
        <w:rPr>
          <w:rFonts w:cs="Arial"/>
          <w:sz w:val="24"/>
          <w:lang w:val="en-NZ"/>
        </w:rPr>
        <w:t>providers of prevention programmes</w:t>
      </w:r>
      <w:r w:rsidR="004378AA" w:rsidRPr="007F1849">
        <w:rPr>
          <w:rFonts w:cs="Arial"/>
          <w:sz w:val="24"/>
          <w:lang w:val="en-NZ"/>
        </w:rPr>
        <w:t xml:space="preserve"> </w:t>
      </w:r>
      <w:r w:rsidR="00897A69" w:rsidRPr="007F1849">
        <w:rPr>
          <w:rFonts w:cs="Arial"/>
          <w:sz w:val="24"/>
          <w:lang w:val="en-NZ"/>
        </w:rPr>
        <w:t xml:space="preserve">work with </w:t>
      </w:r>
      <w:r w:rsidR="004661BB" w:rsidRPr="007F1849">
        <w:rPr>
          <w:rFonts w:cs="Arial"/>
          <w:sz w:val="24"/>
          <w:lang w:val="en-NZ"/>
        </w:rPr>
        <w:t xml:space="preserve">disabled people </w:t>
      </w:r>
      <w:r w:rsidR="00FC2836" w:rsidRPr="007F1849">
        <w:rPr>
          <w:rFonts w:cs="Arial"/>
          <w:sz w:val="24"/>
          <w:lang w:val="en-NZ"/>
        </w:rPr>
        <w:t xml:space="preserve">around </w:t>
      </w:r>
      <w:r w:rsidR="00761884" w:rsidRPr="007F1849">
        <w:rPr>
          <w:rFonts w:cs="Arial"/>
          <w:sz w:val="24"/>
          <w:lang w:val="en-NZ"/>
        </w:rPr>
        <w:t>accessibility</w:t>
      </w:r>
      <w:r w:rsidR="00B42D95" w:rsidRPr="007F1849">
        <w:rPr>
          <w:rFonts w:cs="Arial"/>
          <w:sz w:val="24"/>
          <w:lang w:val="en-NZ"/>
        </w:rPr>
        <w:t xml:space="preserve"> and inclusion of </w:t>
      </w:r>
      <w:r w:rsidR="00125A73" w:rsidRPr="007F1849">
        <w:rPr>
          <w:rFonts w:cs="Arial"/>
          <w:sz w:val="24"/>
          <w:lang w:val="en-NZ"/>
        </w:rPr>
        <w:t>disabled people</w:t>
      </w:r>
      <w:r w:rsidR="00761884" w:rsidRPr="007F1849">
        <w:rPr>
          <w:rFonts w:cs="Arial"/>
          <w:sz w:val="24"/>
          <w:lang w:val="en-NZ"/>
        </w:rPr>
        <w:t xml:space="preserve"> in the planning</w:t>
      </w:r>
      <w:r w:rsidR="005E00CF" w:rsidRPr="007F1849">
        <w:rPr>
          <w:rFonts w:cs="Arial"/>
          <w:sz w:val="24"/>
          <w:lang w:val="en-NZ"/>
        </w:rPr>
        <w:t xml:space="preserve">, </w:t>
      </w:r>
      <w:proofErr w:type="gramStart"/>
      <w:r w:rsidR="00FC2836" w:rsidRPr="007F1849">
        <w:rPr>
          <w:rFonts w:cs="Arial"/>
          <w:sz w:val="24"/>
          <w:lang w:val="en-NZ"/>
        </w:rPr>
        <w:t>design</w:t>
      </w:r>
      <w:proofErr w:type="gramEnd"/>
      <w:r w:rsidR="005E00CF" w:rsidRPr="007F1849">
        <w:rPr>
          <w:rFonts w:cs="Arial"/>
          <w:sz w:val="24"/>
          <w:lang w:val="en-NZ"/>
        </w:rPr>
        <w:t xml:space="preserve"> and implementation</w:t>
      </w:r>
      <w:r w:rsidR="00FC2836" w:rsidRPr="007F1849">
        <w:rPr>
          <w:rFonts w:cs="Arial"/>
          <w:sz w:val="24"/>
          <w:lang w:val="en-NZ"/>
        </w:rPr>
        <w:t xml:space="preserve"> </w:t>
      </w:r>
      <w:r w:rsidR="00761884" w:rsidRPr="007F1849">
        <w:rPr>
          <w:rFonts w:cs="Arial"/>
          <w:sz w:val="24"/>
          <w:lang w:val="en-NZ"/>
        </w:rPr>
        <w:t>of prevention programmes</w:t>
      </w:r>
      <w:r w:rsidR="00FC2836" w:rsidRPr="007F1849">
        <w:rPr>
          <w:rFonts w:cs="Arial"/>
          <w:sz w:val="24"/>
          <w:lang w:val="en-NZ"/>
        </w:rPr>
        <w:t xml:space="preserve">. </w:t>
      </w:r>
    </w:p>
    <w:p w14:paraId="320863E5" w14:textId="06ED25C8" w:rsidR="005001A9" w:rsidRPr="007F1849" w:rsidRDefault="005001A9" w:rsidP="007E5741">
      <w:pPr>
        <w:pStyle w:val="NormalWeb"/>
        <w:shd w:val="clear" w:color="auto" w:fill="FFFFFF"/>
        <w:spacing w:before="0" w:beforeAutospacing="0" w:after="120" w:line="360" w:lineRule="auto"/>
        <w:ind w:right="306"/>
        <w:rPr>
          <w:rFonts w:ascii="Arial" w:hAnsi="Arial" w:cs="Arial"/>
          <w:lang w:val="en"/>
        </w:rPr>
      </w:pPr>
    </w:p>
    <w:p w14:paraId="7F17B655" w14:textId="64D8C442" w:rsidR="008E4CF8" w:rsidRPr="007F1849" w:rsidRDefault="008E4CF8" w:rsidP="007E5741">
      <w:pPr>
        <w:spacing w:after="0" w:line="360" w:lineRule="auto"/>
        <w:rPr>
          <w:rFonts w:eastAsia="Times New Roman" w:cs="Arial"/>
          <w:color w:val="1F497D" w:themeColor="text2"/>
          <w:sz w:val="24"/>
          <w:lang w:val="en" w:eastAsia="en-NZ"/>
        </w:rPr>
      </w:pPr>
    </w:p>
    <w:sectPr w:rsidR="008E4CF8" w:rsidRPr="007F1849" w:rsidSect="00866F0F">
      <w:footerReference w:type="default" r:id="rId8"/>
      <w:headerReference w:type="first" r:id="rId9"/>
      <w:pgSz w:w="11900" w:h="16840" w:code="9"/>
      <w:pgMar w:top="1440" w:right="1440" w:bottom="1440" w:left="1440"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774C" w14:textId="77777777" w:rsidR="00222A29" w:rsidRDefault="00222A29" w:rsidP="005759F0">
      <w:r>
        <w:separator/>
      </w:r>
    </w:p>
  </w:endnote>
  <w:endnote w:type="continuationSeparator" w:id="0">
    <w:p w14:paraId="332D96F7" w14:textId="77777777" w:rsidR="00222A29" w:rsidRDefault="00222A29" w:rsidP="005759F0">
      <w:r>
        <w:continuationSeparator/>
      </w:r>
    </w:p>
  </w:endnote>
  <w:endnote w:type="continuationNotice" w:id="1">
    <w:p w14:paraId="2357848F" w14:textId="77777777" w:rsidR="00222A29" w:rsidRDefault="00222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Mäori">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9A3A" w14:textId="77777777" w:rsidR="003D6875" w:rsidRDefault="003D6875">
    <w:pPr>
      <w:pStyle w:val="Footer"/>
    </w:pPr>
    <w:r w:rsidRPr="003D6875">
      <w:rPr>
        <w:noProof/>
        <w:lang w:val="en-NZ" w:eastAsia="en-NZ"/>
      </w:rPr>
      <w:drawing>
        <wp:anchor distT="0" distB="0" distL="114300" distR="114300" simplePos="0" relativeHeight="251658240" behindDoc="0" locked="1" layoutInCell="1" allowOverlap="0" wp14:anchorId="41924B98" wp14:editId="246AEF6C">
          <wp:simplePos x="0" y="0"/>
          <wp:positionH relativeFrom="page">
            <wp:posOffset>-635</wp:posOffset>
          </wp:positionH>
          <wp:positionV relativeFrom="bottomMargin">
            <wp:posOffset>-6350</wp:posOffset>
          </wp:positionV>
          <wp:extent cx="7567295" cy="10445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67295" cy="104457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552E" w14:textId="77777777" w:rsidR="00222A29" w:rsidRDefault="00222A29" w:rsidP="005759F0">
      <w:r>
        <w:separator/>
      </w:r>
    </w:p>
  </w:footnote>
  <w:footnote w:type="continuationSeparator" w:id="0">
    <w:p w14:paraId="2A4E9AE2" w14:textId="77777777" w:rsidR="00222A29" w:rsidRDefault="00222A29" w:rsidP="005759F0">
      <w:r>
        <w:continuationSeparator/>
      </w:r>
    </w:p>
  </w:footnote>
  <w:footnote w:type="continuationNotice" w:id="1">
    <w:p w14:paraId="0E12E75E" w14:textId="77777777" w:rsidR="00222A29" w:rsidRDefault="00222A29">
      <w:pPr>
        <w:spacing w:after="0" w:line="240" w:lineRule="auto"/>
      </w:pPr>
    </w:p>
  </w:footnote>
  <w:footnote w:id="2">
    <w:p w14:paraId="0386E84F" w14:textId="20144C7B" w:rsidR="00A351C1" w:rsidRPr="00A351C1" w:rsidRDefault="00A351C1">
      <w:pPr>
        <w:pStyle w:val="FootnoteText"/>
        <w:rPr>
          <w:lang w:val="en-AU"/>
        </w:rPr>
      </w:pPr>
      <w:r>
        <w:rPr>
          <w:rStyle w:val="FootnoteReference"/>
        </w:rPr>
        <w:footnoteRef/>
      </w:r>
      <w:r>
        <w:t xml:space="preserve"> </w:t>
      </w:r>
      <w:hyperlink r:id="rId1" w:history="1">
        <w:r w:rsidRPr="00A351C1">
          <w:rPr>
            <w:rStyle w:val="Hyperlink"/>
          </w:rPr>
          <w:t>Convention on the Rights of Persons with Disabilities (CRPD) | United Nations Enable</w:t>
        </w:r>
      </w:hyperlink>
    </w:p>
  </w:footnote>
  <w:footnote w:id="3">
    <w:p w14:paraId="28F17D0F" w14:textId="77777777" w:rsidR="00CE34F8" w:rsidRPr="00CE0F06" w:rsidRDefault="00CE34F8" w:rsidP="00CE34F8">
      <w:pPr>
        <w:pStyle w:val="FootnoteText"/>
      </w:pPr>
      <w:r>
        <w:rPr>
          <w:rStyle w:val="FootnoteReference"/>
        </w:rPr>
        <w:footnoteRef/>
      </w:r>
      <w:r>
        <w:t xml:space="preserve"> </w:t>
      </w:r>
      <w:hyperlink r:id="rId2" w:history="1">
        <w:r w:rsidRPr="00CE0F06">
          <w:rPr>
            <w:rStyle w:val="Hyperlink"/>
          </w:rPr>
          <w:t>Article 4 – General obligations | United Nations Enable</w:t>
        </w:r>
      </w:hyperlink>
    </w:p>
  </w:footnote>
  <w:footnote w:id="4">
    <w:p w14:paraId="0043B6BA" w14:textId="36457316" w:rsidR="002828C5" w:rsidRDefault="002828C5">
      <w:pPr>
        <w:pStyle w:val="FootnoteText"/>
      </w:pPr>
      <w:r>
        <w:rPr>
          <w:rStyle w:val="FootnoteReference"/>
        </w:rPr>
        <w:footnoteRef/>
      </w:r>
      <w:r>
        <w:t xml:space="preserve"> </w:t>
      </w:r>
      <w:hyperlink r:id="rId3" w:history="1">
        <w:r w:rsidRPr="002828C5">
          <w:rPr>
            <w:rStyle w:val="Hyperlink"/>
          </w:rPr>
          <w:t>Article 3 – General principles | United Nations Enable</w:t>
        </w:r>
      </w:hyperlink>
    </w:p>
    <w:p w14:paraId="215CF035" w14:textId="77777777" w:rsidR="00D82E0F" w:rsidRPr="002828C5" w:rsidRDefault="00D82E0F">
      <w:pPr>
        <w:pStyle w:val="FootnoteText"/>
        <w:rPr>
          <w:lang w:val="en-AU"/>
        </w:rPr>
      </w:pPr>
    </w:p>
  </w:footnote>
  <w:footnote w:id="5">
    <w:p w14:paraId="4CD2958E" w14:textId="1446C269" w:rsidR="00210C29" w:rsidRPr="00210C29" w:rsidRDefault="00210C29">
      <w:pPr>
        <w:pStyle w:val="FootnoteText"/>
        <w:rPr>
          <w:lang w:val="en-AU"/>
        </w:rPr>
      </w:pPr>
      <w:r>
        <w:rPr>
          <w:rStyle w:val="FootnoteReference"/>
        </w:rPr>
        <w:footnoteRef/>
      </w:r>
      <w:r>
        <w:t xml:space="preserve"> </w:t>
      </w:r>
      <w:hyperlink r:id="rId4" w:history="1">
        <w:r w:rsidR="0015347A" w:rsidRPr="0015347A">
          <w:rPr>
            <w:rStyle w:val="Hyperlink"/>
          </w:rPr>
          <w:t xml:space="preserve">Article 16 – Freedom from exploitation, </w:t>
        </w:r>
        <w:r w:rsidR="0015347A" w:rsidRPr="0015347A">
          <w:rPr>
            <w:rStyle w:val="Hyperlink"/>
          </w:rPr>
          <w:t>violence and abuse | United Nations Enable</w:t>
        </w:r>
      </w:hyperlink>
    </w:p>
  </w:footnote>
  <w:footnote w:id="6">
    <w:p w14:paraId="2D166999" w14:textId="30330F03" w:rsidR="004B282D" w:rsidRDefault="004B282D">
      <w:pPr>
        <w:pStyle w:val="FootnoteText"/>
      </w:pPr>
      <w:r>
        <w:rPr>
          <w:rStyle w:val="FootnoteReference"/>
        </w:rPr>
        <w:footnoteRef/>
      </w:r>
      <w:r>
        <w:t xml:space="preserve"> </w:t>
      </w:r>
      <w:hyperlink r:id="rId5" w:history="1">
        <w:r w:rsidRPr="004B282D">
          <w:rPr>
            <w:rStyle w:val="Hyperlink"/>
          </w:rPr>
          <w:t>NZCVS-Cycle3-A5-20210611-v1.0-fin.pdf (justice.govt.nz)</w:t>
        </w:r>
      </w:hyperlink>
    </w:p>
    <w:p w14:paraId="31D3A2EF" w14:textId="77777777" w:rsidR="004B282D" w:rsidRPr="004B282D" w:rsidRDefault="004B282D">
      <w:pPr>
        <w:pStyle w:val="FootnoteText"/>
        <w:rPr>
          <w:lang w:val="en-AU"/>
        </w:rPr>
      </w:pPr>
    </w:p>
  </w:footnote>
  <w:footnote w:id="7">
    <w:p w14:paraId="52F7D346" w14:textId="67BD3401" w:rsidR="00F92E18" w:rsidRDefault="00F92E18">
      <w:pPr>
        <w:pStyle w:val="FootnoteText"/>
      </w:pPr>
      <w:r>
        <w:rPr>
          <w:rStyle w:val="FootnoteReference"/>
        </w:rPr>
        <w:footnoteRef/>
      </w:r>
      <w:r>
        <w:t xml:space="preserve"> </w:t>
      </w:r>
      <w:hyperlink r:id="rId6" w:history="1">
        <w:r w:rsidRPr="00F92E18">
          <w:rPr>
            <w:rStyle w:val="Hyperlink"/>
          </w:rPr>
          <w:t>Disabled adults more than 50 per cent more likely to suffer sexual violence in New Zealand - NZ Herald</w:t>
        </w:r>
      </w:hyperlink>
    </w:p>
    <w:p w14:paraId="6080F00A" w14:textId="77777777" w:rsidR="00F92E18" w:rsidRPr="00F92E18" w:rsidRDefault="00F92E18">
      <w:pPr>
        <w:pStyle w:val="FootnoteText"/>
        <w:rPr>
          <w:lang w:val="en-AU"/>
        </w:rPr>
      </w:pPr>
    </w:p>
  </w:footnote>
  <w:footnote w:id="8">
    <w:p w14:paraId="3DFD8BB4" w14:textId="7D3ADBCB" w:rsidR="00A434D3" w:rsidRPr="00A434D3" w:rsidRDefault="00A434D3">
      <w:pPr>
        <w:pStyle w:val="FootnoteText"/>
        <w:rPr>
          <w:lang w:val="en-AU"/>
        </w:rPr>
      </w:pPr>
      <w:r>
        <w:rPr>
          <w:rStyle w:val="FootnoteReference"/>
        </w:rPr>
        <w:footnoteRef/>
      </w:r>
      <w:r>
        <w:t xml:space="preserve"> </w:t>
      </w:r>
      <w:hyperlink r:id="rId7" w:history="1">
        <w:r w:rsidRPr="00A434D3">
          <w:rPr>
            <w:rStyle w:val="Hyperlink"/>
          </w:rPr>
          <w:t>Supporting survivors with Disability — TOAH-NNEST Good Practice (squarespace.com)</w:t>
        </w:r>
      </w:hyperlink>
    </w:p>
  </w:footnote>
  <w:footnote w:id="9">
    <w:p w14:paraId="4E9D72A7" w14:textId="77777777" w:rsidR="0067108C" w:rsidRPr="00A434D3" w:rsidRDefault="0067108C" w:rsidP="0067108C">
      <w:pPr>
        <w:pStyle w:val="FootnoteText"/>
        <w:rPr>
          <w:lang w:val="en-AU"/>
        </w:rPr>
      </w:pPr>
      <w:r>
        <w:rPr>
          <w:rStyle w:val="FootnoteReference"/>
        </w:rPr>
        <w:footnoteRef/>
      </w:r>
      <w:r>
        <w:t xml:space="preserve"> </w:t>
      </w:r>
      <w:hyperlink r:id="rId8" w:history="1">
        <w:r w:rsidRPr="00A434D3">
          <w:rPr>
            <w:rStyle w:val="Hyperlink"/>
          </w:rPr>
          <w:t>Supporting survivors with Disability — TOAH-NNEST Good Practice (squarespace.com)</w:t>
        </w:r>
      </w:hyperlink>
    </w:p>
  </w:footnote>
  <w:footnote w:id="10">
    <w:p w14:paraId="7F84F1ED" w14:textId="59D126C2" w:rsidR="00661516" w:rsidRPr="00661516" w:rsidRDefault="00661516">
      <w:pPr>
        <w:pStyle w:val="FootnoteText"/>
        <w:rPr>
          <w:lang w:val="en-AU"/>
        </w:rPr>
      </w:pPr>
      <w:r>
        <w:rPr>
          <w:rStyle w:val="FootnoteReference"/>
        </w:rPr>
        <w:footnoteRef/>
      </w:r>
      <w:r>
        <w:t xml:space="preserve"> </w:t>
      </w:r>
      <w:hyperlink r:id="rId9" w:history="1">
        <w:r w:rsidRPr="00661516">
          <w:rPr>
            <w:rStyle w:val="Hyperlink"/>
          </w:rPr>
          <w:t>Principles - Enabling Good Lives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554E" w14:textId="77777777" w:rsidR="003D6875" w:rsidRDefault="003D6875">
    <w:pPr>
      <w:pStyle w:val="Header"/>
    </w:pPr>
    <w:r>
      <w:rPr>
        <w:noProof/>
        <w:lang w:val="en-NZ" w:eastAsia="en-NZ"/>
      </w:rPr>
      <w:drawing>
        <wp:anchor distT="0" distB="540385" distL="114300" distR="114300" simplePos="0" relativeHeight="251658241" behindDoc="0" locked="1" layoutInCell="1" allowOverlap="0" wp14:anchorId="356FB69C" wp14:editId="19BD573D">
          <wp:simplePos x="0" y="0"/>
          <wp:positionH relativeFrom="page">
            <wp:posOffset>0</wp:posOffset>
          </wp:positionH>
          <wp:positionV relativeFrom="page">
            <wp:posOffset>0</wp:posOffset>
          </wp:positionV>
          <wp:extent cx="7556884" cy="2339996"/>
          <wp:effectExtent l="19050" t="0" r="5966"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884" cy="233999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lang w:val="en-NZ" w:eastAsia="en-NZ"/>
      </w:rPr>
      <w:drawing>
        <wp:anchor distT="0" distB="0" distL="114300" distR="114300" simplePos="0" relativeHeight="251658242" behindDoc="0" locked="1" layoutInCell="1" allowOverlap="0" wp14:anchorId="0FC88D77" wp14:editId="1BE7BA97">
          <wp:simplePos x="0" y="0"/>
          <wp:positionH relativeFrom="page">
            <wp:posOffset>0</wp:posOffset>
          </wp:positionH>
          <wp:positionV relativeFrom="bottomMargin">
            <wp:posOffset>4173</wp:posOffset>
          </wp:positionV>
          <wp:extent cx="7556884" cy="1045028"/>
          <wp:effectExtent l="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4671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7.5pt;height:26.25pt" o:bullet="t">
        <v:imagedata r:id="rId1" o:title="art1C51"/>
      </v:shape>
    </w:pict>
  </w:numPicBullet>
  <w:abstractNum w:abstractNumId="0" w15:restartNumberingAfterBreak="0">
    <w:nsid w:val="B6066DD1"/>
    <w:multiLevelType w:val="hybridMultilevel"/>
    <w:tmpl w:val="CBFE0E4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E1532"/>
    <w:multiLevelType w:val="hybridMultilevel"/>
    <w:tmpl w:val="11C86B30"/>
    <w:lvl w:ilvl="0" w:tplc="8F3EE794">
      <w:start w:val="1"/>
      <w:numFmt w:val="decimal"/>
      <w:lvlText w:val="%1"/>
      <w:lvlJc w:val="left"/>
      <w:pPr>
        <w:ind w:left="360" w:hanging="360"/>
      </w:pPr>
      <w:rPr>
        <w:rFonts w:ascii="Arial" w:hAnsi="Arial" w:hint="default"/>
        <w:b/>
        <w:bCs/>
        <w:i w:val="0"/>
        <w:color w:val="17365D" w:themeColor="text2" w:themeShade="BF"/>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E02E65"/>
    <w:multiLevelType w:val="hybridMultilevel"/>
    <w:tmpl w:val="32DEE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52F5B"/>
    <w:multiLevelType w:val="hybridMultilevel"/>
    <w:tmpl w:val="C026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96D4E"/>
    <w:multiLevelType w:val="multilevel"/>
    <w:tmpl w:val="18B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B6D1B"/>
    <w:multiLevelType w:val="hybridMultilevel"/>
    <w:tmpl w:val="0C3804AE"/>
    <w:lvl w:ilvl="0" w:tplc="3786768C">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34B95DF7"/>
    <w:multiLevelType w:val="hybridMultilevel"/>
    <w:tmpl w:val="11AAE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4A3674"/>
    <w:multiLevelType w:val="hybridMultilevel"/>
    <w:tmpl w:val="8FF66D3A"/>
    <w:lvl w:ilvl="0" w:tplc="C6483C74">
      <w:start w:val="1"/>
      <w:numFmt w:val="bullet"/>
      <w:lvlText w:val=""/>
      <w:lvlPicBulletId w:val="0"/>
      <w:lvlJc w:val="left"/>
      <w:pPr>
        <w:tabs>
          <w:tab w:val="num" w:pos="720"/>
        </w:tabs>
        <w:ind w:left="720" w:hanging="360"/>
      </w:pPr>
      <w:rPr>
        <w:rFonts w:ascii="Symbol" w:hAnsi="Symbol" w:hint="default"/>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5E81D35"/>
    <w:multiLevelType w:val="hybridMultilevel"/>
    <w:tmpl w:val="76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5834D4"/>
    <w:multiLevelType w:val="hybridMultilevel"/>
    <w:tmpl w:val="D444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21352"/>
    <w:multiLevelType w:val="hybridMultilevel"/>
    <w:tmpl w:val="C76AA1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C0937A4"/>
    <w:multiLevelType w:val="hybridMultilevel"/>
    <w:tmpl w:val="B96AC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114444"/>
    <w:multiLevelType w:val="hybridMultilevel"/>
    <w:tmpl w:val="2A2AF83C"/>
    <w:lvl w:ilvl="0" w:tplc="F42CE6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4053BE"/>
    <w:multiLevelType w:val="hybridMultilevel"/>
    <w:tmpl w:val="AE9C23B8"/>
    <w:lvl w:ilvl="0" w:tplc="1ED05CCE">
      <w:start w:val="1"/>
      <w:numFmt w:val="lowerLetter"/>
      <w:lvlText w:val="%1"/>
      <w:lvlJc w:val="left"/>
      <w:pPr>
        <w:ind w:left="862" w:hanging="360"/>
      </w:pPr>
      <w:rPr>
        <w:rFonts w:ascii="Arial" w:hAnsi="Arial" w:hint="default"/>
        <w:b w:val="0"/>
        <w:i w:val="0"/>
        <w:sz w:val="24"/>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5" w15:restartNumberingAfterBreak="0">
    <w:nsid w:val="5EBE69C2"/>
    <w:multiLevelType w:val="hybridMultilevel"/>
    <w:tmpl w:val="1A30267C"/>
    <w:lvl w:ilvl="0" w:tplc="B01EDE64">
      <w:start w:val="1"/>
      <w:numFmt w:val="decimal"/>
      <w:lvlText w:val="%1"/>
      <w:lvlJc w:val="left"/>
      <w:pPr>
        <w:ind w:left="502" w:hanging="360"/>
      </w:pPr>
      <w:rPr>
        <w:rFonts w:ascii="Arial" w:hAnsi="Arial" w:hint="default"/>
        <w:b w:val="0"/>
        <w:i w:val="0"/>
        <w:sz w:val="24"/>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6" w15:restartNumberingAfterBreak="0">
    <w:nsid w:val="5F905564"/>
    <w:multiLevelType w:val="hybridMultilevel"/>
    <w:tmpl w:val="45F6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040E3"/>
    <w:multiLevelType w:val="hybridMultilevel"/>
    <w:tmpl w:val="0ED6949C"/>
    <w:lvl w:ilvl="0" w:tplc="1ED05CCE">
      <w:start w:val="1"/>
      <w:numFmt w:val="lowerLetter"/>
      <w:lvlText w:val="%1"/>
      <w:lvlJc w:val="left"/>
      <w:pPr>
        <w:ind w:left="720" w:hanging="360"/>
      </w:pPr>
      <w:rPr>
        <w:rFonts w:ascii="Arial" w:hAnsi="Arial"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C9F4CEA"/>
    <w:multiLevelType w:val="hybridMultilevel"/>
    <w:tmpl w:val="C666DC9C"/>
    <w:lvl w:ilvl="0" w:tplc="1ED05CCE">
      <w:start w:val="1"/>
      <w:numFmt w:val="lowerLetter"/>
      <w:lvlText w:val="%1"/>
      <w:lvlJc w:val="left"/>
      <w:pPr>
        <w:ind w:left="862" w:hanging="360"/>
      </w:pPr>
      <w:rPr>
        <w:rFonts w:ascii="Arial" w:hAnsi="Arial" w:hint="default"/>
        <w:b w:val="0"/>
        <w:i w:val="0"/>
        <w:sz w:val="24"/>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9" w15:restartNumberingAfterBreak="0">
    <w:nsid w:val="6D273F83"/>
    <w:multiLevelType w:val="hybridMultilevel"/>
    <w:tmpl w:val="A34E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2F479E"/>
    <w:multiLevelType w:val="hybridMultilevel"/>
    <w:tmpl w:val="9DB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618D6"/>
    <w:multiLevelType w:val="multilevel"/>
    <w:tmpl w:val="04D0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FF6146"/>
    <w:multiLevelType w:val="multilevel"/>
    <w:tmpl w:val="F9C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22B43"/>
    <w:multiLevelType w:val="hybridMultilevel"/>
    <w:tmpl w:val="D8CCA1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56873"/>
    <w:multiLevelType w:val="hybridMultilevel"/>
    <w:tmpl w:val="9F4E172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787C73A1"/>
    <w:multiLevelType w:val="hybridMultilevel"/>
    <w:tmpl w:val="8F240272"/>
    <w:lvl w:ilvl="0" w:tplc="158277FA">
      <w:start w:val="1"/>
      <w:numFmt w:val="bullet"/>
      <w:lvlText w:val=""/>
      <w:lvlPicBulletId w:val="0"/>
      <w:lvlJc w:val="left"/>
      <w:pPr>
        <w:tabs>
          <w:tab w:val="num" w:pos="720"/>
        </w:tabs>
        <w:ind w:left="720" w:hanging="360"/>
      </w:pPr>
      <w:rPr>
        <w:rFonts w:ascii="Symbol" w:hAnsi="Symbol" w:hint="default"/>
      </w:rPr>
    </w:lvl>
    <w:lvl w:ilvl="1" w:tplc="23A4CCD8" w:tentative="1">
      <w:start w:val="1"/>
      <w:numFmt w:val="bullet"/>
      <w:lvlText w:val=""/>
      <w:lvlPicBulletId w:val="0"/>
      <w:lvlJc w:val="left"/>
      <w:pPr>
        <w:tabs>
          <w:tab w:val="num" w:pos="1440"/>
        </w:tabs>
        <w:ind w:left="1440" w:hanging="360"/>
      </w:pPr>
      <w:rPr>
        <w:rFonts w:ascii="Symbol" w:hAnsi="Symbol" w:hint="default"/>
      </w:rPr>
    </w:lvl>
    <w:lvl w:ilvl="2" w:tplc="29AC1DD4" w:tentative="1">
      <w:start w:val="1"/>
      <w:numFmt w:val="bullet"/>
      <w:lvlText w:val=""/>
      <w:lvlPicBulletId w:val="0"/>
      <w:lvlJc w:val="left"/>
      <w:pPr>
        <w:tabs>
          <w:tab w:val="num" w:pos="2160"/>
        </w:tabs>
        <w:ind w:left="2160" w:hanging="360"/>
      </w:pPr>
      <w:rPr>
        <w:rFonts w:ascii="Symbol" w:hAnsi="Symbol" w:hint="default"/>
      </w:rPr>
    </w:lvl>
    <w:lvl w:ilvl="3" w:tplc="9F4A6E16" w:tentative="1">
      <w:start w:val="1"/>
      <w:numFmt w:val="bullet"/>
      <w:lvlText w:val=""/>
      <w:lvlPicBulletId w:val="0"/>
      <w:lvlJc w:val="left"/>
      <w:pPr>
        <w:tabs>
          <w:tab w:val="num" w:pos="2880"/>
        </w:tabs>
        <w:ind w:left="2880" w:hanging="360"/>
      </w:pPr>
      <w:rPr>
        <w:rFonts w:ascii="Symbol" w:hAnsi="Symbol" w:hint="default"/>
      </w:rPr>
    </w:lvl>
    <w:lvl w:ilvl="4" w:tplc="C39841B4" w:tentative="1">
      <w:start w:val="1"/>
      <w:numFmt w:val="bullet"/>
      <w:lvlText w:val=""/>
      <w:lvlPicBulletId w:val="0"/>
      <w:lvlJc w:val="left"/>
      <w:pPr>
        <w:tabs>
          <w:tab w:val="num" w:pos="3600"/>
        </w:tabs>
        <w:ind w:left="3600" w:hanging="360"/>
      </w:pPr>
      <w:rPr>
        <w:rFonts w:ascii="Symbol" w:hAnsi="Symbol" w:hint="default"/>
      </w:rPr>
    </w:lvl>
    <w:lvl w:ilvl="5" w:tplc="E9E8F8CE" w:tentative="1">
      <w:start w:val="1"/>
      <w:numFmt w:val="bullet"/>
      <w:lvlText w:val=""/>
      <w:lvlPicBulletId w:val="0"/>
      <w:lvlJc w:val="left"/>
      <w:pPr>
        <w:tabs>
          <w:tab w:val="num" w:pos="4320"/>
        </w:tabs>
        <w:ind w:left="4320" w:hanging="360"/>
      </w:pPr>
      <w:rPr>
        <w:rFonts w:ascii="Symbol" w:hAnsi="Symbol" w:hint="default"/>
      </w:rPr>
    </w:lvl>
    <w:lvl w:ilvl="6" w:tplc="8B34E980" w:tentative="1">
      <w:start w:val="1"/>
      <w:numFmt w:val="bullet"/>
      <w:lvlText w:val=""/>
      <w:lvlPicBulletId w:val="0"/>
      <w:lvlJc w:val="left"/>
      <w:pPr>
        <w:tabs>
          <w:tab w:val="num" w:pos="5040"/>
        </w:tabs>
        <w:ind w:left="5040" w:hanging="360"/>
      </w:pPr>
      <w:rPr>
        <w:rFonts w:ascii="Symbol" w:hAnsi="Symbol" w:hint="default"/>
      </w:rPr>
    </w:lvl>
    <w:lvl w:ilvl="7" w:tplc="99D61A54" w:tentative="1">
      <w:start w:val="1"/>
      <w:numFmt w:val="bullet"/>
      <w:lvlText w:val=""/>
      <w:lvlPicBulletId w:val="0"/>
      <w:lvlJc w:val="left"/>
      <w:pPr>
        <w:tabs>
          <w:tab w:val="num" w:pos="5760"/>
        </w:tabs>
        <w:ind w:left="5760" w:hanging="360"/>
      </w:pPr>
      <w:rPr>
        <w:rFonts w:ascii="Symbol" w:hAnsi="Symbol" w:hint="default"/>
      </w:rPr>
    </w:lvl>
    <w:lvl w:ilvl="8" w:tplc="6742B44A"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7AFA141B"/>
    <w:multiLevelType w:val="hybridMultilevel"/>
    <w:tmpl w:val="2174B75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7" w15:restartNumberingAfterBreak="0">
    <w:nsid w:val="7BE66B8C"/>
    <w:multiLevelType w:val="hybridMultilevel"/>
    <w:tmpl w:val="506488F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abstractNumId w:val="7"/>
  </w:num>
  <w:num w:numId="2">
    <w:abstractNumId w:val="25"/>
  </w:num>
  <w:num w:numId="3">
    <w:abstractNumId w:val="11"/>
  </w:num>
  <w:num w:numId="4">
    <w:abstractNumId w:val="15"/>
  </w:num>
  <w:num w:numId="5">
    <w:abstractNumId w:val="18"/>
  </w:num>
  <w:num w:numId="6">
    <w:abstractNumId w:val="17"/>
  </w:num>
  <w:num w:numId="7">
    <w:abstractNumId w:val="26"/>
  </w:num>
  <w:num w:numId="8">
    <w:abstractNumId w:val="27"/>
  </w:num>
  <w:num w:numId="9">
    <w:abstractNumId w:val="6"/>
  </w:num>
  <w:num w:numId="10">
    <w:abstractNumId w:val="19"/>
  </w:num>
  <w:num w:numId="11">
    <w:abstractNumId w:val="8"/>
  </w:num>
  <w:num w:numId="12">
    <w:abstractNumId w:val="1"/>
  </w:num>
  <w:num w:numId="13">
    <w:abstractNumId w:val="5"/>
  </w:num>
  <w:num w:numId="14">
    <w:abstractNumId w:val="10"/>
  </w:num>
  <w:num w:numId="15">
    <w:abstractNumId w:val="14"/>
  </w:num>
  <w:num w:numId="16">
    <w:abstractNumId w:val="0"/>
  </w:num>
  <w:num w:numId="17">
    <w:abstractNumId w:val="4"/>
  </w:num>
  <w:num w:numId="18">
    <w:abstractNumId w:val="22"/>
  </w:num>
  <w:num w:numId="19">
    <w:abstractNumId w:val="24"/>
  </w:num>
  <w:num w:numId="20">
    <w:abstractNumId w:val="12"/>
  </w:num>
  <w:num w:numId="21">
    <w:abstractNumId w:val="21"/>
  </w:num>
  <w:num w:numId="22">
    <w:abstractNumId w:val="13"/>
  </w:num>
  <w:num w:numId="23">
    <w:abstractNumId w:val="23"/>
  </w:num>
  <w:num w:numId="24">
    <w:abstractNumId w:val="13"/>
  </w:num>
  <w:num w:numId="25">
    <w:abstractNumId w:val="16"/>
  </w:num>
  <w:num w:numId="26">
    <w:abstractNumId w:val="20"/>
  </w:num>
  <w:num w:numId="27">
    <w:abstractNumId w:val="3"/>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04"/>
    <w:rsid w:val="00002B6C"/>
    <w:rsid w:val="00004DBD"/>
    <w:rsid w:val="0000621F"/>
    <w:rsid w:val="0000749F"/>
    <w:rsid w:val="00013C02"/>
    <w:rsid w:val="00013CB6"/>
    <w:rsid w:val="00014FDB"/>
    <w:rsid w:val="000168B6"/>
    <w:rsid w:val="0001784F"/>
    <w:rsid w:val="00020B95"/>
    <w:rsid w:val="0002158B"/>
    <w:rsid w:val="000226D0"/>
    <w:rsid w:val="000234A2"/>
    <w:rsid w:val="000235B2"/>
    <w:rsid w:val="00023C40"/>
    <w:rsid w:val="00024794"/>
    <w:rsid w:val="00024E8A"/>
    <w:rsid w:val="00025776"/>
    <w:rsid w:val="00036378"/>
    <w:rsid w:val="00036850"/>
    <w:rsid w:val="00036CDF"/>
    <w:rsid w:val="00043035"/>
    <w:rsid w:val="00043242"/>
    <w:rsid w:val="000444DF"/>
    <w:rsid w:val="00051351"/>
    <w:rsid w:val="00054D42"/>
    <w:rsid w:val="0005615B"/>
    <w:rsid w:val="00056DCC"/>
    <w:rsid w:val="00060235"/>
    <w:rsid w:val="00060B87"/>
    <w:rsid w:val="00061F13"/>
    <w:rsid w:val="0006305B"/>
    <w:rsid w:val="00064B64"/>
    <w:rsid w:val="00072E6E"/>
    <w:rsid w:val="00073EBD"/>
    <w:rsid w:val="00075782"/>
    <w:rsid w:val="00077CEA"/>
    <w:rsid w:val="00080827"/>
    <w:rsid w:val="0008272A"/>
    <w:rsid w:val="00082FE2"/>
    <w:rsid w:val="00085053"/>
    <w:rsid w:val="0009445F"/>
    <w:rsid w:val="00095023"/>
    <w:rsid w:val="0009505D"/>
    <w:rsid w:val="00096A38"/>
    <w:rsid w:val="000A1223"/>
    <w:rsid w:val="000A4BC8"/>
    <w:rsid w:val="000A5337"/>
    <w:rsid w:val="000A7508"/>
    <w:rsid w:val="000B0E97"/>
    <w:rsid w:val="000B16D1"/>
    <w:rsid w:val="000B36A2"/>
    <w:rsid w:val="000B3CF6"/>
    <w:rsid w:val="000B48AE"/>
    <w:rsid w:val="000B6954"/>
    <w:rsid w:val="000B6AF6"/>
    <w:rsid w:val="000B6C6D"/>
    <w:rsid w:val="000C0515"/>
    <w:rsid w:val="000C3E96"/>
    <w:rsid w:val="000C6F83"/>
    <w:rsid w:val="000D047B"/>
    <w:rsid w:val="000D0FFE"/>
    <w:rsid w:val="000D19EC"/>
    <w:rsid w:val="000D4F3A"/>
    <w:rsid w:val="000D67E4"/>
    <w:rsid w:val="000D7922"/>
    <w:rsid w:val="000F168A"/>
    <w:rsid w:val="000F2EAD"/>
    <w:rsid w:val="000F3EF1"/>
    <w:rsid w:val="000F64DA"/>
    <w:rsid w:val="00100C56"/>
    <w:rsid w:val="0010162E"/>
    <w:rsid w:val="00101EEC"/>
    <w:rsid w:val="00102616"/>
    <w:rsid w:val="00102698"/>
    <w:rsid w:val="00103555"/>
    <w:rsid w:val="0010359F"/>
    <w:rsid w:val="00104460"/>
    <w:rsid w:val="00105247"/>
    <w:rsid w:val="0011111D"/>
    <w:rsid w:val="001149F4"/>
    <w:rsid w:val="00115EFD"/>
    <w:rsid w:val="00120791"/>
    <w:rsid w:val="00121DB5"/>
    <w:rsid w:val="00125A73"/>
    <w:rsid w:val="00125DEE"/>
    <w:rsid w:val="001262DF"/>
    <w:rsid w:val="00126483"/>
    <w:rsid w:val="00130494"/>
    <w:rsid w:val="00131908"/>
    <w:rsid w:val="00133451"/>
    <w:rsid w:val="00133FA9"/>
    <w:rsid w:val="00135247"/>
    <w:rsid w:val="00135631"/>
    <w:rsid w:val="00141A28"/>
    <w:rsid w:val="00145DAF"/>
    <w:rsid w:val="001478C3"/>
    <w:rsid w:val="0015067D"/>
    <w:rsid w:val="001529C1"/>
    <w:rsid w:val="0015347A"/>
    <w:rsid w:val="001539E8"/>
    <w:rsid w:val="00154D7A"/>
    <w:rsid w:val="00154E84"/>
    <w:rsid w:val="00156997"/>
    <w:rsid w:val="001639FB"/>
    <w:rsid w:val="001642CF"/>
    <w:rsid w:val="00165367"/>
    <w:rsid w:val="00165384"/>
    <w:rsid w:val="00166BA1"/>
    <w:rsid w:val="001706B5"/>
    <w:rsid w:val="00171ED2"/>
    <w:rsid w:val="00173ECB"/>
    <w:rsid w:val="00177549"/>
    <w:rsid w:val="00182274"/>
    <w:rsid w:val="0018330A"/>
    <w:rsid w:val="00183B8E"/>
    <w:rsid w:val="00184494"/>
    <w:rsid w:val="00187F2C"/>
    <w:rsid w:val="0019117E"/>
    <w:rsid w:val="00191EF2"/>
    <w:rsid w:val="00192A4C"/>
    <w:rsid w:val="00193557"/>
    <w:rsid w:val="001A1C70"/>
    <w:rsid w:val="001A25A3"/>
    <w:rsid w:val="001A4468"/>
    <w:rsid w:val="001A47BA"/>
    <w:rsid w:val="001A6DA8"/>
    <w:rsid w:val="001A7837"/>
    <w:rsid w:val="001B0185"/>
    <w:rsid w:val="001B0BA8"/>
    <w:rsid w:val="001B1F27"/>
    <w:rsid w:val="001B40D1"/>
    <w:rsid w:val="001B41CC"/>
    <w:rsid w:val="001B5C3B"/>
    <w:rsid w:val="001B714B"/>
    <w:rsid w:val="001C5797"/>
    <w:rsid w:val="001D09DD"/>
    <w:rsid w:val="001D47CD"/>
    <w:rsid w:val="001D658F"/>
    <w:rsid w:val="001D6C68"/>
    <w:rsid w:val="001E1541"/>
    <w:rsid w:val="001E2337"/>
    <w:rsid w:val="001E2AD4"/>
    <w:rsid w:val="001E3133"/>
    <w:rsid w:val="001E41DD"/>
    <w:rsid w:val="001E4797"/>
    <w:rsid w:val="001E799A"/>
    <w:rsid w:val="001F6F17"/>
    <w:rsid w:val="00205028"/>
    <w:rsid w:val="002070BF"/>
    <w:rsid w:val="00207609"/>
    <w:rsid w:val="00210C29"/>
    <w:rsid w:val="00210E7A"/>
    <w:rsid w:val="00212B57"/>
    <w:rsid w:val="002135F6"/>
    <w:rsid w:val="00213F47"/>
    <w:rsid w:val="002168D2"/>
    <w:rsid w:val="002207CC"/>
    <w:rsid w:val="00221491"/>
    <w:rsid w:val="00222A29"/>
    <w:rsid w:val="00222E60"/>
    <w:rsid w:val="00222F66"/>
    <w:rsid w:val="002272F4"/>
    <w:rsid w:val="002278E7"/>
    <w:rsid w:val="00230D04"/>
    <w:rsid w:val="00232DD6"/>
    <w:rsid w:val="00244513"/>
    <w:rsid w:val="00244C35"/>
    <w:rsid w:val="002465BB"/>
    <w:rsid w:val="002465F2"/>
    <w:rsid w:val="002527A6"/>
    <w:rsid w:val="002534C8"/>
    <w:rsid w:val="002554AD"/>
    <w:rsid w:val="00255F96"/>
    <w:rsid w:val="00256018"/>
    <w:rsid w:val="002573E9"/>
    <w:rsid w:val="002632AD"/>
    <w:rsid w:val="002647C1"/>
    <w:rsid w:val="00264BF0"/>
    <w:rsid w:val="00265C4F"/>
    <w:rsid w:val="00266B95"/>
    <w:rsid w:val="002678A6"/>
    <w:rsid w:val="00270445"/>
    <w:rsid w:val="00270B75"/>
    <w:rsid w:val="002719EB"/>
    <w:rsid w:val="002723A6"/>
    <w:rsid w:val="002761FF"/>
    <w:rsid w:val="002768FD"/>
    <w:rsid w:val="0028164B"/>
    <w:rsid w:val="002828C5"/>
    <w:rsid w:val="00284344"/>
    <w:rsid w:val="00284752"/>
    <w:rsid w:val="0028570A"/>
    <w:rsid w:val="00285CF9"/>
    <w:rsid w:val="00285E42"/>
    <w:rsid w:val="00286933"/>
    <w:rsid w:val="0028740C"/>
    <w:rsid w:val="002947DF"/>
    <w:rsid w:val="0029480A"/>
    <w:rsid w:val="00296729"/>
    <w:rsid w:val="0029709D"/>
    <w:rsid w:val="002A0014"/>
    <w:rsid w:val="002A2389"/>
    <w:rsid w:val="002A345D"/>
    <w:rsid w:val="002A49F0"/>
    <w:rsid w:val="002A4BC5"/>
    <w:rsid w:val="002A73CB"/>
    <w:rsid w:val="002B113E"/>
    <w:rsid w:val="002B3E59"/>
    <w:rsid w:val="002B4A9B"/>
    <w:rsid w:val="002B4B25"/>
    <w:rsid w:val="002B641B"/>
    <w:rsid w:val="002B7299"/>
    <w:rsid w:val="002C03F7"/>
    <w:rsid w:val="002C1B88"/>
    <w:rsid w:val="002C25F4"/>
    <w:rsid w:val="002C2FFA"/>
    <w:rsid w:val="002C3386"/>
    <w:rsid w:val="002C3394"/>
    <w:rsid w:val="002C417D"/>
    <w:rsid w:val="002C7510"/>
    <w:rsid w:val="002D0969"/>
    <w:rsid w:val="002D09C4"/>
    <w:rsid w:val="002D3F06"/>
    <w:rsid w:val="002D50C5"/>
    <w:rsid w:val="002D61AD"/>
    <w:rsid w:val="002E0A60"/>
    <w:rsid w:val="002E36FD"/>
    <w:rsid w:val="002E451E"/>
    <w:rsid w:val="002E6357"/>
    <w:rsid w:val="002E6A16"/>
    <w:rsid w:val="002E6CD3"/>
    <w:rsid w:val="002E7108"/>
    <w:rsid w:val="002F06EB"/>
    <w:rsid w:val="002F1325"/>
    <w:rsid w:val="002F2362"/>
    <w:rsid w:val="002F7EAC"/>
    <w:rsid w:val="00302529"/>
    <w:rsid w:val="00302850"/>
    <w:rsid w:val="003070DA"/>
    <w:rsid w:val="0032222D"/>
    <w:rsid w:val="00331F3C"/>
    <w:rsid w:val="003320CE"/>
    <w:rsid w:val="003338FA"/>
    <w:rsid w:val="00341B33"/>
    <w:rsid w:val="00341CBF"/>
    <w:rsid w:val="00344C76"/>
    <w:rsid w:val="003468BB"/>
    <w:rsid w:val="00350544"/>
    <w:rsid w:val="003547CD"/>
    <w:rsid w:val="0035793D"/>
    <w:rsid w:val="003619AA"/>
    <w:rsid w:val="00363CCE"/>
    <w:rsid w:val="00366208"/>
    <w:rsid w:val="00367FA4"/>
    <w:rsid w:val="0037281C"/>
    <w:rsid w:val="00373E6B"/>
    <w:rsid w:val="00375ADE"/>
    <w:rsid w:val="00375DE7"/>
    <w:rsid w:val="00377963"/>
    <w:rsid w:val="0038039D"/>
    <w:rsid w:val="00384B30"/>
    <w:rsid w:val="003862D3"/>
    <w:rsid w:val="00386B2B"/>
    <w:rsid w:val="00386F59"/>
    <w:rsid w:val="00387321"/>
    <w:rsid w:val="00387EE8"/>
    <w:rsid w:val="003900EC"/>
    <w:rsid w:val="00390178"/>
    <w:rsid w:val="00391212"/>
    <w:rsid w:val="00391287"/>
    <w:rsid w:val="003929BF"/>
    <w:rsid w:val="00392ACC"/>
    <w:rsid w:val="00395451"/>
    <w:rsid w:val="003955F0"/>
    <w:rsid w:val="003A2712"/>
    <w:rsid w:val="003A487A"/>
    <w:rsid w:val="003A647E"/>
    <w:rsid w:val="003B0880"/>
    <w:rsid w:val="003B0B09"/>
    <w:rsid w:val="003B0CC7"/>
    <w:rsid w:val="003B13D9"/>
    <w:rsid w:val="003B1C7C"/>
    <w:rsid w:val="003B2499"/>
    <w:rsid w:val="003B461F"/>
    <w:rsid w:val="003B7D5E"/>
    <w:rsid w:val="003C2ADE"/>
    <w:rsid w:val="003C334F"/>
    <w:rsid w:val="003C434D"/>
    <w:rsid w:val="003C5C91"/>
    <w:rsid w:val="003C7C69"/>
    <w:rsid w:val="003D3DE7"/>
    <w:rsid w:val="003D6829"/>
    <w:rsid w:val="003D6875"/>
    <w:rsid w:val="003D7305"/>
    <w:rsid w:val="003E303C"/>
    <w:rsid w:val="003F068D"/>
    <w:rsid w:val="003F1FAE"/>
    <w:rsid w:val="003F3890"/>
    <w:rsid w:val="003F38B1"/>
    <w:rsid w:val="003F43CA"/>
    <w:rsid w:val="003F502E"/>
    <w:rsid w:val="003F671D"/>
    <w:rsid w:val="003F6E63"/>
    <w:rsid w:val="0040151C"/>
    <w:rsid w:val="00401B4E"/>
    <w:rsid w:val="00402B5D"/>
    <w:rsid w:val="00402E7A"/>
    <w:rsid w:val="00404500"/>
    <w:rsid w:val="00406782"/>
    <w:rsid w:val="00406789"/>
    <w:rsid w:val="004125C8"/>
    <w:rsid w:val="004161C4"/>
    <w:rsid w:val="00417956"/>
    <w:rsid w:val="004227F9"/>
    <w:rsid w:val="00424E2F"/>
    <w:rsid w:val="0043099D"/>
    <w:rsid w:val="0043298C"/>
    <w:rsid w:val="004339FC"/>
    <w:rsid w:val="00434DDE"/>
    <w:rsid w:val="00436EE2"/>
    <w:rsid w:val="004375A4"/>
    <w:rsid w:val="004378AA"/>
    <w:rsid w:val="0044004A"/>
    <w:rsid w:val="00441D71"/>
    <w:rsid w:val="00442E32"/>
    <w:rsid w:val="00445A75"/>
    <w:rsid w:val="0045315C"/>
    <w:rsid w:val="00453B45"/>
    <w:rsid w:val="00453D17"/>
    <w:rsid w:val="00463085"/>
    <w:rsid w:val="00464255"/>
    <w:rsid w:val="004661BB"/>
    <w:rsid w:val="004663BC"/>
    <w:rsid w:val="00470D71"/>
    <w:rsid w:val="004740A3"/>
    <w:rsid w:val="0047451C"/>
    <w:rsid w:val="00477996"/>
    <w:rsid w:val="004814ED"/>
    <w:rsid w:val="00481AB2"/>
    <w:rsid w:val="0048277E"/>
    <w:rsid w:val="0048380F"/>
    <w:rsid w:val="004844F0"/>
    <w:rsid w:val="00485D1B"/>
    <w:rsid w:val="00486E09"/>
    <w:rsid w:val="004876F1"/>
    <w:rsid w:val="00490CF4"/>
    <w:rsid w:val="00493F8C"/>
    <w:rsid w:val="00496766"/>
    <w:rsid w:val="004A0F3C"/>
    <w:rsid w:val="004A127A"/>
    <w:rsid w:val="004A429D"/>
    <w:rsid w:val="004A637C"/>
    <w:rsid w:val="004A6833"/>
    <w:rsid w:val="004A7C43"/>
    <w:rsid w:val="004B0320"/>
    <w:rsid w:val="004B1304"/>
    <w:rsid w:val="004B1420"/>
    <w:rsid w:val="004B282D"/>
    <w:rsid w:val="004B487D"/>
    <w:rsid w:val="004B6344"/>
    <w:rsid w:val="004B6BBC"/>
    <w:rsid w:val="004C0306"/>
    <w:rsid w:val="004C030D"/>
    <w:rsid w:val="004C19E5"/>
    <w:rsid w:val="004C3BAE"/>
    <w:rsid w:val="004C3E46"/>
    <w:rsid w:val="004C5415"/>
    <w:rsid w:val="004C63F8"/>
    <w:rsid w:val="004D12D0"/>
    <w:rsid w:val="004D2422"/>
    <w:rsid w:val="004D3543"/>
    <w:rsid w:val="004D3CEC"/>
    <w:rsid w:val="004D6B0E"/>
    <w:rsid w:val="004E04F3"/>
    <w:rsid w:val="004E56D5"/>
    <w:rsid w:val="004E5FA9"/>
    <w:rsid w:val="004F0575"/>
    <w:rsid w:val="004F15BE"/>
    <w:rsid w:val="004F3EC5"/>
    <w:rsid w:val="004F42FB"/>
    <w:rsid w:val="004F46F1"/>
    <w:rsid w:val="004F71C4"/>
    <w:rsid w:val="005001A9"/>
    <w:rsid w:val="005009D7"/>
    <w:rsid w:val="00500A67"/>
    <w:rsid w:val="00502596"/>
    <w:rsid w:val="0050558B"/>
    <w:rsid w:val="00505748"/>
    <w:rsid w:val="005068D9"/>
    <w:rsid w:val="00515DAA"/>
    <w:rsid w:val="00520F97"/>
    <w:rsid w:val="00523A50"/>
    <w:rsid w:val="00524557"/>
    <w:rsid w:val="0052731C"/>
    <w:rsid w:val="005277F5"/>
    <w:rsid w:val="00530B9F"/>
    <w:rsid w:val="005320EC"/>
    <w:rsid w:val="00532830"/>
    <w:rsid w:val="00534F5D"/>
    <w:rsid w:val="00535477"/>
    <w:rsid w:val="0053684E"/>
    <w:rsid w:val="00540698"/>
    <w:rsid w:val="005423DC"/>
    <w:rsid w:val="00542DAF"/>
    <w:rsid w:val="005449AC"/>
    <w:rsid w:val="0054582E"/>
    <w:rsid w:val="00545D05"/>
    <w:rsid w:val="00546F76"/>
    <w:rsid w:val="00550856"/>
    <w:rsid w:val="00550A78"/>
    <w:rsid w:val="00551C6D"/>
    <w:rsid w:val="00556326"/>
    <w:rsid w:val="005565DE"/>
    <w:rsid w:val="005574C5"/>
    <w:rsid w:val="00560215"/>
    <w:rsid w:val="00561893"/>
    <w:rsid w:val="00564A56"/>
    <w:rsid w:val="005663C3"/>
    <w:rsid w:val="00566D6A"/>
    <w:rsid w:val="00567166"/>
    <w:rsid w:val="00567763"/>
    <w:rsid w:val="00567BDF"/>
    <w:rsid w:val="00571962"/>
    <w:rsid w:val="005721DA"/>
    <w:rsid w:val="0057468A"/>
    <w:rsid w:val="005754C7"/>
    <w:rsid w:val="005754CA"/>
    <w:rsid w:val="005759F0"/>
    <w:rsid w:val="005762EE"/>
    <w:rsid w:val="0057696B"/>
    <w:rsid w:val="00581303"/>
    <w:rsid w:val="00581BE6"/>
    <w:rsid w:val="0058524B"/>
    <w:rsid w:val="0059037C"/>
    <w:rsid w:val="00593785"/>
    <w:rsid w:val="00594EFB"/>
    <w:rsid w:val="005A0230"/>
    <w:rsid w:val="005A1ED7"/>
    <w:rsid w:val="005B1239"/>
    <w:rsid w:val="005B2B74"/>
    <w:rsid w:val="005B3AFA"/>
    <w:rsid w:val="005B559A"/>
    <w:rsid w:val="005B636E"/>
    <w:rsid w:val="005B7FFD"/>
    <w:rsid w:val="005C0487"/>
    <w:rsid w:val="005C14E8"/>
    <w:rsid w:val="005C1F14"/>
    <w:rsid w:val="005C45B8"/>
    <w:rsid w:val="005C47EC"/>
    <w:rsid w:val="005C4F11"/>
    <w:rsid w:val="005C6945"/>
    <w:rsid w:val="005D044B"/>
    <w:rsid w:val="005D2360"/>
    <w:rsid w:val="005D586C"/>
    <w:rsid w:val="005E00CF"/>
    <w:rsid w:val="005E0265"/>
    <w:rsid w:val="005E3D7E"/>
    <w:rsid w:val="005E55A9"/>
    <w:rsid w:val="005E6876"/>
    <w:rsid w:val="005E722D"/>
    <w:rsid w:val="005F02D9"/>
    <w:rsid w:val="005F1C1A"/>
    <w:rsid w:val="005F22BE"/>
    <w:rsid w:val="005F26DB"/>
    <w:rsid w:val="005F7EC9"/>
    <w:rsid w:val="00603CA4"/>
    <w:rsid w:val="006041A2"/>
    <w:rsid w:val="00604311"/>
    <w:rsid w:val="00611B2C"/>
    <w:rsid w:val="006125D9"/>
    <w:rsid w:val="00613119"/>
    <w:rsid w:val="00613E8A"/>
    <w:rsid w:val="006153E5"/>
    <w:rsid w:val="00626E1D"/>
    <w:rsid w:val="00627DEF"/>
    <w:rsid w:val="00631828"/>
    <w:rsid w:val="00632B6D"/>
    <w:rsid w:val="00634349"/>
    <w:rsid w:val="00635456"/>
    <w:rsid w:val="00635F48"/>
    <w:rsid w:val="0064054F"/>
    <w:rsid w:val="00641D7B"/>
    <w:rsid w:val="00646917"/>
    <w:rsid w:val="006513F6"/>
    <w:rsid w:val="00654235"/>
    <w:rsid w:val="00655C5A"/>
    <w:rsid w:val="00656362"/>
    <w:rsid w:val="00656A12"/>
    <w:rsid w:val="00656BA7"/>
    <w:rsid w:val="00657D79"/>
    <w:rsid w:val="00661516"/>
    <w:rsid w:val="006640CA"/>
    <w:rsid w:val="0066436D"/>
    <w:rsid w:val="0066495C"/>
    <w:rsid w:val="00664AEC"/>
    <w:rsid w:val="0066630C"/>
    <w:rsid w:val="006701AB"/>
    <w:rsid w:val="0067108C"/>
    <w:rsid w:val="006721D3"/>
    <w:rsid w:val="00674273"/>
    <w:rsid w:val="006771A0"/>
    <w:rsid w:val="006779DF"/>
    <w:rsid w:val="00677A70"/>
    <w:rsid w:val="006867EE"/>
    <w:rsid w:val="00686B91"/>
    <w:rsid w:val="00686CAF"/>
    <w:rsid w:val="00686D43"/>
    <w:rsid w:val="00687944"/>
    <w:rsid w:val="00691BCB"/>
    <w:rsid w:val="00691FBD"/>
    <w:rsid w:val="0069386F"/>
    <w:rsid w:val="006939EB"/>
    <w:rsid w:val="006950B9"/>
    <w:rsid w:val="006A6CE8"/>
    <w:rsid w:val="006B0232"/>
    <w:rsid w:val="006B1091"/>
    <w:rsid w:val="006B3F27"/>
    <w:rsid w:val="006B6D84"/>
    <w:rsid w:val="006C17C2"/>
    <w:rsid w:val="006C19AA"/>
    <w:rsid w:val="006C1A50"/>
    <w:rsid w:val="006C2E1B"/>
    <w:rsid w:val="006C6D5B"/>
    <w:rsid w:val="006C71FB"/>
    <w:rsid w:val="006D4E20"/>
    <w:rsid w:val="006E1AD5"/>
    <w:rsid w:val="006E40E4"/>
    <w:rsid w:val="006E6862"/>
    <w:rsid w:val="006E6D6E"/>
    <w:rsid w:val="006F2019"/>
    <w:rsid w:val="006F26BF"/>
    <w:rsid w:val="006F2CB8"/>
    <w:rsid w:val="006F4C6C"/>
    <w:rsid w:val="006F522B"/>
    <w:rsid w:val="006F538D"/>
    <w:rsid w:val="006F569A"/>
    <w:rsid w:val="006F5E3A"/>
    <w:rsid w:val="006F665A"/>
    <w:rsid w:val="0070031A"/>
    <w:rsid w:val="007006C5"/>
    <w:rsid w:val="00701E22"/>
    <w:rsid w:val="00714E05"/>
    <w:rsid w:val="0071584A"/>
    <w:rsid w:val="007162FC"/>
    <w:rsid w:val="0072180C"/>
    <w:rsid w:val="00723775"/>
    <w:rsid w:val="00725B65"/>
    <w:rsid w:val="00727B04"/>
    <w:rsid w:val="00732F0A"/>
    <w:rsid w:val="00733305"/>
    <w:rsid w:val="007345D8"/>
    <w:rsid w:val="0073505C"/>
    <w:rsid w:val="007408AD"/>
    <w:rsid w:val="007419A1"/>
    <w:rsid w:val="00746F5B"/>
    <w:rsid w:val="0075181E"/>
    <w:rsid w:val="00752729"/>
    <w:rsid w:val="00754BE7"/>
    <w:rsid w:val="00755E11"/>
    <w:rsid w:val="007579AC"/>
    <w:rsid w:val="007606DE"/>
    <w:rsid w:val="007607C6"/>
    <w:rsid w:val="00761884"/>
    <w:rsid w:val="0076225A"/>
    <w:rsid w:val="0076381B"/>
    <w:rsid w:val="00763BD2"/>
    <w:rsid w:val="00767517"/>
    <w:rsid w:val="00767EDD"/>
    <w:rsid w:val="00774AEC"/>
    <w:rsid w:val="007805BE"/>
    <w:rsid w:val="00784989"/>
    <w:rsid w:val="00785972"/>
    <w:rsid w:val="007918AE"/>
    <w:rsid w:val="007922D6"/>
    <w:rsid w:val="007A2412"/>
    <w:rsid w:val="007A68CA"/>
    <w:rsid w:val="007B067A"/>
    <w:rsid w:val="007B069F"/>
    <w:rsid w:val="007B1477"/>
    <w:rsid w:val="007B3F39"/>
    <w:rsid w:val="007B49AE"/>
    <w:rsid w:val="007B4BE6"/>
    <w:rsid w:val="007B5DD4"/>
    <w:rsid w:val="007B6A85"/>
    <w:rsid w:val="007B7E8C"/>
    <w:rsid w:val="007C1386"/>
    <w:rsid w:val="007C2305"/>
    <w:rsid w:val="007C2713"/>
    <w:rsid w:val="007C3294"/>
    <w:rsid w:val="007C3B97"/>
    <w:rsid w:val="007C4936"/>
    <w:rsid w:val="007C5935"/>
    <w:rsid w:val="007D0671"/>
    <w:rsid w:val="007D3719"/>
    <w:rsid w:val="007D3F18"/>
    <w:rsid w:val="007D6D16"/>
    <w:rsid w:val="007E2A6A"/>
    <w:rsid w:val="007E398C"/>
    <w:rsid w:val="007E5741"/>
    <w:rsid w:val="007F1849"/>
    <w:rsid w:val="007F27BC"/>
    <w:rsid w:val="007F4B65"/>
    <w:rsid w:val="007F56E0"/>
    <w:rsid w:val="007F62C9"/>
    <w:rsid w:val="007F7F58"/>
    <w:rsid w:val="0080321E"/>
    <w:rsid w:val="0080456B"/>
    <w:rsid w:val="00810DB3"/>
    <w:rsid w:val="00812527"/>
    <w:rsid w:val="008158D7"/>
    <w:rsid w:val="00816D21"/>
    <w:rsid w:val="0081779C"/>
    <w:rsid w:val="008216D6"/>
    <w:rsid w:val="00824A0F"/>
    <w:rsid w:val="008318C8"/>
    <w:rsid w:val="00831B3D"/>
    <w:rsid w:val="0083339B"/>
    <w:rsid w:val="0083715E"/>
    <w:rsid w:val="008403D6"/>
    <w:rsid w:val="008411D8"/>
    <w:rsid w:val="00842A7F"/>
    <w:rsid w:val="008434AA"/>
    <w:rsid w:val="0084605D"/>
    <w:rsid w:val="00851DF2"/>
    <w:rsid w:val="008524A1"/>
    <w:rsid w:val="00854122"/>
    <w:rsid w:val="0085464F"/>
    <w:rsid w:val="00857DCB"/>
    <w:rsid w:val="00861198"/>
    <w:rsid w:val="0086305C"/>
    <w:rsid w:val="008659FE"/>
    <w:rsid w:val="00866F0F"/>
    <w:rsid w:val="0087071F"/>
    <w:rsid w:val="00874A83"/>
    <w:rsid w:val="00875344"/>
    <w:rsid w:val="00877ABE"/>
    <w:rsid w:val="00881884"/>
    <w:rsid w:val="00881BD5"/>
    <w:rsid w:val="00882354"/>
    <w:rsid w:val="00886DB0"/>
    <w:rsid w:val="00897A69"/>
    <w:rsid w:val="008A1410"/>
    <w:rsid w:val="008A57C0"/>
    <w:rsid w:val="008B06F2"/>
    <w:rsid w:val="008B0D75"/>
    <w:rsid w:val="008C0CFF"/>
    <w:rsid w:val="008C1A05"/>
    <w:rsid w:val="008C4747"/>
    <w:rsid w:val="008C6C20"/>
    <w:rsid w:val="008D0404"/>
    <w:rsid w:val="008D471F"/>
    <w:rsid w:val="008D4A0B"/>
    <w:rsid w:val="008D5537"/>
    <w:rsid w:val="008D604D"/>
    <w:rsid w:val="008E2137"/>
    <w:rsid w:val="008E24A6"/>
    <w:rsid w:val="008E302C"/>
    <w:rsid w:val="008E398A"/>
    <w:rsid w:val="008E3E2E"/>
    <w:rsid w:val="008E4CF8"/>
    <w:rsid w:val="008F2289"/>
    <w:rsid w:val="008F33E3"/>
    <w:rsid w:val="008F50F6"/>
    <w:rsid w:val="00904F54"/>
    <w:rsid w:val="0090538C"/>
    <w:rsid w:val="00905B1D"/>
    <w:rsid w:val="00907C48"/>
    <w:rsid w:val="00907EF5"/>
    <w:rsid w:val="00913DA0"/>
    <w:rsid w:val="0091445E"/>
    <w:rsid w:val="00914834"/>
    <w:rsid w:val="00914D9C"/>
    <w:rsid w:val="00914DA2"/>
    <w:rsid w:val="00917CDB"/>
    <w:rsid w:val="0092041B"/>
    <w:rsid w:val="00921E51"/>
    <w:rsid w:val="00923C0C"/>
    <w:rsid w:val="00923DFA"/>
    <w:rsid w:val="009277E9"/>
    <w:rsid w:val="009318B6"/>
    <w:rsid w:val="00931A56"/>
    <w:rsid w:val="009438CD"/>
    <w:rsid w:val="00944203"/>
    <w:rsid w:val="009444D5"/>
    <w:rsid w:val="00944D67"/>
    <w:rsid w:val="00945E52"/>
    <w:rsid w:val="009460B3"/>
    <w:rsid w:val="00946931"/>
    <w:rsid w:val="0095007E"/>
    <w:rsid w:val="00950EEC"/>
    <w:rsid w:val="009517E3"/>
    <w:rsid w:val="0095527D"/>
    <w:rsid w:val="009609E6"/>
    <w:rsid w:val="0096222B"/>
    <w:rsid w:val="00962428"/>
    <w:rsid w:val="009657B9"/>
    <w:rsid w:val="00965AAF"/>
    <w:rsid w:val="00965DAC"/>
    <w:rsid w:val="00967B85"/>
    <w:rsid w:val="00972B9A"/>
    <w:rsid w:val="009731AD"/>
    <w:rsid w:val="0097457D"/>
    <w:rsid w:val="00975107"/>
    <w:rsid w:val="0097703C"/>
    <w:rsid w:val="009813CD"/>
    <w:rsid w:val="00985C20"/>
    <w:rsid w:val="00991CE5"/>
    <w:rsid w:val="0099204E"/>
    <w:rsid w:val="00993108"/>
    <w:rsid w:val="009933FD"/>
    <w:rsid w:val="009960CB"/>
    <w:rsid w:val="009969ED"/>
    <w:rsid w:val="009A14F1"/>
    <w:rsid w:val="009A4010"/>
    <w:rsid w:val="009A496D"/>
    <w:rsid w:val="009A79AA"/>
    <w:rsid w:val="009B432B"/>
    <w:rsid w:val="009C0EA2"/>
    <w:rsid w:val="009C289C"/>
    <w:rsid w:val="009C488B"/>
    <w:rsid w:val="009C60BA"/>
    <w:rsid w:val="009C7937"/>
    <w:rsid w:val="009D1D65"/>
    <w:rsid w:val="009D3811"/>
    <w:rsid w:val="009D5A4C"/>
    <w:rsid w:val="009D5A56"/>
    <w:rsid w:val="009E0676"/>
    <w:rsid w:val="009E17E9"/>
    <w:rsid w:val="009E214A"/>
    <w:rsid w:val="009E5386"/>
    <w:rsid w:val="009E79E2"/>
    <w:rsid w:val="009F2961"/>
    <w:rsid w:val="009F3EAA"/>
    <w:rsid w:val="009F4D7E"/>
    <w:rsid w:val="009F656B"/>
    <w:rsid w:val="00A015A2"/>
    <w:rsid w:val="00A019C0"/>
    <w:rsid w:val="00A01F75"/>
    <w:rsid w:val="00A024A0"/>
    <w:rsid w:val="00A02600"/>
    <w:rsid w:val="00A12504"/>
    <w:rsid w:val="00A12525"/>
    <w:rsid w:val="00A15439"/>
    <w:rsid w:val="00A160AC"/>
    <w:rsid w:val="00A1630E"/>
    <w:rsid w:val="00A21B51"/>
    <w:rsid w:val="00A22863"/>
    <w:rsid w:val="00A254C1"/>
    <w:rsid w:val="00A2632A"/>
    <w:rsid w:val="00A309C6"/>
    <w:rsid w:val="00A30DFE"/>
    <w:rsid w:val="00A33878"/>
    <w:rsid w:val="00A338E2"/>
    <w:rsid w:val="00A351C1"/>
    <w:rsid w:val="00A35457"/>
    <w:rsid w:val="00A36F8A"/>
    <w:rsid w:val="00A434D3"/>
    <w:rsid w:val="00A44642"/>
    <w:rsid w:val="00A50A92"/>
    <w:rsid w:val="00A51D66"/>
    <w:rsid w:val="00A53058"/>
    <w:rsid w:val="00A54055"/>
    <w:rsid w:val="00A568FE"/>
    <w:rsid w:val="00A57D3E"/>
    <w:rsid w:val="00A6255E"/>
    <w:rsid w:val="00A64159"/>
    <w:rsid w:val="00A743D9"/>
    <w:rsid w:val="00A7575F"/>
    <w:rsid w:val="00A75C83"/>
    <w:rsid w:val="00A76F17"/>
    <w:rsid w:val="00A77A27"/>
    <w:rsid w:val="00A80E1E"/>
    <w:rsid w:val="00A86DBA"/>
    <w:rsid w:val="00A87A40"/>
    <w:rsid w:val="00A9168A"/>
    <w:rsid w:val="00A9278D"/>
    <w:rsid w:val="00A9295B"/>
    <w:rsid w:val="00A94238"/>
    <w:rsid w:val="00A945AC"/>
    <w:rsid w:val="00A9759E"/>
    <w:rsid w:val="00A97881"/>
    <w:rsid w:val="00AA19A1"/>
    <w:rsid w:val="00AA1F7C"/>
    <w:rsid w:val="00AA6D8B"/>
    <w:rsid w:val="00AA7F36"/>
    <w:rsid w:val="00AB1C4F"/>
    <w:rsid w:val="00AB5C41"/>
    <w:rsid w:val="00AB65A4"/>
    <w:rsid w:val="00AC1BE8"/>
    <w:rsid w:val="00AC2E18"/>
    <w:rsid w:val="00AC51A1"/>
    <w:rsid w:val="00AC5383"/>
    <w:rsid w:val="00AC6944"/>
    <w:rsid w:val="00AC7C22"/>
    <w:rsid w:val="00AD3565"/>
    <w:rsid w:val="00AD6CAF"/>
    <w:rsid w:val="00AE1BC3"/>
    <w:rsid w:val="00AE4A18"/>
    <w:rsid w:val="00AF076E"/>
    <w:rsid w:val="00AF0DF3"/>
    <w:rsid w:val="00AF1ADF"/>
    <w:rsid w:val="00AF3AA0"/>
    <w:rsid w:val="00AF4360"/>
    <w:rsid w:val="00AF5BED"/>
    <w:rsid w:val="00B02CDF"/>
    <w:rsid w:val="00B04A9D"/>
    <w:rsid w:val="00B04C30"/>
    <w:rsid w:val="00B12B61"/>
    <w:rsid w:val="00B13260"/>
    <w:rsid w:val="00B157B4"/>
    <w:rsid w:val="00B205E7"/>
    <w:rsid w:val="00B2439E"/>
    <w:rsid w:val="00B27D22"/>
    <w:rsid w:val="00B309F1"/>
    <w:rsid w:val="00B3280D"/>
    <w:rsid w:val="00B32E82"/>
    <w:rsid w:val="00B33887"/>
    <w:rsid w:val="00B371DC"/>
    <w:rsid w:val="00B4131D"/>
    <w:rsid w:val="00B42D95"/>
    <w:rsid w:val="00B43263"/>
    <w:rsid w:val="00B43BAE"/>
    <w:rsid w:val="00B468BD"/>
    <w:rsid w:val="00B46B6D"/>
    <w:rsid w:val="00B50FC2"/>
    <w:rsid w:val="00B53AA0"/>
    <w:rsid w:val="00B548F7"/>
    <w:rsid w:val="00B553DA"/>
    <w:rsid w:val="00B6262B"/>
    <w:rsid w:val="00B63E83"/>
    <w:rsid w:val="00B73F60"/>
    <w:rsid w:val="00B73FA7"/>
    <w:rsid w:val="00B753EB"/>
    <w:rsid w:val="00B75F39"/>
    <w:rsid w:val="00B77722"/>
    <w:rsid w:val="00B77BAD"/>
    <w:rsid w:val="00B83B9B"/>
    <w:rsid w:val="00B840A4"/>
    <w:rsid w:val="00B8484C"/>
    <w:rsid w:val="00B85EB9"/>
    <w:rsid w:val="00B910BC"/>
    <w:rsid w:val="00B9368D"/>
    <w:rsid w:val="00B9735C"/>
    <w:rsid w:val="00BA015F"/>
    <w:rsid w:val="00BA5A77"/>
    <w:rsid w:val="00BA5DC4"/>
    <w:rsid w:val="00BA5FDF"/>
    <w:rsid w:val="00BA7214"/>
    <w:rsid w:val="00BB2EE3"/>
    <w:rsid w:val="00BB4809"/>
    <w:rsid w:val="00BC2966"/>
    <w:rsid w:val="00BC2ECA"/>
    <w:rsid w:val="00BC7544"/>
    <w:rsid w:val="00BC7902"/>
    <w:rsid w:val="00BD2A1F"/>
    <w:rsid w:val="00BD319F"/>
    <w:rsid w:val="00BD7FAD"/>
    <w:rsid w:val="00BE1023"/>
    <w:rsid w:val="00BE22BC"/>
    <w:rsid w:val="00BE2C6E"/>
    <w:rsid w:val="00BE2EC7"/>
    <w:rsid w:val="00BE5C35"/>
    <w:rsid w:val="00BE69B8"/>
    <w:rsid w:val="00BF3FA4"/>
    <w:rsid w:val="00BF7430"/>
    <w:rsid w:val="00BF7483"/>
    <w:rsid w:val="00BF762C"/>
    <w:rsid w:val="00C039E8"/>
    <w:rsid w:val="00C03A21"/>
    <w:rsid w:val="00C10E17"/>
    <w:rsid w:val="00C1140D"/>
    <w:rsid w:val="00C133BD"/>
    <w:rsid w:val="00C13CF8"/>
    <w:rsid w:val="00C15944"/>
    <w:rsid w:val="00C15EAC"/>
    <w:rsid w:val="00C21221"/>
    <w:rsid w:val="00C243B2"/>
    <w:rsid w:val="00C25C44"/>
    <w:rsid w:val="00C26E85"/>
    <w:rsid w:val="00C325AA"/>
    <w:rsid w:val="00C32C73"/>
    <w:rsid w:val="00C35793"/>
    <w:rsid w:val="00C36496"/>
    <w:rsid w:val="00C4525D"/>
    <w:rsid w:val="00C45870"/>
    <w:rsid w:val="00C5026F"/>
    <w:rsid w:val="00C52194"/>
    <w:rsid w:val="00C52E1E"/>
    <w:rsid w:val="00C52FFD"/>
    <w:rsid w:val="00C54CD6"/>
    <w:rsid w:val="00C5522E"/>
    <w:rsid w:val="00C56299"/>
    <w:rsid w:val="00C56397"/>
    <w:rsid w:val="00C56597"/>
    <w:rsid w:val="00C574C3"/>
    <w:rsid w:val="00C57916"/>
    <w:rsid w:val="00C6083F"/>
    <w:rsid w:val="00C630FE"/>
    <w:rsid w:val="00C63440"/>
    <w:rsid w:val="00C63AC4"/>
    <w:rsid w:val="00C6458C"/>
    <w:rsid w:val="00C646DA"/>
    <w:rsid w:val="00C64C27"/>
    <w:rsid w:val="00C66008"/>
    <w:rsid w:val="00C66DD8"/>
    <w:rsid w:val="00C66F29"/>
    <w:rsid w:val="00C72E09"/>
    <w:rsid w:val="00C74129"/>
    <w:rsid w:val="00C834E8"/>
    <w:rsid w:val="00C84434"/>
    <w:rsid w:val="00C84D0E"/>
    <w:rsid w:val="00C85B61"/>
    <w:rsid w:val="00C85CC9"/>
    <w:rsid w:val="00C920E9"/>
    <w:rsid w:val="00C95776"/>
    <w:rsid w:val="00C95BAF"/>
    <w:rsid w:val="00CA2E25"/>
    <w:rsid w:val="00CA2E6F"/>
    <w:rsid w:val="00CA67C0"/>
    <w:rsid w:val="00CA6EE0"/>
    <w:rsid w:val="00CB2347"/>
    <w:rsid w:val="00CB5772"/>
    <w:rsid w:val="00CB5A7D"/>
    <w:rsid w:val="00CB6249"/>
    <w:rsid w:val="00CB6626"/>
    <w:rsid w:val="00CB6B94"/>
    <w:rsid w:val="00CC2EE1"/>
    <w:rsid w:val="00CD225D"/>
    <w:rsid w:val="00CD76E0"/>
    <w:rsid w:val="00CD7D67"/>
    <w:rsid w:val="00CE0F06"/>
    <w:rsid w:val="00CE34F8"/>
    <w:rsid w:val="00CE4FF3"/>
    <w:rsid w:val="00CE7597"/>
    <w:rsid w:val="00CE76D0"/>
    <w:rsid w:val="00CF3586"/>
    <w:rsid w:val="00CF5D67"/>
    <w:rsid w:val="00CF6977"/>
    <w:rsid w:val="00D0420B"/>
    <w:rsid w:val="00D06503"/>
    <w:rsid w:val="00D0674F"/>
    <w:rsid w:val="00D06D9C"/>
    <w:rsid w:val="00D06E94"/>
    <w:rsid w:val="00D0737A"/>
    <w:rsid w:val="00D10D2B"/>
    <w:rsid w:val="00D22A17"/>
    <w:rsid w:val="00D236A4"/>
    <w:rsid w:val="00D269F9"/>
    <w:rsid w:val="00D27529"/>
    <w:rsid w:val="00D34103"/>
    <w:rsid w:val="00D3491E"/>
    <w:rsid w:val="00D41674"/>
    <w:rsid w:val="00D41794"/>
    <w:rsid w:val="00D44262"/>
    <w:rsid w:val="00D46176"/>
    <w:rsid w:val="00D506D3"/>
    <w:rsid w:val="00D51A31"/>
    <w:rsid w:val="00D5254C"/>
    <w:rsid w:val="00D55C24"/>
    <w:rsid w:val="00D56651"/>
    <w:rsid w:val="00D5676F"/>
    <w:rsid w:val="00D60508"/>
    <w:rsid w:val="00D61B36"/>
    <w:rsid w:val="00D74F48"/>
    <w:rsid w:val="00D7548E"/>
    <w:rsid w:val="00D755E8"/>
    <w:rsid w:val="00D75749"/>
    <w:rsid w:val="00D82853"/>
    <w:rsid w:val="00D82E0F"/>
    <w:rsid w:val="00D85CD8"/>
    <w:rsid w:val="00D94B73"/>
    <w:rsid w:val="00D96FBD"/>
    <w:rsid w:val="00DA5DFA"/>
    <w:rsid w:val="00DA71B6"/>
    <w:rsid w:val="00DA7304"/>
    <w:rsid w:val="00DA7D2F"/>
    <w:rsid w:val="00DB2FCC"/>
    <w:rsid w:val="00DC0D99"/>
    <w:rsid w:val="00DC115B"/>
    <w:rsid w:val="00DC1311"/>
    <w:rsid w:val="00DC153A"/>
    <w:rsid w:val="00DC46A9"/>
    <w:rsid w:val="00DC6750"/>
    <w:rsid w:val="00DC6C2C"/>
    <w:rsid w:val="00DD0B13"/>
    <w:rsid w:val="00DD1C15"/>
    <w:rsid w:val="00DD3032"/>
    <w:rsid w:val="00DD3179"/>
    <w:rsid w:val="00DD4760"/>
    <w:rsid w:val="00DD574A"/>
    <w:rsid w:val="00DD6CD0"/>
    <w:rsid w:val="00DD752D"/>
    <w:rsid w:val="00DD775C"/>
    <w:rsid w:val="00DD77DE"/>
    <w:rsid w:val="00DE3867"/>
    <w:rsid w:val="00DE4895"/>
    <w:rsid w:val="00DE57BB"/>
    <w:rsid w:val="00DE6CA3"/>
    <w:rsid w:val="00DE7D33"/>
    <w:rsid w:val="00DF33E6"/>
    <w:rsid w:val="00DF76C5"/>
    <w:rsid w:val="00E01C27"/>
    <w:rsid w:val="00E01CBB"/>
    <w:rsid w:val="00E03AF8"/>
    <w:rsid w:val="00E06241"/>
    <w:rsid w:val="00E0650E"/>
    <w:rsid w:val="00E07CD4"/>
    <w:rsid w:val="00E115E6"/>
    <w:rsid w:val="00E1188C"/>
    <w:rsid w:val="00E11C54"/>
    <w:rsid w:val="00E14304"/>
    <w:rsid w:val="00E1673D"/>
    <w:rsid w:val="00E20055"/>
    <w:rsid w:val="00E20C6C"/>
    <w:rsid w:val="00E2187D"/>
    <w:rsid w:val="00E22223"/>
    <w:rsid w:val="00E239CC"/>
    <w:rsid w:val="00E31A4E"/>
    <w:rsid w:val="00E345F2"/>
    <w:rsid w:val="00E4033F"/>
    <w:rsid w:val="00E43BB9"/>
    <w:rsid w:val="00E47F90"/>
    <w:rsid w:val="00E53905"/>
    <w:rsid w:val="00E54512"/>
    <w:rsid w:val="00E55C50"/>
    <w:rsid w:val="00E55F2A"/>
    <w:rsid w:val="00E6191F"/>
    <w:rsid w:val="00E667C1"/>
    <w:rsid w:val="00E66858"/>
    <w:rsid w:val="00E71890"/>
    <w:rsid w:val="00E7650F"/>
    <w:rsid w:val="00E77D72"/>
    <w:rsid w:val="00E82B29"/>
    <w:rsid w:val="00E870CD"/>
    <w:rsid w:val="00E87995"/>
    <w:rsid w:val="00E916FF"/>
    <w:rsid w:val="00E91A20"/>
    <w:rsid w:val="00E93152"/>
    <w:rsid w:val="00E973BF"/>
    <w:rsid w:val="00EA2436"/>
    <w:rsid w:val="00EA2966"/>
    <w:rsid w:val="00EA303D"/>
    <w:rsid w:val="00EA3301"/>
    <w:rsid w:val="00EA370F"/>
    <w:rsid w:val="00EA6284"/>
    <w:rsid w:val="00EA628F"/>
    <w:rsid w:val="00EA6CF4"/>
    <w:rsid w:val="00EB01E7"/>
    <w:rsid w:val="00EB633C"/>
    <w:rsid w:val="00EC1350"/>
    <w:rsid w:val="00ED7303"/>
    <w:rsid w:val="00EE064C"/>
    <w:rsid w:val="00EE0D2A"/>
    <w:rsid w:val="00EE2FE3"/>
    <w:rsid w:val="00EE46A7"/>
    <w:rsid w:val="00EE5670"/>
    <w:rsid w:val="00EE56B0"/>
    <w:rsid w:val="00EE753D"/>
    <w:rsid w:val="00EF089A"/>
    <w:rsid w:val="00EF1F4E"/>
    <w:rsid w:val="00EF36E0"/>
    <w:rsid w:val="00EF5465"/>
    <w:rsid w:val="00EF64A0"/>
    <w:rsid w:val="00EF6832"/>
    <w:rsid w:val="00EF6E68"/>
    <w:rsid w:val="00F05BA5"/>
    <w:rsid w:val="00F06BE5"/>
    <w:rsid w:val="00F11337"/>
    <w:rsid w:val="00F14E13"/>
    <w:rsid w:val="00F1513D"/>
    <w:rsid w:val="00F2062A"/>
    <w:rsid w:val="00F207DF"/>
    <w:rsid w:val="00F25AC2"/>
    <w:rsid w:val="00F27C68"/>
    <w:rsid w:val="00F30B85"/>
    <w:rsid w:val="00F31612"/>
    <w:rsid w:val="00F32D82"/>
    <w:rsid w:val="00F3324F"/>
    <w:rsid w:val="00F3338D"/>
    <w:rsid w:val="00F334A0"/>
    <w:rsid w:val="00F33D7C"/>
    <w:rsid w:val="00F34C22"/>
    <w:rsid w:val="00F37062"/>
    <w:rsid w:val="00F41A39"/>
    <w:rsid w:val="00F42C45"/>
    <w:rsid w:val="00F44C24"/>
    <w:rsid w:val="00F455F1"/>
    <w:rsid w:val="00F45A02"/>
    <w:rsid w:val="00F468EF"/>
    <w:rsid w:val="00F50793"/>
    <w:rsid w:val="00F55A60"/>
    <w:rsid w:val="00F56153"/>
    <w:rsid w:val="00F575CF"/>
    <w:rsid w:val="00F6305B"/>
    <w:rsid w:val="00F63177"/>
    <w:rsid w:val="00F63C14"/>
    <w:rsid w:val="00F63F33"/>
    <w:rsid w:val="00F65A5A"/>
    <w:rsid w:val="00F669B5"/>
    <w:rsid w:val="00F66EF9"/>
    <w:rsid w:val="00F72747"/>
    <w:rsid w:val="00F72B2F"/>
    <w:rsid w:val="00F73C5E"/>
    <w:rsid w:val="00F778AF"/>
    <w:rsid w:val="00F8010A"/>
    <w:rsid w:val="00F83553"/>
    <w:rsid w:val="00F835FB"/>
    <w:rsid w:val="00F848A9"/>
    <w:rsid w:val="00F8622F"/>
    <w:rsid w:val="00F86282"/>
    <w:rsid w:val="00F91811"/>
    <w:rsid w:val="00F91B14"/>
    <w:rsid w:val="00F91EE0"/>
    <w:rsid w:val="00F92027"/>
    <w:rsid w:val="00F92D7E"/>
    <w:rsid w:val="00F92E18"/>
    <w:rsid w:val="00F97C89"/>
    <w:rsid w:val="00FA1C1A"/>
    <w:rsid w:val="00FA303A"/>
    <w:rsid w:val="00FB0481"/>
    <w:rsid w:val="00FB3B13"/>
    <w:rsid w:val="00FB40D9"/>
    <w:rsid w:val="00FB5452"/>
    <w:rsid w:val="00FC068C"/>
    <w:rsid w:val="00FC0ED3"/>
    <w:rsid w:val="00FC2836"/>
    <w:rsid w:val="00FC29A5"/>
    <w:rsid w:val="00FC3877"/>
    <w:rsid w:val="00FC4202"/>
    <w:rsid w:val="00FC4973"/>
    <w:rsid w:val="00FC5AD6"/>
    <w:rsid w:val="00FC6891"/>
    <w:rsid w:val="00FC7A33"/>
    <w:rsid w:val="00FC7B6A"/>
    <w:rsid w:val="00FD3B91"/>
    <w:rsid w:val="00FD651F"/>
    <w:rsid w:val="00FD6B21"/>
    <w:rsid w:val="00FD771F"/>
    <w:rsid w:val="00FE04DD"/>
    <w:rsid w:val="00FE1564"/>
    <w:rsid w:val="00FE31A4"/>
    <w:rsid w:val="00FE45B0"/>
    <w:rsid w:val="00FE5240"/>
    <w:rsid w:val="00FF0B22"/>
    <w:rsid w:val="00FF121D"/>
    <w:rsid w:val="00FF2EB5"/>
    <w:rsid w:val="00FF399D"/>
    <w:rsid w:val="00FF4895"/>
    <w:rsid w:val="00FF57F2"/>
    <w:rsid w:val="00FF6FF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8882C"/>
  <w15:docId w15:val="{198EB7C2-FC7C-4553-96D6-87334935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AC"/>
    <w:pPr>
      <w:spacing w:after="227" w:line="360" w:lineRule="exact"/>
    </w:pPr>
    <w:rPr>
      <w:rFonts w:ascii="Arial" w:hAnsi="Arial"/>
      <w:sz w:val="26"/>
    </w:rPr>
  </w:style>
  <w:style w:type="paragraph" w:styleId="Heading1">
    <w:name w:val="heading 1"/>
    <w:basedOn w:val="Normal"/>
    <w:next w:val="Normal"/>
    <w:link w:val="Heading1Char"/>
    <w:uiPriority w:val="9"/>
    <w:qFormat/>
    <w:rsid w:val="002768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2422"/>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F3338D"/>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9F0"/>
    <w:pPr>
      <w:tabs>
        <w:tab w:val="center" w:pos="4320"/>
        <w:tab w:val="right" w:pos="8640"/>
      </w:tabs>
    </w:pPr>
  </w:style>
  <w:style w:type="character" w:customStyle="1" w:styleId="HeaderChar">
    <w:name w:val="Header Char"/>
    <w:basedOn w:val="DefaultParagraphFont"/>
    <w:link w:val="Header"/>
    <w:uiPriority w:val="99"/>
    <w:rsid w:val="005759F0"/>
  </w:style>
  <w:style w:type="paragraph" w:styleId="Footer">
    <w:name w:val="footer"/>
    <w:basedOn w:val="Normal"/>
    <w:link w:val="FooterChar"/>
    <w:uiPriority w:val="99"/>
    <w:unhideWhenUsed/>
    <w:rsid w:val="005759F0"/>
    <w:pPr>
      <w:tabs>
        <w:tab w:val="center" w:pos="4320"/>
        <w:tab w:val="right" w:pos="8640"/>
      </w:tabs>
    </w:pPr>
  </w:style>
  <w:style w:type="character" w:customStyle="1" w:styleId="FooterChar">
    <w:name w:val="Footer Char"/>
    <w:basedOn w:val="DefaultParagraphFont"/>
    <w:link w:val="Footer"/>
    <w:uiPriority w:val="99"/>
    <w:rsid w:val="005759F0"/>
  </w:style>
  <w:style w:type="paragraph" w:styleId="BalloonText">
    <w:name w:val="Balloon Text"/>
    <w:basedOn w:val="Normal"/>
    <w:link w:val="BalloonTextChar"/>
    <w:uiPriority w:val="99"/>
    <w:semiHidden/>
    <w:unhideWhenUsed/>
    <w:rsid w:val="005759F0"/>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9F0"/>
    <w:rPr>
      <w:rFonts w:ascii="Lucida Grande" w:hAnsi="Lucida Grande"/>
      <w:sz w:val="18"/>
      <w:szCs w:val="18"/>
    </w:rPr>
  </w:style>
  <w:style w:type="paragraph" w:customStyle="1" w:styleId="BasicParagraph">
    <w:name w:val="[Basic Paragraph]"/>
    <w:basedOn w:val="Normal"/>
    <w:uiPriority w:val="99"/>
    <w:rsid w:val="00E53905"/>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NormalWeb">
    <w:name w:val="Normal (Web)"/>
    <w:basedOn w:val="Normal"/>
    <w:uiPriority w:val="99"/>
    <w:unhideWhenUsed/>
    <w:rsid w:val="00F575CF"/>
    <w:pPr>
      <w:spacing w:before="100" w:beforeAutospacing="1" w:after="100" w:afterAutospacing="1" w:line="240" w:lineRule="auto"/>
    </w:pPr>
    <w:rPr>
      <w:rFonts w:ascii="Times New Roman" w:eastAsia="Times New Roman" w:hAnsi="Times New Roman" w:cs="Times New Roman"/>
      <w:sz w:val="24"/>
      <w:lang w:val="en-NZ" w:eastAsia="en-NZ"/>
    </w:rPr>
  </w:style>
  <w:style w:type="paragraph" w:styleId="FootnoteText">
    <w:name w:val="footnote text"/>
    <w:basedOn w:val="Normal"/>
    <w:link w:val="FootnoteTextChar"/>
    <w:unhideWhenUsed/>
    <w:rsid w:val="00F575CF"/>
    <w:pPr>
      <w:spacing w:after="0" w:line="240" w:lineRule="auto"/>
    </w:pPr>
    <w:rPr>
      <w:sz w:val="20"/>
      <w:szCs w:val="20"/>
    </w:rPr>
  </w:style>
  <w:style w:type="character" w:customStyle="1" w:styleId="FootnoteTextChar">
    <w:name w:val="Footnote Text Char"/>
    <w:basedOn w:val="DefaultParagraphFont"/>
    <w:link w:val="FootnoteText"/>
    <w:rsid w:val="00F575CF"/>
    <w:rPr>
      <w:rFonts w:ascii="Arial" w:hAnsi="Arial"/>
      <w:sz w:val="20"/>
      <w:szCs w:val="20"/>
    </w:rPr>
  </w:style>
  <w:style w:type="character" w:styleId="FootnoteReference">
    <w:name w:val="footnote reference"/>
    <w:basedOn w:val="DefaultParagraphFont"/>
    <w:unhideWhenUsed/>
    <w:rsid w:val="00F575CF"/>
    <w:rPr>
      <w:vertAlign w:val="superscript"/>
    </w:rPr>
  </w:style>
  <w:style w:type="character" w:styleId="Hyperlink">
    <w:name w:val="Hyperlink"/>
    <w:basedOn w:val="DefaultParagraphFont"/>
    <w:uiPriority w:val="99"/>
    <w:unhideWhenUsed/>
    <w:rsid w:val="00F575CF"/>
    <w:rPr>
      <w:color w:val="0000FF" w:themeColor="hyperlink"/>
      <w:u w:val="single"/>
    </w:rPr>
  </w:style>
  <w:style w:type="table" w:styleId="TableGrid">
    <w:name w:val="Table Grid"/>
    <w:basedOn w:val="TableNormal"/>
    <w:uiPriority w:val="59"/>
    <w:rsid w:val="00F5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481"/>
    <w:pPr>
      <w:autoSpaceDE w:val="0"/>
      <w:autoSpaceDN w:val="0"/>
      <w:adjustRightInd w:val="0"/>
    </w:pPr>
    <w:rPr>
      <w:rFonts w:ascii="Arial Mäori" w:hAnsi="Arial Mäori" w:cs="Arial Mäori"/>
      <w:color w:val="000000"/>
      <w:lang w:val="en-NZ"/>
    </w:rPr>
  </w:style>
  <w:style w:type="paragraph" w:styleId="EndnoteText">
    <w:name w:val="endnote text"/>
    <w:basedOn w:val="Normal"/>
    <w:link w:val="EndnoteTextChar"/>
    <w:uiPriority w:val="99"/>
    <w:semiHidden/>
    <w:unhideWhenUsed/>
    <w:rsid w:val="008E4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CF8"/>
    <w:rPr>
      <w:rFonts w:ascii="Arial" w:hAnsi="Arial"/>
      <w:sz w:val="20"/>
      <w:szCs w:val="20"/>
    </w:rPr>
  </w:style>
  <w:style w:type="character" w:styleId="EndnoteReference">
    <w:name w:val="endnote reference"/>
    <w:basedOn w:val="DefaultParagraphFont"/>
    <w:uiPriority w:val="99"/>
    <w:semiHidden/>
    <w:unhideWhenUsed/>
    <w:rsid w:val="008E4CF8"/>
    <w:rPr>
      <w:vertAlign w:val="superscript"/>
    </w:rPr>
  </w:style>
  <w:style w:type="paragraph" w:styleId="ListParagraph">
    <w:name w:val="List Paragraph"/>
    <w:basedOn w:val="Normal"/>
    <w:uiPriority w:val="34"/>
    <w:qFormat/>
    <w:rsid w:val="008F2289"/>
    <w:pPr>
      <w:ind w:left="720"/>
      <w:contextualSpacing/>
    </w:pPr>
  </w:style>
  <w:style w:type="character" w:styleId="UnresolvedMention">
    <w:name w:val="Unresolved Mention"/>
    <w:basedOn w:val="DefaultParagraphFont"/>
    <w:uiPriority w:val="99"/>
    <w:semiHidden/>
    <w:unhideWhenUsed/>
    <w:rsid w:val="005F02D9"/>
    <w:rPr>
      <w:color w:val="605E5C"/>
      <w:shd w:val="clear" w:color="auto" w:fill="E1DFDD"/>
    </w:rPr>
  </w:style>
  <w:style w:type="character" w:customStyle="1" w:styleId="Heading1Char">
    <w:name w:val="Heading 1 Char"/>
    <w:basedOn w:val="DefaultParagraphFont"/>
    <w:link w:val="Heading1"/>
    <w:uiPriority w:val="9"/>
    <w:rsid w:val="002768F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C115B"/>
    <w:rPr>
      <w:color w:val="800080" w:themeColor="followedHyperlink"/>
      <w:u w:val="single"/>
    </w:rPr>
  </w:style>
  <w:style w:type="character" w:customStyle="1" w:styleId="Heading3Char">
    <w:name w:val="Heading 3 Char"/>
    <w:basedOn w:val="DefaultParagraphFont"/>
    <w:link w:val="Heading3"/>
    <w:uiPriority w:val="9"/>
    <w:semiHidden/>
    <w:rsid w:val="00F3338D"/>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4D242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96A38"/>
    <w:rPr>
      <w:sz w:val="16"/>
      <w:szCs w:val="16"/>
    </w:rPr>
  </w:style>
  <w:style w:type="paragraph" w:styleId="CommentText">
    <w:name w:val="annotation text"/>
    <w:basedOn w:val="Normal"/>
    <w:link w:val="CommentTextChar"/>
    <w:uiPriority w:val="99"/>
    <w:semiHidden/>
    <w:unhideWhenUsed/>
    <w:rsid w:val="00096A38"/>
    <w:pPr>
      <w:spacing w:line="240" w:lineRule="auto"/>
    </w:pPr>
    <w:rPr>
      <w:sz w:val="20"/>
      <w:szCs w:val="20"/>
    </w:rPr>
  </w:style>
  <w:style w:type="character" w:customStyle="1" w:styleId="CommentTextChar">
    <w:name w:val="Comment Text Char"/>
    <w:basedOn w:val="DefaultParagraphFont"/>
    <w:link w:val="CommentText"/>
    <w:uiPriority w:val="99"/>
    <w:semiHidden/>
    <w:rsid w:val="00096A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6A38"/>
    <w:rPr>
      <w:b/>
      <w:bCs/>
    </w:rPr>
  </w:style>
  <w:style w:type="character" w:customStyle="1" w:styleId="CommentSubjectChar">
    <w:name w:val="Comment Subject Char"/>
    <w:basedOn w:val="CommentTextChar"/>
    <w:link w:val="CommentSubject"/>
    <w:uiPriority w:val="99"/>
    <w:semiHidden/>
    <w:rsid w:val="00096A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77">
      <w:bodyDiv w:val="1"/>
      <w:marLeft w:val="0"/>
      <w:marRight w:val="0"/>
      <w:marTop w:val="0"/>
      <w:marBottom w:val="0"/>
      <w:divBdr>
        <w:top w:val="none" w:sz="0" w:space="0" w:color="auto"/>
        <w:left w:val="none" w:sz="0" w:space="0" w:color="auto"/>
        <w:bottom w:val="none" w:sz="0" w:space="0" w:color="auto"/>
        <w:right w:val="none" w:sz="0" w:space="0" w:color="auto"/>
      </w:divBdr>
    </w:div>
    <w:div w:id="39980891">
      <w:bodyDiv w:val="1"/>
      <w:marLeft w:val="0"/>
      <w:marRight w:val="0"/>
      <w:marTop w:val="0"/>
      <w:marBottom w:val="0"/>
      <w:divBdr>
        <w:top w:val="none" w:sz="0" w:space="0" w:color="auto"/>
        <w:left w:val="none" w:sz="0" w:space="0" w:color="auto"/>
        <w:bottom w:val="none" w:sz="0" w:space="0" w:color="auto"/>
        <w:right w:val="none" w:sz="0" w:space="0" w:color="auto"/>
      </w:divBdr>
    </w:div>
    <w:div w:id="99881718">
      <w:bodyDiv w:val="1"/>
      <w:marLeft w:val="0"/>
      <w:marRight w:val="0"/>
      <w:marTop w:val="0"/>
      <w:marBottom w:val="0"/>
      <w:divBdr>
        <w:top w:val="none" w:sz="0" w:space="0" w:color="auto"/>
        <w:left w:val="none" w:sz="0" w:space="0" w:color="auto"/>
        <w:bottom w:val="none" w:sz="0" w:space="0" w:color="auto"/>
        <w:right w:val="none" w:sz="0" w:space="0" w:color="auto"/>
      </w:divBdr>
    </w:div>
    <w:div w:id="354581674">
      <w:bodyDiv w:val="1"/>
      <w:marLeft w:val="0"/>
      <w:marRight w:val="0"/>
      <w:marTop w:val="0"/>
      <w:marBottom w:val="0"/>
      <w:divBdr>
        <w:top w:val="none" w:sz="0" w:space="0" w:color="auto"/>
        <w:left w:val="none" w:sz="0" w:space="0" w:color="auto"/>
        <w:bottom w:val="none" w:sz="0" w:space="0" w:color="auto"/>
        <w:right w:val="none" w:sz="0" w:space="0" w:color="auto"/>
      </w:divBdr>
    </w:div>
    <w:div w:id="429201887">
      <w:bodyDiv w:val="1"/>
      <w:marLeft w:val="0"/>
      <w:marRight w:val="0"/>
      <w:marTop w:val="0"/>
      <w:marBottom w:val="0"/>
      <w:divBdr>
        <w:top w:val="none" w:sz="0" w:space="0" w:color="auto"/>
        <w:left w:val="none" w:sz="0" w:space="0" w:color="auto"/>
        <w:bottom w:val="none" w:sz="0" w:space="0" w:color="auto"/>
        <w:right w:val="none" w:sz="0" w:space="0" w:color="auto"/>
      </w:divBdr>
    </w:div>
    <w:div w:id="517700289">
      <w:bodyDiv w:val="1"/>
      <w:marLeft w:val="0"/>
      <w:marRight w:val="0"/>
      <w:marTop w:val="0"/>
      <w:marBottom w:val="0"/>
      <w:divBdr>
        <w:top w:val="none" w:sz="0" w:space="0" w:color="auto"/>
        <w:left w:val="none" w:sz="0" w:space="0" w:color="auto"/>
        <w:bottom w:val="none" w:sz="0" w:space="0" w:color="auto"/>
        <w:right w:val="none" w:sz="0" w:space="0" w:color="auto"/>
      </w:divBdr>
    </w:div>
    <w:div w:id="682169504">
      <w:bodyDiv w:val="1"/>
      <w:marLeft w:val="0"/>
      <w:marRight w:val="0"/>
      <w:marTop w:val="0"/>
      <w:marBottom w:val="0"/>
      <w:divBdr>
        <w:top w:val="none" w:sz="0" w:space="0" w:color="auto"/>
        <w:left w:val="none" w:sz="0" w:space="0" w:color="auto"/>
        <w:bottom w:val="none" w:sz="0" w:space="0" w:color="auto"/>
        <w:right w:val="none" w:sz="0" w:space="0" w:color="auto"/>
      </w:divBdr>
    </w:div>
    <w:div w:id="721755710">
      <w:bodyDiv w:val="1"/>
      <w:marLeft w:val="0"/>
      <w:marRight w:val="0"/>
      <w:marTop w:val="0"/>
      <w:marBottom w:val="0"/>
      <w:divBdr>
        <w:top w:val="none" w:sz="0" w:space="0" w:color="auto"/>
        <w:left w:val="none" w:sz="0" w:space="0" w:color="auto"/>
        <w:bottom w:val="none" w:sz="0" w:space="0" w:color="auto"/>
        <w:right w:val="none" w:sz="0" w:space="0" w:color="auto"/>
      </w:divBdr>
    </w:div>
    <w:div w:id="945035981">
      <w:bodyDiv w:val="1"/>
      <w:marLeft w:val="0"/>
      <w:marRight w:val="0"/>
      <w:marTop w:val="0"/>
      <w:marBottom w:val="0"/>
      <w:divBdr>
        <w:top w:val="none" w:sz="0" w:space="0" w:color="auto"/>
        <w:left w:val="none" w:sz="0" w:space="0" w:color="auto"/>
        <w:bottom w:val="none" w:sz="0" w:space="0" w:color="auto"/>
        <w:right w:val="none" w:sz="0" w:space="0" w:color="auto"/>
      </w:divBdr>
    </w:div>
    <w:div w:id="1023752048">
      <w:bodyDiv w:val="1"/>
      <w:marLeft w:val="0"/>
      <w:marRight w:val="0"/>
      <w:marTop w:val="0"/>
      <w:marBottom w:val="0"/>
      <w:divBdr>
        <w:top w:val="none" w:sz="0" w:space="0" w:color="auto"/>
        <w:left w:val="none" w:sz="0" w:space="0" w:color="auto"/>
        <w:bottom w:val="none" w:sz="0" w:space="0" w:color="auto"/>
        <w:right w:val="none" w:sz="0" w:space="0" w:color="auto"/>
      </w:divBdr>
    </w:div>
    <w:div w:id="1083141936">
      <w:bodyDiv w:val="1"/>
      <w:marLeft w:val="0"/>
      <w:marRight w:val="0"/>
      <w:marTop w:val="0"/>
      <w:marBottom w:val="0"/>
      <w:divBdr>
        <w:top w:val="none" w:sz="0" w:space="0" w:color="auto"/>
        <w:left w:val="none" w:sz="0" w:space="0" w:color="auto"/>
        <w:bottom w:val="none" w:sz="0" w:space="0" w:color="auto"/>
        <w:right w:val="none" w:sz="0" w:space="0" w:color="auto"/>
      </w:divBdr>
    </w:div>
    <w:div w:id="1148522969">
      <w:bodyDiv w:val="1"/>
      <w:marLeft w:val="0"/>
      <w:marRight w:val="0"/>
      <w:marTop w:val="0"/>
      <w:marBottom w:val="0"/>
      <w:divBdr>
        <w:top w:val="none" w:sz="0" w:space="0" w:color="auto"/>
        <w:left w:val="none" w:sz="0" w:space="0" w:color="auto"/>
        <w:bottom w:val="none" w:sz="0" w:space="0" w:color="auto"/>
        <w:right w:val="none" w:sz="0" w:space="0" w:color="auto"/>
      </w:divBdr>
    </w:div>
    <w:div w:id="1197426828">
      <w:bodyDiv w:val="1"/>
      <w:marLeft w:val="0"/>
      <w:marRight w:val="0"/>
      <w:marTop w:val="0"/>
      <w:marBottom w:val="0"/>
      <w:divBdr>
        <w:top w:val="none" w:sz="0" w:space="0" w:color="auto"/>
        <w:left w:val="none" w:sz="0" w:space="0" w:color="auto"/>
        <w:bottom w:val="none" w:sz="0" w:space="0" w:color="auto"/>
        <w:right w:val="none" w:sz="0" w:space="0" w:color="auto"/>
      </w:divBdr>
    </w:div>
    <w:div w:id="1358507186">
      <w:bodyDiv w:val="1"/>
      <w:marLeft w:val="0"/>
      <w:marRight w:val="0"/>
      <w:marTop w:val="0"/>
      <w:marBottom w:val="0"/>
      <w:divBdr>
        <w:top w:val="none" w:sz="0" w:space="0" w:color="auto"/>
        <w:left w:val="none" w:sz="0" w:space="0" w:color="auto"/>
        <w:bottom w:val="none" w:sz="0" w:space="0" w:color="auto"/>
        <w:right w:val="none" w:sz="0" w:space="0" w:color="auto"/>
      </w:divBdr>
    </w:div>
    <w:div w:id="1541936545">
      <w:bodyDiv w:val="1"/>
      <w:marLeft w:val="0"/>
      <w:marRight w:val="0"/>
      <w:marTop w:val="0"/>
      <w:marBottom w:val="0"/>
      <w:divBdr>
        <w:top w:val="none" w:sz="0" w:space="0" w:color="auto"/>
        <w:left w:val="none" w:sz="0" w:space="0" w:color="auto"/>
        <w:bottom w:val="none" w:sz="0" w:space="0" w:color="auto"/>
        <w:right w:val="none" w:sz="0" w:space="0" w:color="auto"/>
      </w:divBdr>
    </w:div>
    <w:div w:id="1549995508">
      <w:bodyDiv w:val="1"/>
      <w:marLeft w:val="0"/>
      <w:marRight w:val="0"/>
      <w:marTop w:val="0"/>
      <w:marBottom w:val="0"/>
      <w:divBdr>
        <w:top w:val="none" w:sz="0" w:space="0" w:color="auto"/>
        <w:left w:val="none" w:sz="0" w:space="0" w:color="auto"/>
        <w:bottom w:val="none" w:sz="0" w:space="0" w:color="auto"/>
        <w:right w:val="none" w:sz="0" w:space="0" w:color="auto"/>
      </w:divBdr>
    </w:div>
    <w:div w:id="1692605926">
      <w:bodyDiv w:val="1"/>
      <w:marLeft w:val="0"/>
      <w:marRight w:val="0"/>
      <w:marTop w:val="0"/>
      <w:marBottom w:val="0"/>
      <w:divBdr>
        <w:top w:val="none" w:sz="0" w:space="0" w:color="auto"/>
        <w:left w:val="none" w:sz="0" w:space="0" w:color="auto"/>
        <w:bottom w:val="none" w:sz="0" w:space="0" w:color="auto"/>
        <w:right w:val="none" w:sz="0" w:space="0" w:color="auto"/>
      </w:divBdr>
    </w:div>
    <w:div w:id="1764454743">
      <w:bodyDiv w:val="1"/>
      <w:marLeft w:val="0"/>
      <w:marRight w:val="0"/>
      <w:marTop w:val="0"/>
      <w:marBottom w:val="0"/>
      <w:divBdr>
        <w:top w:val="none" w:sz="0" w:space="0" w:color="auto"/>
        <w:left w:val="none" w:sz="0" w:space="0" w:color="auto"/>
        <w:bottom w:val="none" w:sz="0" w:space="0" w:color="auto"/>
        <w:right w:val="none" w:sz="0" w:space="0" w:color="auto"/>
      </w:divBdr>
      <w:divsChild>
        <w:div w:id="178396068">
          <w:marLeft w:val="0"/>
          <w:marRight w:val="0"/>
          <w:marTop w:val="120"/>
          <w:marBottom w:val="0"/>
          <w:divBdr>
            <w:top w:val="none" w:sz="0" w:space="0" w:color="auto"/>
            <w:left w:val="none" w:sz="0" w:space="0" w:color="auto"/>
            <w:bottom w:val="none" w:sz="0" w:space="0" w:color="auto"/>
            <w:right w:val="none" w:sz="0" w:space="0" w:color="auto"/>
          </w:divBdr>
          <w:divsChild>
            <w:div w:id="154685069">
              <w:marLeft w:val="0"/>
              <w:marRight w:val="0"/>
              <w:marTop w:val="0"/>
              <w:marBottom w:val="0"/>
              <w:divBdr>
                <w:top w:val="none" w:sz="0" w:space="0" w:color="auto"/>
                <w:left w:val="none" w:sz="0" w:space="0" w:color="auto"/>
                <w:bottom w:val="none" w:sz="0" w:space="0" w:color="auto"/>
                <w:right w:val="none" w:sz="0" w:space="0" w:color="auto"/>
              </w:divBdr>
            </w:div>
          </w:divsChild>
        </w:div>
        <w:div w:id="1045593944">
          <w:marLeft w:val="0"/>
          <w:marRight w:val="0"/>
          <w:marTop w:val="0"/>
          <w:marBottom w:val="0"/>
          <w:divBdr>
            <w:top w:val="none" w:sz="0" w:space="0" w:color="auto"/>
            <w:left w:val="none" w:sz="0" w:space="0" w:color="auto"/>
            <w:bottom w:val="none" w:sz="0" w:space="0" w:color="auto"/>
            <w:right w:val="none" w:sz="0" w:space="0" w:color="auto"/>
          </w:divBdr>
        </w:div>
      </w:divsChild>
    </w:div>
    <w:div w:id="1856459614">
      <w:bodyDiv w:val="1"/>
      <w:marLeft w:val="0"/>
      <w:marRight w:val="0"/>
      <w:marTop w:val="0"/>
      <w:marBottom w:val="0"/>
      <w:divBdr>
        <w:top w:val="none" w:sz="0" w:space="0" w:color="auto"/>
        <w:left w:val="none" w:sz="0" w:space="0" w:color="auto"/>
        <w:bottom w:val="none" w:sz="0" w:space="0" w:color="auto"/>
        <w:right w:val="none" w:sz="0" w:space="0" w:color="auto"/>
      </w:divBdr>
    </w:div>
    <w:div w:id="1918129474">
      <w:bodyDiv w:val="1"/>
      <w:marLeft w:val="0"/>
      <w:marRight w:val="0"/>
      <w:marTop w:val="0"/>
      <w:marBottom w:val="0"/>
      <w:divBdr>
        <w:top w:val="none" w:sz="0" w:space="0" w:color="auto"/>
        <w:left w:val="none" w:sz="0" w:space="0" w:color="auto"/>
        <w:bottom w:val="none" w:sz="0" w:space="0" w:color="auto"/>
        <w:right w:val="none" w:sz="0" w:space="0" w:color="auto"/>
      </w:divBdr>
    </w:div>
    <w:div w:id="1925456630">
      <w:bodyDiv w:val="1"/>
      <w:marLeft w:val="0"/>
      <w:marRight w:val="0"/>
      <w:marTop w:val="0"/>
      <w:marBottom w:val="0"/>
      <w:divBdr>
        <w:top w:val="none" w:sz="0" w:space="0" w:color="auto"/>
        <w:left w:val="none" w:sz="0" w:space="0" w:color="auto"/>
        <w:bottom w:val="none" w:sz="0" w:space="0" w:color="auto"/>
        <w:right w:val="none" w:sz="0" w:space="0" w:color="auto"/>
      </w:divBdr>
    </w:div>
    <w:div w:id="2039424780">
      <w:bodyDiv w:val="1"/>
      <w:marLeft w:val="0"/>
      <w:marRight w:val="0"/>
      <w:marTop w:val="0"/>
      <w:marBottom w:val="0"/>
      <w:divBdr>
        <w:top w:val="none" w:sz="0" w:space="0" w:color="auto"/>
        <w:left w:val="none" w:sz="0" w:space="0" w:color="auto"/>
        <w:bottom w:val="none" w:sz="0" w:space="0" w:color="auto"/>
        <w:right w:val="none" w:sz="0" w:space="0" w:color="auto"/>
      </w:divBdr>
      <w:divsChild>
        <w:div w:id="77756808">
          <w:marLeft w:val="0"/>
          <w:marRight w:val="0"/>
          <w:marTop w:val="120"/>
          <w:marBottom w:val="0"/>
          <w:divBdr>
            <w:top w:val="none" w:sz="0" w:space="0" w:color="auto"/>
            <w:left w:val="none" w:sz="0" w:space="0" w:color="auto"/>
            <w:bottom w:val="none" w:sz="0" w:space="0" w:color="auto"/>
            <w:right w:val="none" w:sz="0" w:space="0" w:color="auto"/>
          </w:divBdr>
          <w:divsChild>
            <w:div w:id="792670945">
              <w:marLeft w:val="0"/>
              <w:marRight w:val="0"/>
              <w:marTop w:val="0"/>
              <w:marBottom w:val="0"/>
              <w:divBdr>
                <w:top w:val="none" w:sz="0" w:space="0" w:color="auto"/>
                <w:left w:val="none" w:sz="0" w:space="0" w:color="auto"/>
                <w:bottom w:val="none" w:sz="0" w:space="0" w:color="auto"/>
                <w:right w:val="none" w:sz="0" w:space="0" w:color="auto"/>
              </w:divBdr>
            </w:div>
          </w:divsChild>
        </w:div>
        <w:div w:id="169414308">
          <w:marLeft w:val="0"/>
          <w:marRight w:val="0"/>
          <w:marTop w:val="0"/>
          <w:marBottom w:val="0"/>
          <w:divBdr>
            <w:top w:val="none" w:sz="0" w:space="0" w:color="auto"/>
            <w:left w:val="none" w:sz="0" w:space="0" w:color="auto"/>
            <w:bottom w:val="none" w:sz="0" w:space="0" w:color="auto"/>
            <w:right w:val="none" w:sz="0" w:space="0" w:color="auto"/>
          </w:divBdr>
        </w:div>
        <w:div w:id="1395860540">
          <w:marLeft w:val="0"/>
          <w:marRight w:val="0"/>
          <w:marTop w:val="120"/>
          <w:marBottom w:val="0"/>
          <w:divBdr>
            <w:top w:val="none" w:sz="0" w:space="0" w:color="auto"/>
            <w:left w:val="none" w:sz="0" w:space="0" w:color="auto"/>
            <w:bottom w:val="none" w:sz="0" w:space="0" w:color="auto"/>
            <w:right w:val="none" w:sz="0" w:space="0" w:color="auto"/>
          </w:divBdr>
          <w:divsChild>
            <w:div w:id="744132">
              <w:marLeft w:val="0"/>
              <w:marRight w:val="0"/>
              <w:marTop w:val="0"/>
              <w:marBottom w:val="0"/>
              <w:divBdr>
                <w:top w:val="none" w:sz="0" w:space="0" w:color="auto"/>
                <w:left w:val="none" w:sz="0" w:space="0" w:color="auto"/>
                <w:bottom w:val="none" w:sz="0" w:space="0" w:color="auto"/>
                <w:right w:val="none" w:sz="0" w:space="0" w:color="auto"/>
              </w:divBdr>
            </w:div>
            <w:div w:id="986712588">
              <w:marLeft w:val="0"/>
              <w:marRight w:val="0"/>
              <w:marTop w:val="0"/>
              <w:marBottom w:val="0"/>
              <w:divBdr>
                <w:top w:val="none" w:sz="0" w:space="0" w:color="auto"/>
                <w:left w:val="none" w:sz="0" w:space="0" w:color="auto"/>
                <w:bottom w:val="none" w:sz="0" w:space="0" w:color="auto"/>
                <w:right w:val="none" w:sz="0" w:space="0" w:color="auto"/>
              </w:divBdr>
            </w:div>
            <w:div w:id="1100493332">
              <w:marLeft w:val="0"/>
              <w:marRight w:val="0"/>
              <w:marTop w:val="0"/>
              <w:marBottom w:val="0"/>
              <w:divBdr>
                <w:top w:val="none" w:sz="0" w:space="0" w:color="auto"/>
                <w:left w:val="none" w:sz="0" w:space="0" w:color="auto"/>
                <w:bottom w:val="none" w:sz="0" w:space="0" w:color="auto"/>
                <w:right w:val="none" w:sz="0" w:space="0" w:color="auto"/>
              </w:divBdr>
            </w:div>
            <w:div w:id="1157575472">
              <w:marLeft w:val="0"/>
              <w:marRight w:val="0"/>
              <w:marTop w:val="0"/>
              <w:marBottom w:val="0"/>
              <w:divBdr>
                <w:top w:val="none" w:sz="0" w:space="0" w:color="auto"/>
                <w:left w:val="none" w:sz="0" w:space="0" w:color="auto"/>
                <w:bottom w:val="none" w:sz="0" w:space="0" w:color="auto"/>
                <w:right w:val="none" w:sz="0" w:space="0" w:color="auto"/>
              </w:divBdr>
            </w:div>
            <w:div w:id="19449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3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toahnnestgoodpractice.squarespace.com/supporting-survivors-in-pacific-communites-1-1" TargetMode="External"/><Relationship Id="rId3" Type="http://schemas.openxmlformats.org/officeDocument/2006/relationships/hyperlink" Target="https://www.un.org/development/desa/disabilities/convention-on-the-rights-of-persons-with-disabilities/article-3-general-principles.html" TargetMode="External"/><Relationship Id="rId7" Type="http://schemas.openxmlformats.org/officeDocument/2006/relationships/hyperlink" Target="http://toahnnestgoodpractice.squarespace.com/supporting-survivors-in-pacific-communites-1-1" TargetMode="External"/><Relationship Id="rId2" Type="http://schemas.openxmlformats.org/officeDocument/2006/relationships/hyperlink" Target="https://www.un.org/development/desa/disabilities/convention-on-the-rights-of-persons-with-disabilities/article-4-general-obligations.html" TargetMode="External"/><Relationship Id="rId1" Type="http://schemas.openxmlformats.org/officeDocument/2006/relationships/hyperlink" Target="https://www.un.org/development/desa/disabilities/convention-on-the-rights-of-persons-with-disabilities.html" TargetMode="External"/><Relationship Id="rId6" Type="http://schemas.openxmlformats.org/officeDocument/2006/relationships/hyperlink" Target="https://www.nzherald.co.nz/nz/disabled-adults-more-than-50-per-cent-more-likely-to-suffer-sexual-violence-in-new-zealand/JSWA3WG2DQOEAYKAYGNO3ERLKQ/" TargetMode="External"/><Relationship Id="rId5" Type="http://schemas.openxmlformats.org/officeDocument/2006/relationships/hyperlink" Target="https://www.justice.govt.nz/assets/Documents/Publications/NZCVS-Cycle3-A5-20210611-v1.0-fin.pdf" TargetMode="External"/><Relationship Id="rId4" Type="http://schemas.openxmlformats.org/officeDocument/2006/relationships/hyperlink" Target="https://www.un.org/development/desa/disabilities/convention-on-the-rights-of-persons-with-disabilities/article-16-freedom-from-exploitation-violence-and-abuse.html" TargetMode="External"/><Relationship Id="rId9" Type="http://schemas.openxmlformats.org/officeDocument/2006/relationships/hyperlink" Target="https://www.enablinggoodlives.co.nz/about-egl/egl-approach/princip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Local\Microsoft\Windows\Temporary%20Internet%20Files\Content.Outlook\GAKP2YBT\D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BCF6-0119-40EC-A072-9F28908C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DPA Letterhead</Template>
  <TotalTime>2</TotalTime>
  <Pages>13</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Backstabba</Company>
  <LinksUpToDate>false</LinksUpToDate>
  <CharactersWithSpaces>20665</CharactersWithSpaces>
  <SharedDoc>false</SharedDoc>
  <HLinks>
    <vt:vector size="54" baseType="variant">
      <vt:variant>
        <vt:i4>4063282</vt:i4>
      </vt:variant>
      <vt:variant>
        <vt:i4>24</vt:i4>
      </vt:variant>
      <vt:variant>
        <vt:i4>0</vt:i4>
      </vt:variant>
      <vt:variant>
        <vt:i4>5</vt:i4>
      </vt:variant>
      <vt:variant>
        <vt:lpwstr>https://www.enablinggoodlives.co.nz/about-egl/egl-approach/principles/</vt:lpwstr>
      </vt:variant>
      <vt:variant>
        <vt:lpwstr/>
      </vt:variant>
      <vt:variant>
        <vt:i4>2359396</vt:i4>
      </vt:variant>
      <vt:variant>
        <vt:i4>21</vt:i4>
      </vt:variant>
      <vt:variant>
        <vt:i4>0</vt:i4>
      </vt:variant>
      <vt:variant>
        <vt:i4>5</vt:i4>
      </vt:variant>
      <vt:variant>
        <vt:lpwstr>http://toahnnestgoodpractice.squarespace.com/supporting-survivors-in-pacific-communites-1-1</vt:lpwstr>
      </vt:variant>
      <vt:variant>
        <vt:lpwstr/>
      </vt:variant>
      <vt:variant>
        <vt:i4>2359396</vt:i4>
      </vt:variant>
      <vt:variant>
        <vt:i4>18</vt:i4>
      </vt:variant>
      <vt:variant>
        <vt:i4>0</vt:i4>
      </vt:variant>
      <vt:variant>
        <vt:i4>5</vt:i4>
      </vt:variant>
      <vt:variant>
        <vt:lpwstr>http://toahnnestgoodpractice.squarespace.com/supporting-survivors-in-pacific-communites-1-1</vt:lpwstr>
      </vt:variant>
      <vt:variant>
        <vt:lpwstr/>
      </vt:variant>
      <vt:variant>
        <vt:i4>4849736</vt:i4>
      </vt:variant>
      <vt:variant>
        <vt:i4>15</vt:i4>
      </vt:variant>
      <vt:variant>
        <vt:i4>0</vt:i4>
      </vt:variant>
      <vt:variant>
        <vt:i4>5</vt:i4>
      </vt:variant>
      <vt:variant>
        <vt:lpwstr>https://www.nzherald.co.nz/nz/disabled-adults-more-than-50-per-cent-more-likely-to-suffer-sexual-violence-in-new-zealand/JSWA3WG2DQOEAYKAYGNO3ERLKQ/</vt:lpwstr>
      </vt:variant>
      <vt:variant>
        <vt:lpwstr/>
      </vt:variant>
      <vt:variant>
        <vt:i4>6619193</vt:i4>
      </vt:variant>
      <vt:variant>
        <vt:i4>12</vt:i4>
      </vt:variant>
      <vt:variant>
        <vt:i4>0</vt:i4>
      </vt:variant>
      <vt:variant>
        <vt:i4>5</vt:i4>
      </vt:variant>
      <vt:variant>
        <vt:lpwstr>https://www.justice.govt.nz/assets/Documents/Publications/NZCVS-Cycle3-A5-20210611-v1.0-fin.pdf</vt:lpwstr>
      </vt:variant>
      <vt:variant>
        <vt:lpwstr/>
      </vt:variant>
      <vt:variant>
        <vt:i4>3145841</vt:i4>
      </vt:variant>
      <vt:variant>
        <vt:i4>9</vt:i4>
      </vt:variant>
      <vt:variant>
        <vt:i4>0</vt:i4>
      </vt:variant>
      <vt:variant>
        <vt:i4>5</vt:i4>
      </vt:variant>
      <vt:variant>
        <vt:lpwstr>https://www.un.org/development/desa/disabilities/convention-on-the-rights-of-persons-with-disabilities/article-16-freedom-from-exploitation-violence-and-abuse.html</vt:lpwstr>
      </vt:variant>
      <vt:variant>
        <vt:lpwstr/>
      </vt:variant>
      <vt:variant>
        <vt:i4>6029382</vt:i4>
      </vt:variant>
      <vt:variant>
        <vt:i4>6</vt:i4>
      </vt:variant>
      <vt:variant>
        <vt:i4>0</vt:i4>
      </vt:variant>
      <vt:variant>
        <vt:i4>5</vt:i4>
      </vt:variant>
      <vt:variant>
        <vt:lpwstr>https://www.un.org/development/desa/disabilities/convention-on-the-rights-of-persons-with-disabilities/article-3-general-principles.html</vt:lpwstr>
      </vt:variant>
      <vt:variant>
        <vt:lpwstr/>
      </vt:variant>
      <vt:variant>
        <vt:i4>720926</vt:i4>
      </vt:variant>
      <vt:variant>
        <vt:i4>3</vt:i4>
      </vt:variant>
      <vt:variant>
        <vt:i4>0</vt:i4>
      </vt:variant>
      <vt:variant>
        <vt:i4>5</vt:i4>
      </vt:variant>
      <vt:variant>
        <vt:lpwstr>https://www.un.org/development/desa/disabilities/convention-on-the-rights-of-persons-with-disabilities/article-4-general-obligations.html</vt:lpwstr>
      </vt:variant>
      <vt:variant>
        <vt:lpwstr/>
      </vt:variant>
      <vt:variant>
        <vt:i4>3604583</vt:i4>
      </vt:variant>
      <vt:variant>
        <vt:i4>0</vt:i4>
      </vt:variant>
      <vt:variant>
        <vt:i4>0</vt:i4>
      </vt:variant>
      <vt:variant>
        <vt:i4>5</vt:i4>
      </vt:variant>
      <vt:variant>
        <vt:lpwstr>https://www.un.org/development/desa/disabilities/convention-on-the-rights-of-persons-with-disabilities.html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Manning</dc:creator>
  <cp:keywords/>
  <cp:lastModifiedBy>Emily Tilley</cp:lastModifiedBy>
  <cp:revision>2</cp:revision>
  <dcterms:created xsi:type="dcterms:W3CDTF">2021-07-02T19:30:00Z</dcterms:created>
  <dcterms:modified xsi:type="dcterms:W3CDTF">2021-07-02T19:30:00Z</dcterms:modified>
</cp:coreProperties>
</file>