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F150F" w14:textId="037770C5" w:rsidR="00FB0481" w:rsidRDefault="00FB0481" w:rsidP="00FB0481">
      <w:pPr>
        <w:pStyle w:val="NormalWeb"/>
        <w:shd w:val="clear" w:color="auto" w:fill="FFFFFF"/>
        <w:spacing w:before="0" w:beforeAutospacing="0" w:after="0" w:afterAutospacing="0"/>
        <w:ind w:left="142" w:right="304"/>
        <w:rPr>
          <w:rFonts w:ascii="Arial" w:hAnsi="Arial" w:cs="Arial"/>
          <w:lang w:val="en"/>
        </w:rPr>
      </w:pPr>
    </w:p>
    <w:p w14:paraId="5F2730ED" w14:textId="77777777" w:rsidR="00FB0481" w:rsidRDefault="00FB0481" w:rsidP="00FB0481">
      <w:pPr>
        <w:spacing w:before="120" w:after="120"/>
        <w:outlineLvl w:val="2"/>
        <w:rPr>
          <w:rFonts w:cs="Arial"/>
          <w:b/>
          <w:bCs/>
          <w:color w:val="333333"/>
          <w:sz w:val="24"/>
          <w:lang w:val="en-NZ" w:eastAsia="en-NZ"/>
        </w:rPr>
      </w:pPr>
    </w:p>
    <w:p w14:paraId="0FD17845" w14:textId="77777777" w:rsidR="002768FD" w:rsidRPr="002768FD" w:rsidRDefault="00FB0481" w:rsidP="002768FD">
      <w:pPr>
        <w:pStyle w:val="NormalWeb"/>
        <w:spacing w:before="480" w:after="120" w:line="276" w:lineRule="auto"/>
        <w:ind w:left="142" w:right="306"/>
        <w:jc w:val="center"/>
        <w:rPr>
          <w:rFonts w:ascii="Arial Rounded MT Bold" w:hAnsi="Arial Rounded MT Bold" w:cs="Arial"/>
          <w:color w:val="244061" w:themeColor="accent1" w:themeShade="80"/>
          <w:sz w:val="30"/>
          <w:szCs w:val="30"/>
          <w:lang w:val="en-US"/>
        </w:rPr>
      </w:pPr>
      <w:r w:rsidRPr="00317844">
        <w:rPr>
          <w:rFonts w:ascii="Arial Rounded MT Bold" w:hAnsi="Arial Rounded MT Bold" w:cs="Arial"/>
          <w:color w:val="244061" w:themeColor="accent1" w:themeShade="80"/>
          <w:sz w:val="30"/>
          <w:szCs w:val="30"/>
          <w:lang w:val="en"/>
        </w:rPr>
        <w:t xml:space="preserve">Submission on the </w:t>
      </w:r>
      <w:r w:rsidR="002768FD" w:rsidRPr="002768FD">
        <w:rPr>
          <w:rFonts w:ascii="Arial Rounded MT Bold" w:hAnsi="Arial Rounded MT Bold" w:cs="Arial"/>
          <w:color w:val="244061" w:themeColor="accent1" w:themeShade="80"/>
          <w:sz w:val="30"/>
          <w:szCs w:val="30"/>
          <w:lang w:val="en-US"/>
        </w:rPr>
        <w:t>Inquiry into the 2020 General Election and Referendums</w:t>
      </w:r>
    </w:p>
    <w:p w14:paraId="1F495067" w14:textId="71FFB413" w:rsidR="00FB0481" w:rsidRPr="00317844" w:rsidRDefault="00FB0481" w:rsidP="009969ED">
      <w:pPr>
        <w:pStyle w:val="NormalWeb"/>
        <w:shd w:val="clear" w:color="auto" w:fill="FFFFFF"/>
        <w:spacing w:before="480" w:beforeAutospacing="0" w:after="120" w:afterAutospacing="0" w:line="276" w:lineRule="auto"/>
        <w:ind w:left="142" w:right="306"/>
        <w:rPr>
          <w:rFonts w:ascii="Arial Rounded MT Bold" w:hAnsi="Arial Rounded MT Bold" w:cs="Arial"/>
          <w:color w:val="244061" w:themeColor="accent1" w:themeShade="80"/>
          <w:sz w:val="30"/>
          <w:szCs w:val="30"/>
          <w:lang w:val="en"/>
        </w:rPr>
      </w:pPr>
    </w:p>
    <w:p w14:paraId="0B7A3308" w14:textId="77777777" w:rsidR="003B0B09" w:rsidRPr="003B0B09" w:rsidRDefault="003B0B09" w:rsidP="003B0B09">
      <w:pPr>
        <w:shd w:val="clear" w:color="auto" w:fill="FFFFFF"/>
        <w:spacing w:before="360" w:after="120" w:line="276" w:lineRule="auto"/>
        <w:ind w:left="142" w:right="306"/>
        <w:jc w:val="center"/>
        <w:rPr>
          <w:rFonts w:ascii="Calibri" w:eastAsia="Times New Roman" w:hAnsi="Calibri" w:cs="Calibri"/>
          <w:color w:val="002060"/>
          <w:sz w:val="36"/>
          <w:szCs w:val="32"/>
          <w:lang w:val="en-NZ" w:eastAsia="en-NZ"/>
        </w:rPr>
      </w:pPr>
      <w:r w:rsidRPr="003B0B09">
        <w:rPr>
          <w:rFonts w:ascii="Calibri" w:eastAsia="Times New Roman" w:hAnsi="Calibri" w:cs="Calibri"/>
          <w:color w:val="002060"/>
          <w:sz w:val="36"/>
          <w:szCs w:val="32"/>
          <w:lang w:val="en-NZ" w:eastAsia="en-NZ"/>
        </w:rPr>
        <w:t xml:space="preserve">Disabled Persons Assembly NZ Inc. </w:t>
      </w:r>
    </w:p>
    <w:p w14:paraId="6A046942" w14:textId="77777777" w:rsidR="003B0B09" w:rsidRPr="003B0B09" w:rsidRDefault="003B0B09" w:rsidP="003B0B09">
      <w:pPr>
        <w:shd w:val="clear" w:color="auto" w:fill="FFFFFF"/>
        <w:spacing w:before="120" w:after="120" w:line="276" w:lineRule="auto"/>
        <w:ind w:left="142" w:right="304"/>
        <w:rPr>
          <w:rFonts w:ascii="Calibri" w:eastAsia="Times New Roman" w:hAnsi="Calibri" w:cs="Calibri"/>
          <w:sz w:val="24"/>
          <w:lang w:val="en-NZ" w:eastAsia="en-NZ"/>
        </w:rPr>
      </w:pPr>
    </w:p>
    <w:p w14:paraId="46470163" w14:textId="77777777" w:rsidR="003B0B09" w:rsidRPr="003B0B09" w:rsidRDefault="003B0B09" w:rsidP="003B0B09">
      <w:pPr>
        <w:shd w:val="clear" w:color="auto" w:fill="FFFFFF"/>
        <w:spacing w:before="120" w:after="120" w:line="276" w:lineRule="auto"/>
        <w:ind w:left="142" w:right="304"/>
        <w:rPr>
          <w:rFonts w:eastAsia="Times New Roman" w:cs="Arial"/>
          <w:sz w:val="24"/>
          <w:lang w:val="en-NZ" w:eastAsia="en-NZ"/>
        </w:rPr>
      </w:pPr>
    </w:p>
    <w:p w14:paraId="2D0D08D6" w14:textId="77777777" w:rsidR="003B0B09" w:rsidRPr="003B0B09" w:rsidRDefault="003B0B09" w:rsidP="003B0B09">
      <w:pPr>
        <w:shd w:val="clear" w:color="auto" w:fill="FFFFFF"/>
        <w:spacing w:before="120" w:after="120" w:line="276" w:lineRule="auto"/>
        <w:ind w:left="142" w:right="304"/>
        <w:rPr>
          <w:rFonts w:eastAsia="Times New Roman" w:cs="Arial"/>
          <w:sz w:val="24"/>
          <w:lang w:val="en-NZ" w:eastAsia="en-NZ"/>
        </w:rPr>
      </w:pPr>
    </w:p>
    <w:p w14:paraId="6818B35C" w14:textId="77777777" w:rsidR="003B0B09" w:rsidRPr="003B0B09" w:rsidRDefault="003B0B09" w:rsidP="003B0B09">
      <w:pPr>
        <w:shd w:val="clear" w:color="auto" w:fill="FFFFFF"/>
        <w:spacing w:before="360" w:after="120" w:line="276" w:lineRule="auto"/>
        <w:ind w:right="304"/>
        <w:rPr>
          <w:rFonts w:ascii="Calibri" w:eastAsia="Times New Roman" w:hAnsi="Calibri" w:cs="Calibri"/>
          <w:color w:val="002060"/>
          <w:sz w:val="32"/>
          <w:lang w:val="en-NZ" w:eastAsia="en-NZ"/>
        </w:rPr>
      </w:pPr>
      <w:r w:rsidRPr="003B0B09">
        <w:rPr>
          <w:rFonts w:ascii="Calibri" w:eastAsia="Times New Roman" w:hAnsi="Calibri" w:cs="Calibri"/>
          <w:color w:val="002060"/>
          <w:sz w:val="32"/>
          <w:lang w:val="en-NZ" w:eastAsia="en-NZ"/>
        </w:rPr>
        <w:t>Contact:</w:t>
      </w:r>
    </w:p>
    <w:p w14:paraId="16A5C46A" w14:textId="77777777" w:rsidR="003B0B09" w:rsidRPr="003B0B09" w:rsidRDefault="003B0B09" w:rsidP="003B0B09">
      <w:pPr>
        <w:spacing w:after="0" w:line="240" w:lineRule="auto"/>
        <w:rPr>
          <w:rFonts w:ascii="Calibri" w:eastAsia="Times New Roman" w:hAnsi="Calibri" w:cs="Calibri"/>
          <w:color w:val="002060"/>
          <w:sz w:val="32"/>
          <w:szCs w:val="22"/>
          <w:lang w:val="en-NZ" w:eastAsia="en-NZ"/>
        </w:rPr>
      </w:pPr>
      <w:r w:rsidRPr="003B0B09">
        <w:rPr>
          <w:rFonts w:ascii="Calibri" w:eastAsia="Times New Roman" w:hAnsi="Calibri" w:cs="Calibri"/>
          <w:b/>
          <w:bCs/>
          <w:color w:val="002060"/>
          <w:sz w:val="32"/>
          <w:szCs w:val="22"/>
          <w:lang w:val="en-NZ" w:eastAsia="en-NZ"/>
        </w:rPr>
        <w:t>Prudence Walker</w:t>
      </w:r>
    </w:p>
    <w:p w14:paraId="706CD0E0" w14:textId="77777777" w:rsidR="003B0B09" w:rsidRPr="003B0B09" w:rsidRDefault="003B0B09" w:rsidP="003B0B09">
      <w:pPr>
        <w:spacing w:after="0" w:line="240" w:lineRule="auto"/>
        <w:rPr>
          <w:rFonts w:ascii="Calibri" w:eastAsia="Times New Roman" w:hAnsi="Calibri" w:cs="Calibri"/>
          <w:color w:val="002060"/>
          <w:sz w:val="32"/>
          <w:szCs w:val="22"/>
          <w:lang w:val="en-NZ" w:eastAsia="en-NZ"/>
        </w:rPr>
      </w:pPr>
      <w:r w:rsidRPr="003B0B09">
        <w:rPr>
          <w:rFonts w:ascii="Calibri" w:eastAsia="Times New Roman" w:hAnsi="Calibri" w:cs="Calibri"/>
          <w:color w:val="002060"/>
          <w:sz w:val="32"/>
          <w:szCs w:val="22"/>
          <w:lang w:val="en-NZ" w:eastAsia="en-NZ"/>
        </w:rPr>
        <w:t>Chief Executive</w:t>
      </w:r>
    </w:p>
    <w:p w14:paraId="19960E53" w14:textId="77777777" w:rsidR="003B0B09" w:rsidRPr="003B0B09" w:rsidRDefault="003B0B09" w:rsidP="003B0B09">
      <w:pPr>
        <w:spacing w:after="0" w:line="240" w:lineRule="auto"/>
        <w:rPr>
          <w:rFonts w:ascii="Calibri" w:eastAsia="Times New Roman" w:hAnsi="Calibri" w:cs="Calibri"/>
          <w:color w:val="002060"/>
          <w:sz w:val="32"/>
          <w:szCs w:val="22"/>
          <w:lang w:val="en-NZ" w:eastAsia="en-NZ"/>
        </w:rPr>
      </w:pPr>
      <w:r w:rsidRPr="003B0B09">
        <w:rPr>
          <w:rFonts w:ascii="Calibri" w:eastAsia="Times New Roman" w:hAnsi="Calibri" w:cs="Calibri"/>
          <w:color w:val="002060"/>
          <w:sz w:val="32"/>
          <w:szCs w:val="22"/>
          <w:lang w:val="en-NZ" w:eastAsia="en-NZ"/>
        </w:rPr>
        <w:t> </w:t>
      </w:r>
    </w:p>
    <w:p w14:paraId="64A515A8" w14:textId="2E255ED2" w:rsidR="003B0B09" w:rsidRDefault="003B0B09" w:rsidP="003B0B09">
      <w:pPr>
        <w:spacing w:after="0" w:line="240" w:lineRule="auto"/>
        <w:rPr>
          <w:rFonts w:ascii="Calibri" w:eastAsia="Times New Roman" w:hAnsi="Calibri" w:cs="Calibri"/>
          <w:b/>
          <w:bCs/>
          <w:color w:val="002060"/>
          <w:sz w:val="32"/>
          <w:szCs w:val="22"/>
          <w:lang w:val="en-NZ" w:eastAsia="en-NZ"/>
        </w:rPr>
      </w:pPr>
      <w:r>
        <w:rPr>
          <w:rFonts w:ascii="Calibri" w:eastAsia="Times New Roman" w:hAnsi="Calibri" w:cs="Calibri"/>
          <w:b/>
          <w:bCs/>
          <w:color w:val="002060"/>
          <w:sz w:val="32"/>
          <w:szCs w:val="22"/>
          <w:lang w:val="en-NZ" w:eastAsia="en-NZ"/>
        </w:rPr>
        <w:t xml:space="preserve">Email: </w:t>
      </w:r>
      <w:r w:rsidR="009969ED">
        <w:rPr>
          <w:rFonts w:ascii="Calibri" w:eastAsia="Times New Roman" w:hAnsi="Calibri" w:cs="Calibri"/>
          <w:b/>
          <w:bCs/>
          <w:color w:val="002060"/>
          <w:sz w:val="32"/>
          <w:szCs w:val="22"/>
          <w:lang w:val="en-NZ" w:eastAsia="en-NZ"/>
        </w:rPr>
        <w:t>policy@dpa.org.nz</w:t>
      </w:r>
    </w:p>
    <w:p w14:paraId="2CB03DD3" w14:textId="369DF3F7" w:rsidR="003B0B09" w:rsidRPr="003B0B09" w:rsidRDefault="003B0B09" w:rsidP="003B0B09">
      <w:pPr>
        <w:spacing w:after="0" w:line="240" w:lineRule="auto"/>
        <w:rPr>
          <w:rFonts w:ascii="Calibri" w:eastAsia="Times New Roman" w:hAnsi="Calibri" w:cs="Calibri"/>
          <w:color w:val="002060"/>
          <w:sz w:val="32"/>
          <w:szCs w:val="22"/>
          <w:lang w:val="en-NZ" w:eastAsia="en-NZ"/>
        </w:rPr>
      </w:pPr>
      <w:r w:rsidRPr="003B0B09">
        <w:rPr>
          <w:rFonts w:ascii="Calibri" w:eastAsia="Times New Roman" w:hAnsi="Calibri" w:cs="Calibri"/>
          <w:b/>
          <w:bCs/>
          <w:color w:val="002060"/>
          <w:sz w:val="32"/>
          <w:szCs w:val="22"/>
          <w:lang w:val="en-NZ" w:eastAsia="en-NZ"/>
        </w:rPr>
        <w:t>Phone</w:t>
      </w:r>
      <w:r w:rsidRPr="003B0B09">
        <w:rPr>
          <w:rFonts w:ascii="Calibri" w:eastAsia="Times New Roman" w:hAnsi="Calibri" w:cs="Calibri"/>
          <w:color w:val="002060"/>
          <w:sz w:val="32"/>
          <w:szCs w:val="22"/>
          <w:lang w:val="en-NZ" w:eastAsia="en-NZ"/>
        </w:rPr>
        <w:t> +64 4 801 9100</w:t>
      </w:r>
    </w:p>
    <w:p w14:paraId="00409FEC" w14:textId="77777777" w:rsidR="003B0B09" w:rsidRPr="003B0B09" w:rsidRDefault="003B0B09" w:rsidP="003B0B09">
      <w:pPr>
        <w:spacing w:after="0" w:line="240" w:lineRule="auto"/>
        <w:rPr>
          <w:rFonts w:ascii="Calibri" w:eastAsia="Times New Roman" w:hAnsi="Calibri" w:cs="Calibri"/>
          <w:color w:val="002060"/>
          <w:sz w:val="32"/>
          <w:szCs w:val="22"/>
          <w:lang w:val="en-NZ" w:eastAsia="en-NZ"/>
        </w:rPr>
      </w:pPr>
      <w:r w:rsidRPr="003B0B09">
        <w:rPr>
          <w:rFonts w:ascii="Calibri" w:eastAsia="Times New Roman" w:hAnsi="Calibri" w:cs="Calibri"/>
          <w:b/>
          <w:bCs/>
          <w:color w:val="002060"/>
          <w:sz w:val="32"/>
          <w:szCs w:val="22"/>
          <w:lang w:val="en-NZ" w:eastAsia="en-NZ"/>
        </w:rPr>
        <w:t>Mobile</w:t>
      </w:r>
      <w:r w:rsidRPr="003B0B09">
        <w:rPr>
          <w:rFonts w:ascii="Calibri" w:eastAsia="Times New Roman" w:hAnsi="Calibri" w:cs="Calibri"/>
          <w:color w:val="002060"/>
          <w:sz w:val="32"/>
          <w:szCs w:val="22"/>
          <w:lang w:val="en-NZ" w:eastAsia="en-NZ"/>
        </w:rPr>
        <w:t> +64 21 546 006</w:t>
      </w:r>
    </w:p>
    <w:p w14:paraId="4A43D329" w14:textId="77777777" w:rsidR="003B0B09" w:rsidRPr="003B0B09" w:rsidRDefault="003B0B09" w:rsidP="003B0B09">
      <w:pPr>
        <w:spacing w:after="0" w:line="240" w:lineRule="auto"/>
        <w:rPr>
          <w:rFonts w:ascii="Calibri" w:eastAsia="MS Mincho" w:hAnsi="Calibri" w:cs="Arial"/>
          <w:b/>
          <w:sz w:val="28"/>
          <w:szCs w:val="28"/>
          <w:lang w:val="en-NZ" w:eastAsia="ja-JP"/>
        </w:rPr>
      </w:pPr>
    </w:p>
    <w:p w14:paraId="7742D1C6" w14:textId="77777777" w:rsidR="00FB0481" w:rsidRDefault="00FB0481" w:rsidP="00FB0481">
      <w:pPr>
        <w:spacing w:after="0" w:line="240" w:lineRule="auto"/>
        <w:rPr>
          <w:rFonts w:ascii="Arial Rounded MT Bold" w:eastAsia="Times New Roman" w:hAnsi="Arial Rounded MT Bold" w:cs="Arial"/>
          <w:b/>
          <w:color w:val="1F497D" w:themeColor="text2"/>
          <w:sz w:val="28"/>
          <w:szCs w:val="28"/>
          <w:lang w:val="en" w:eastAsia="en-NZ"/>
        </w:rPr>
      </w:pPr>
      <w:r>
        <w:rPr>
          <w:rFonts w:ascii="Arial Rounded MT Bold" w:hAnsi="Arial Rounded MT Bold" w:cs="Arial"/>
          <w:b/>
          <w:color w:val="1F497D" w:themeColor="text2"/>
          <w:sz w:val="28"/>
          <w:szCs w:val="28"/>
          <w:lang w:val="en"/>
        </w:rPr>
        <w:br w:type="page"/>
      </w:r>
    </w:p>
    <w:p w14:paraId="64844EAF" w14:textId="77777777" w:rsidR="008D5537" w:rsidRPr="00946931" w:rsidRDefault="008D5537" w:rsidP="00946931">
      <w:pPr>
        <w:pBdr>
          <w:bottom w:val="single" w:sz="4" w:space="6" w:color="002060"/>
        </w:pBdr>
        <w:shd w:val="clear" w:color="auto" w:fill="FFFFFF"/>
        <w:spacing w:before="600" w:after="120" w:line="240" w:lineRule="auto"/>
        <w:ind w:right="306"/>
        <w:rPr>
          <w:rFonts w:eastAsia="Times New Roman" w:cs="Arial"/>
          <w:sz w:val="24"/>
          <w:lang w:val="en-NZ" w:eastAsia="en-NZ"/>
        </w:rPr>
      </w:pPr>
      <w:r w:rsidRPr="00946931">
        <w:rPr>
          <w:rFonts w:eastAsia="Times New Roman" w:cs="Arial"/>
          <w:b/>
          <w:bCs/>
          <w:color w:val="002060"/>
          <w:sz w:val="24"/>
          <w:lang w:val="en-NZ" w:eastAsia="en-NZ"/>
        </w:rPr>
        <w:lastRenderedPageBreak/>
        <w:t>Introducing Disabled Persons Assembly NZ</w:t>
      </w:r>
    </w:p>
    <w:p w14:paraId="42CB813E" w14:textId="77777777" w:rsidR="008D5537" w:rsidRPr="00946931" w:rsidRDefault="008D5537" w:rsidP="008D5537">
      <w:pPr>
        <w:spacing w:after="0" w:line="240" w:lineRule="auto"/>
        <w:rPr>
          <w:rFonts w:eastAsia="Times New Roman" w:cs="Arial"/>
          <w:sz w:val="24"/>
          <w:lang w:val="en-NZ" w:eastAsia="en-NZ"/>
        </w:rPr>
      </w:pPr>
    </w:p>
    <w:p w14:paraId="1429F00F" w14:textId="77777777" w:rsidR="008D5537" w:rsidRPr="00946931" w:rsidRDefault="008D5537" w:rsidP="008D5537">
      <w:pPr>
        <w:spacing w:after="200" w:line="240" w:lineRule="auto"/>
        <w:rPr>
          <w:rFonts w:eastAsia="Times New Roman" w:cs="Arial"/>
          <w:sz w:val="24"/>
          <w:lang w:val="en-NZ" w:eastAsia="en-NZ"/>
        </w:rPr>
      </w:pPr>
      <w:r w:rsidRPr="00946931">
        <w:rPr>
          <w:rFonts w:eastAsia="Times New Roman" w:cs="Arial"/>
          <w:color w:val="000000"/>
          <w:sz w:val="24"/>
          <w:lang w:val="en-NZ" w:eastAsia="en-NZ"/>
        </w:rPr>
        <w:t>The Disabled Persons Assembly NZ (DPA) is a pan-impairment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to be recognised as valued members of society. DPA and its members work with the wider disability community, other DPOs, government agencies, service providers, international disability organisations, and the public by:</w:t>
      </w:r>
    </w:p>
    <w:p w14:paraId="27EB1C55" w14:textId="77777777" w:rsidR="008D5537" w:rsidRPr="00946931" w:rsidRDefault="008D5537" w:rsidP="008D5537">
      <w:pPr>
        <w:numPr>
          <w:ilvl w:val="0"/>
          <w:numId w:val="17"/>
        </w:numPr>
        <w:spacing w:after="0" w:line="240" w:lineRule="auto"/>
        <w:textAlignment w:val="baseline"/>
        <w:rPr>
          <w:rFonts w:eastAsia="Times New Roman" w:cs="Arial"/>
          <w:color w:val="000000"/>
          <w:sz w:val="24"/>
          <w:lang w:val="en-NZ" w:eastAsia="en-NZ"/>
        </w:rPr>
      </w:pPr>
      <w:r w:rsidRPr="00946931">
        <w:rPr>
          <w:rFonts w:eastAsia="Times New Roman" w:cs="Arial"/>
          <w:color w:val="000000"/>
          <w:sz w:val="24"/>
          <w:lang w:val="en-NZ" w:eastAsia="en-NZ"/>
        </w:rPr>
        <w:t>telling our stories and identifying systemic barriers</w:t>
      </w:r>
    </w:p>
    <w:p w14:paraId="01AABB28" w14:textId="77777777" w:rsidR="008D5537" w:rsidRPr="00946931" w:rsidRDefault="008D5537" w:rsidP="008D5537">
      <w:pPr>
        <w:numPr>
          <w:ilvl w:val="0"/>
          <w:numId w:val="17"/>
        </w:numPr>
        <w:spacing w:after="0" w:line="240" w:lineRule="auto"/>
        <w:textAlignment w:val="baseline"/>
        <w:rPr>
          <w:rFonts w:eastAsia="Times New Roman" w:cs="Arial"/>
          <w:color w:val="000000"/>
          <w:sz w:val="24"/>
          <w:lang w:val="en-NZ" w:eastAsia="en-NZ"/>
        </w:rPr>
      </w:pPr>
      <w:r w:rsidRPr="00946931">
        <w:rPr>
          <w:rFonts w:eastAsia="Times New Roman" w:cs="Arial"/>
          <w:color w:val="000000"/>
          <w:sz w:val="24"/>
          <w:lang w:val="en-NZ" w:eastAsia="en-NZ"/>
        </w:rPr>
        <w:t>developing and advocating for solutions</w:t>
      </w:r>
    </w:p>
    <w:p w14:paraId="0DDA8B95" w14:textId="77777777" w:rsidR="008D5537" w:rsidRPr="00946931" w:rsidRDefault="008D5537" w:rsidP="008D5537">
      <w:pPr>
        <w:numPr>
          <w:ilvl w:val="0"/>
          <w:numId w:val="17"/>
        </w:numPr>
        <w:spacing w:after="160" w:line="240" w:lineRule="auto"/>
        <w:textAlignment w:val="baseline"/>
        <w:rPr>
          <w:rFonts w:eastAsia="Times New Roman" w:cs="Arial"/>
          <w:color w:val="000000"/>
          <w:sz w:val="24"/>
          <w:lang w:val="en-NZ" w:eastAsia="en-NZ"/>
        </w:rPr>
      </w:pPr>
      <w:r w:rsidRPr="00946931">
        <w:rPr>
          <w:rFonts w:eastAsia="Times New Roman" w:cs="Arial"/>
          <w:color w:val="000000"/>
          <w:sz w:val="24"/>
          <w:lang w:val="en-NZ" w:eastAsia="en-NZ"/>
        </w:rPr>
        <w:t>celebrating innovation and good practice</w:t>
      </w:r>
    </w:p>
    <w:p w14:paraId="4688013D" w14:textId="075E9B50" w:rsidR="00975107" w:rsidRPr="00946931" w:rsidRDefault="00975107" w:rsidP="00975107">
      <w:pPr>
        <w:pStyle w:val="NormalWeb"/>
        <w:shd w:val="clear" w:color="auto" w:fill="FFFFFF"/>
        <w:spacing w:before="600" w:beforeAutospacing="0" w:after="120" w:afterAutospacing="0" w:line="276" w:lineRule="auto"/>
        <w:ind w:right="306"/>
        <w:rPr>
          <w:rFonts w:ascii="Arial" w:hAnsi="Arial" w:cs="Arial"/>
          <w:b/>
          <w:color w:val="17365D" w:themeColor="text2" w:themeShade="BF"/>
          <w:u w:val="single"/>
          <w:lang w:val="en"/>
        </w:rPr>
      </w:pPr>
      <w:r w:rsidRPr="00946931">
        <w:rPr>
          <w:rFonts w:ascii="Arial" w:hAnsi="Arial" w:cs="Arial"/>
          <w:b/>
          <w:color w:val="17365D" w:themeColor="text2" w:themeShade="BF"/>
          <w:u w:val="single"/>
          <w:lang w:val="en"/>
        </w:rPr>
        <w:t>UN Convention on the Rights of Persons with Disabilities</w:t>
      </w:r>
    </w:p>
    <w:p w14:paraId="39615EDD" w14:textId="77777777" w:rsidR="00FB0481" w:rsidRPr="00946931" w:rsidRDefault="00FB0481" w:rsidP="00946931">
      <w:pPr>
        <w:pStyle w:val="NormalWeb"/>
        <w:shd w:val="clear" w:color="auto" w:fill="FFFFFF"/>
        <w:spacing w:before="240" w:beforeAutospacing="0" w:after="120" w:afterAutospacing="0" w:line="276" w:lineRule="auto"/>
        <w:ind w:right="306"/>
        <w:rPr>
          <w:rFonts w:ascii="Arial" w:hAnsi="Arial" w:cs="Arial"/>
          <w:b/>
          <w:bCs/>
          <w:color w:val="1F497D" w:themeColor="text2"/>
          <w:u w:val="single"/>
          <w:lang w:val="en"/>
        </w:rPr>
      </w:pPr>
      <w:r w:rsidRPr="00946931">
        <w:rPr>
          <w:rFonts w:ascii="Arial" w:hAnsi="Arial" w:cs="Arial"/>
          <w:b/>
          <w:bCs/>
          <w:color w:val="1F497D" w:themeColor="text2"/>
          <w:u w:val="single"/>
          <w:lang w:val="en"/>
        </w:rPr>
        <w:t>Government accountability</w:t>
      </w:r>
    </w:p>
    <w:p w14:paraId="67810CBD" w14:textId="5F8A58D3" w:rsidR="00FB0481" w:rsidRPr="00946931" w:rsidRDefault="00FB0481" w:rsidP="00946931">
      <w:pPr>
        <w:pStyle w:val="NormalWeb"/>
        <w:shd w:val="clear" w:color="auto" w:fill="FFFFFF"/>
        <w:spacing w:before="120" w:beforeAutospacing="0" w:after="120" w:afterAutospacing="0" w:line="276" w:lineRule="auto"/>
        <w:ind w:right="304"/>
        <w:rPr>
          <w:rFonts w:ascii="Arial" w:hAnsi="Arial" w:cs="Arial"/>
          <w:lang w:val="en"/>
        </w:rPr>
      </w:pPr>
      <w:r w:rsidRPr="00946931">
        <w:rPr>
          <w:rFonts w:ascii="Arial" w:hAnsi="Arial" w:cs="Arial"/>
          <w:lang w:val="en"/>
        </w:rPr>
        <w:t>The United Nations Convention on the Rights of Persons with Disabilities (</w:t>
      </w:r>
      <w:r w:rsidR="00C10E17" w:rsidRPr="00946931">
        <w:rPr>
          <w:rFonts w:ascii="Arial" w:hAnsi="Arial" w:cs="Arial"/>
          <w:lang w:val="en"/>
        </w:rPr>
        <w:t>UN</w:t>
      </w:r>
      <w:r w:rsidRPr="00946931">
        <w:rPr>
          <w:rFonts w:ascii="Arial" w:hAnsi="Arial" w:cs="Arial"/>
          <w:lang w:val="en"/>
        </w:rPr>
        <w:t xml:space="preserve">CRPD) provides the mandate for disabled people to hold the Government to account on ensuring the full and equal enjoyment of all human rights by disabled people. </w:t>
      </w:r>
    </w:p>
    <w:p w14:paraId="5CD2A14D" w14:textId="77777777" w:rsidR="00FB0481" w:rsidRPr="00946931" w:rsidRDefault="00FB0481" w:rsidP="00946931">
      <w:pPr>
        <w:pStyle w:val="NormalWeb"/>
        <w:shd w:val="clear" w:color="auto" w:fill="FFFFFF"/>
        <w:spacing w:before="240" w:beforeAutospacing="0" w:after="120" w:afterAutospacing="0" w:line="276" w:lineRule="auto"/>
        <w:ind w:right="306"/>
        <w:rPr>
          <w:rFonts w:ascii="Arial" w:hAnsi="Arial" w:cs="Arial"/>
          <w:b/>
          <w:bCs/>
          <w:color w:val="17365D" w:themeColor="text2" w:themeShade="BF"/>
          <w:u w:val="single"/>
          <w:lang w:val="en"/>
        </w:rPr>
      </w:pPr>
      <w:r w:rsidRPr="00946931">
        <w:rPr>
          <w:rFonts w:ascii="Arial" w:hAnsi="Arial" w:cs="Arial"/>
          <w:b/>
          <w:bCs/>
          <w:color w:val="17365D" w:themeColor="text2" w:themeShade="BF"/>
          <w:u w:val="single"/>
          <w:lang w:val="en"/>
        </w:rPr>
        <w:t>Partnership with DPOs</w:t>
      </w:r>
    </w:p>
    <w:p w14:paraId="1782DD5E" w14:textId="715C5033" w:rsidR="008E4CF8" w:rsidRPr="00946931" w:rsidRDefault="00FB0481" w:rsidP="00946931">
      <w:pPr>
        <w:pStyle w:val="NormalWeb"/>
        <w:shd w:val="clear" w:color="auto" w:fill="FFFFFF"/>
        <w:spacing w:before="120" w:beforeAutospacing="0" w:after="120" w:afterAutospacing="0" w:line="276" w:lineRule="auto"/>
        <w:ind w:right="304"/>
        <w:rPr>
          <w:rFonts w:ascii="Arial" w:hAnsi="Arial" w:cs="Arial"/>
          <w:lang w:val="en"/>
        </w:rPr>
      </w:pPr>
      <w:r w:rsidRPr="00946931">
        <w:rPr>
          <w:rFonts w:ascii="Arial" w:hAnsi="Arial" w:cs="Arial"/>
          <w:lang w:val="en"/>
        </w:rPr>
        <w:t xml:space="preserve">The implementation of the </w:t>
      </w:r>
      <w:r w:rsidR="00C10E17" w:rsidRPr="00946931">
        <w:rPr>
          <w:rFonts w:ascii="Arial" w:hAnsi="Arial" w:cs="Arial"/>
          <w:lang w:val="en"/>
        </w:rPr>
        <w:t>UN</w:t>
      </w:r>
      <w:r w:rsidRPr="00946931">
        <w:rPr>
          <w:rFonts w:ascii="Arial" w:hAnsi="Arial" w:cs="Arial"/>
          <w:lang w:val="en"/>
        </w:rPr>
        <w:t>CRPD depends on a partnership between DPOs and the Government. This is highlighted in Article 4.3 which says governments shall consult closely with and actively involve disabled people, including disabled children, through their representative organisations.</w:t>
      </w:r>
      <w:r w:rsidR="00632B6D" w:rsidRPr="00946931">
        <w:rPr>
          <w:rFonts w:ascii="Arial" w:hAnsi="Arial" w:cs="Arial"/>
          <w:lang w:val="en"/>
        </w:rPr>
        <w:t xml:space="preserve"> </w:t>
      </w:r>
      <w:r w:rsidR="008E4CF8" w:rsidRPr="00946931">
        <w:rPr>
          <w:rFonts w:ascii="Arial" w:hAnsi="Arial" w:cs="Arial"/>
          <w:lang w:val="en"/>
        </w:rPr>
        <w:t>This partnership goes beyond just consulting with disabled people</w:t>
      </w:r>
      <w:r w:rsidR="000A4BC8" w:rsidRPr="00946931">
        <w:rPr>
          <w:rFonts w:ascii="Arial" w:hAnsi="Arial" w:cs="Arial"/>
          <w:lang w:val="en"/>
        </w:rPr>
        <w:t xml:space="preserve"> It </w:t>
      </w:r>
      <w:r w:rsidR="00F50793" w:rsidRPr="00946931">
        <w:rPr>
          <w:rFonts w:ascii="Arial" w:hAnsi="Arial" w:cs="Arial"/>
          <w:lang w:val="en"/>
        </w:rPr>
        <w:t>mandates Governments to</w:t>
      </w:r>
      <w:r w:rsidR="003F6E63" w:rsidRPr="00946931">
        <w:rPr>
          <w:rFonts w:ascii="Arial" w:hAnsi="Arial" w:cs="Arial"/>
          <w:lang w:val="en"/>
        </w:rPr>
        <w:t xml:space="preserve"> actively </w:t>
      </w:r>
      <w:r w:rsidR="00F50793" w:rsidRPr="00946931">
        <w:rPr>
          <w:rFonts w:ascii="Arial" w:hAnsi="Arial" w:cs="Arial"/>
          <w:lang w:val="en"/>
        </w:rPr>
        <w:t xml:space="preserve">involve disabled people and our organisations in everything that </w:t>
      </w:r>
      <w:r w:rsidR="009277E9" w:rsidRPr="00946931">
        <w:rPr>
          <w:rFonts w:ascii="Arial" w:hAnsi="Arial" w:cs="Arial"/>
          <w:lang w:val="en"/>
        </w:rPr>
        <w:t>a</w:t>
      </w:r>
      <w:r w:rsidR="00F50793" w:rsidRPr="00946931">
        <w:rPr>
          <w:rFonts w:ascii="Arial" w:hAnsi="Arial" w:cs="Arial"/>
          <w:lang w:val="en"/>
        </w:rPr>
        <w:t xml:space="preserve">ffects </w:t>
      </w:r>
      <w:r w:rsidR="006640CA" w:rsidRPr="00946931">
        <w:rPr>
          <w:rFonts w:ascii="Arial" w:hAnsi="Arial" w:cs="Arial"/>
          <w:lang w:val="en"/>
        </w:rPr>
        <w:t>us</w:t>
      </w:r>
      <w:r w:rsidR="001A47BA" w:rsidRPr="00946931">
        <w:rPr>
          <w:rFonts w:ascii="Arial" w:hAnsi="Arial" w:cs="Arial"/>
          <w:lang w:val="en"/>
        </w:rPr>
        <w:t>.</w:t>
      </w:r>
    </w:p>
    <w:p w14:paraId="12732330" w14:textId="77777777" w:rsidR="008E4CF8" w:rsidRPr="00946931" w:rsidRDefault="008E4CF8" w:rsidP="00946931">
      <w:pPr>
        <w:pStyle w:val="NormalWeb"/>
        <w:shd w:val="clear" w:color="auto" w:fill="FFFFFF"/>
        <w:spacing w:before="240" w:beforeAutospacing="0" w:after="120" w:afterAutospacing="0" w:line="276" w:lineRule="auto"/>
        <w:ind w:right="306"/>
        <w:rPr>
          <w:rFonts w:ascii="Arial" w:hAnsi="Arial" w:cs="Arial"/>
          <w:b/>
          <w:bCs/>
          <w:color w:val="17365D" w:themeColor="text2" w:themeShade="BF"/>
          <w:u w:val="single"/>
          <w:lang w:val="en"/>
        </w:rPr>
      </w:pPr>
      <w:r w:rsidRPr="00946931">
        <w:rPr>
          <w:rFonts w:ascii="Arial" w:hAnsi="Arial" w:cs="Arial"/>
          <w:b/>
          <w:bCs/>
          <w:color w:val="17365D" w:themeColor="text2" w:themeShade="BF"/>
          <w:u w:val="single"/>
          <w:lang w:val="en"/>
        </w:rPr>
        <w:t>CRPD is the minimum standard</w:t>
      </w:r>
    </w:p>
    <w:p w14:paraId="66199937" w14:textId="26055B39" w:rsidR="008E4CF8" w:rsidRPr="00946931" w:rsidRDefault="008E4CF8" w:rsidP="00946931">
      <w:pPr>
        <w:pStyle w:val="NormalWeb"/>
        <w:shd w:val="clear" w:color="auto" w:fill="FFFFFF"/>
        <w:spacing w:before="120" w:beforeAutospacing="0" w:after="120" w:afterAutospacing="0" w:line="276" w:lineRule="auto"/>
        <w:ind w:right="306"/>
        <w:rPr>
          <w:rFonts w:ascii="Arial" w:hAnsi="Arial" w:cs="Arial"/>
          <w:lang w:val="en"/>
        </w:rPr>
      </w:pPr>
      <w:r w:rsidRPr="00946931">
        <w:rPr>
          <w:rFonts w:ascii="Arial" w:hAnsi="Arial" w:cs="Arial"/>
          <w:lang w:val="en"/>
        </w:rPr>
        <w:t>DPA uphold</w:t>
      </w:r>
      <w:r w:rsidR="003A487A" w:rsidRPr="00946931">
        <w:rPr>
          <w:rFonts w:ascii="Arial" w:hAnsi="Arial" w:cs="Arial"/>
          <w:lang w:val="en"/>
        </w:rPr>
        <w:t>s</w:t>
      </w:r>
      <w:r w:rsidRPr="00946931">
        <w:rPr>
          <w:rFonts w:ascii="Arial" w:hAnsi="Arial" w:cs="Arial"/>
          <w:lang w:val="en"/>
        </w:rPr>
        <w:t xml:space="preserve"> the </w:t>
      </w:r>
      <w:r w:rsidR="003A487A" w:rsidRPr="00946931">
        <w:rPr>
          <w:rFonts w:ascii="Arial" w:hAnsi="Arial" w:cs="Arial"/>
          <w:lang w:val="en"/>
        </w:rPr>
        <w:t>UN</w:t>
      </w:r>
      <w:r w:rsidRPr="00946931">
        <w:rPr>
          <w:rFonts w:ascii="Arial" w:hAnsi="Arial" w:cs="Arial"/>
          <w:lang w:val="en"/>
        </w:rPr>
        <w:t>CRPD as the minimum standard for our participation in society.</w:t>
      </w:r>
    </w:p>
    <w:p w14:paraId="7F17B655" w14:textId="77777777" w:rsidR="008E4CF8" w:rsidRDefault="008E4CF8">
      <w:pPr>
        <w:spacing w:after="0" w:line="240" w:lineRule="auto"/>
        <w:rPr>
          <w:rFonts w:ascii="Arial Rounded MT Bold" w:eastAsia="Times New Roman" w:hAnsi="Arial Rounded MT Bold" w:cs="Arial"/>
          <w:color w:val="1F497D" w:themeColor="text2"/>
          <w:sz w:val="24"/>
          <w:lang w:val="en" w:eastAsia="en-NZ"/>
        </w:rPr>
      </w:pPr>
      <w:r>
        <w:rPr>
          <w:rFonts w:ascii="Arial Rounded MT Bold" w:hAnsi="Arial Rounded MT Bold" w:cs="Arial"/>
          <w:color w:val="1F497D" w:themeColor="text2"/>
          <w:lang w:val="en"/>
        </w:rPr>
        <w:br w:type="page"/>
      </w:r>
    </w:p>
    <w:p w14:paraId="4BBAD589" w14:textId="5B783996" w:rsidR="008E4CF8" w:rsidRPr="00E7650F" w:rsidRDefault="00505748" w:rsidP="00E7650F">
      <w:pPr>
        <w:pStyle w:val="NormalWeb"/>
        <w:shd w:val="clear" w:color="auto" w:fill="FFFFFF"/>
        <w:spacing w:before="0" w:beforeAutospacing="0" w:after="120" w:afterAutospacing="0" w:line="276" w:lineRule="auto"/>
        <w:ind w:left="142" w:right="306"/>
        <w:rPr>
          <w:rFonts w:ascii="Arial" w:hAnsi="Arial" w:cs="Arial"/>
          <w:b/>
          <w:bCs/>
          <w:color w:val="17365D" w:themeColor="text2" w:themeShade="BF"/>
          <w:u w:val="single"/>
          <w:lang w:val="en"/>
        </w:rPr>
      </w:pPr>
      <w:r w:rsidRPr="00E7650F">
        <w:rPr>
          <w:rFonts w:ascii="Arial" w:hAnsi="Arial" w:cs="Arial"/>
          <w:b/>
          <w:bCs/>
          <w:color w:val="17365D" w:themeColor="text2" w:themeShade="BF"/>
          <w:u w:val="single"/>
          <w:lang w:val="en"/>
        </w:rPr>
        <w:lastRenderedPageBreak/>
        <w:t xml:space="preserve">Disabled </w:t>
      </w:r>
      <w:r w:rsidR="00F455F1" w:rsidRPr="00E7650F">
        <w:rPr>
          <w:rFonts w:ascii="Arial" w:hAnsi="Arial" w:cs="Arial"/>
          <w:b/>
          <w:bCs/>
          <w:color w:val="17365D" w:themeColor="text2" w:themeShade="BF"/>
          <w:u w:val="single"/>
          <w:lang w:val="en"/>
        </w:rPr>
        <w:t>People’s</w:t>
      </w:r>
      <w:r w:rsidRPr="00E7650F">
        <w:rPr>
          <w:rFonts w:ascii="Arial" w:hAnsi="Arial" w:cs="Arial"/>
          <w:b/>
          <w:bCs/>
          <w:color w:val="17365D" w:themeColor="text2" w:themeShade="BF"/>
          <w:u w:val="single"/>
          <w:lang w:val="en"/>
        </w:rPr>
        <w:t xml:space="preserve"> </w:t>
      </w:r>
      <w:r w:rsidR="00C10E17" w:rsidRPr="00E7650F">
        <w:rPr>
          <w:rFonts w:ascii="Arial" w:hAnsi="Arial" w:cs="Arial"/>
          <w:b/>
          <w:bCs/>
          <w:color w:val="17365D" w:themeColor="text2" w:themeShade="BF"/>
          <w:u w:val="single"/>
          <w:lang w:val="en"/>
        </w:rPr>
        <w:t>Right to Vote</w:t>
      </w:r>
    </w:p>
    <w:p w14:paraId="7B384D8F" w14:textId="77777777" w:rsidR="00946931" w:rsidRPr="00E7650F" w:rsidRDefault="007C4936" w:rsidP="00E7650F">
      <w:pPr>
        <w:pStyle w:val="NormalWeb"/>
        <w:shd w:val="clear" w:color="auto" w:fill="FFFFFF"/>
        <w:spacing w:before="0" w:beforeAutospacing="0" w:after="120" w:afterAutospacing="0" w:line="276" w:lineRule="auto"/>
        <w:ind w:left="142" w:right="304"/>
        <w:rPr>
          <w:rFonts w:ascii="Arial" w:hAnsi="Arial" w:cs="Arial"/>
          <w:lang w:val="en"/>
        </w:rPr>
      </w:pPr>
      <w:r w:rsidRPr="00E7650F">
        <w:rPr>
          <w:rFonts w:ascii="Arial" w:hAnsi="Arial" w:cs="Arial"/>
          <w:lang w:val="en"/>
        </w:rPr>
        <w:t>DPA considers that there are t</w:t>
      </w:r>
      <w:r w:rsidR="00C10E17" w:rsidRPr="00E7650F">
        <w:rPr>
          <w:rFonts w:ascii="Arial" w:hAnsi="Arial" w:cs="Arial"/>
          <w:lang w:val="en"/>
        </w:rPr>
        <w:t>wo sections</w:t>
      </w:r>
      <w:r w:rsidR="008E4CF8" w:rsidRPr="00E7650F">
        <w:rPr>
          <w:rFonts w:ascii="Arial" w:hAnsi="Arial" w:cs="Arial"/>
          <w:lang w:val="en"/>
        </w:rPr>
        <w:t xml:space="preserve"> of the </w:t>
      </w:r>
      <w:r w:rsidR="00C10E17" w:rsidRPr="00E7650F">
        <w:rPr>
          <w:rFonts w:ascii="Arial" w:hAnsi="Arial" w:cs="Arial"/>
          <w:lang w:val="en"/>
        </w:rPr>
        <w:t>UNCRPD</w:t>
      </w:r>
      <w:r w:rsidR="008E4CF8" w:rsidRPr="00E7650F">
        <w:rPr>
          <w:rFonts w:ascii="Arial" w:hAnsi="Arial" w:cs="Arial"/>
          <w:lang w:val="en"/>
        </w:rPr>
        <w:t xml:space="preserve"> that are particularly relevant to this inquiry</w:t>
      </w:r>
      <w:r w:rsidR="00F455F1" w:rsidRPr="00E7650F">
        <w:rPr>
          <w:rFonts w:ascii="Arial" w:hAnsi="Arial" w:cs="Arial"/>
          <w:lang w:val="en"/>
        </w:rPr>
        <w:t xml:space="preserve">. </w:t>
      </w:r>
    </w:p>
    <w:p w14:paraId="599ECFF2" w14:textId="1CD03970" w:rsidR="008E4CF8" w:rsidRPr="00E7650F" w:rsidRDefault="00F455F1" w:rsidP="00E7650F">
      <w:pPr>
        <w:pStyle w:val="NormalWeb"/>
        <w:shd w:val="clear" w:color="auto" w:fill="FFFFFF"/>
        <w:spacing w:before="0" w:beforeAutospacing="0" w:after="120" w:afterAutospacing="0" w:line="276" w:lineRule="auto"/>
        <w:ind w:left="142" w:right="304"/>
        <w:rPr>
          <w:rFonts w:ascii="Arial" w:hAnsi="Arial" w:cs="Arial"/>
          <w:lang w:val="en"/>
        </w:rPr>
      </w:pPr>
      <w:r w:rsidRPr="00E7650F">
        <w:rPr>
          <w:rFonts w:ascii="Arial" w:hAnsi="Arial" w:cs="Arial"/>
          <w:lang w:val="en"/>
        </w:rPr>
        <w:t>These are</w:t>
      </w:r>
      <w:r w:rsidR="008E4CF8" w:rsidRPr="00E7650F">
        <w:rPr>
          <w:rFonts w:ascii="Arial" w:hAnsi="Arial" w:cs="Arial"/>
          <w:lang w:val="en"/>
        </w:rPr>
        <w:t>:</w:t>
      </w:r>
    </w:p>
    <w:p w14:paraId="3C9C5553" w14:textId="53D3ED7C" w:rsidR="008E4CF8" w:rsidRPr="00E7650F" w:rsidRDefault="008E4CF8" w:rsidP="00E7650F">
      <w:pPr>
        <w:numPr>
          <w:ilvl w:val="0"/>
          <w:numId w:val="12"/>
        </w:numPr>
        <w:spacing w:after="120" w:line="276" w:lineRule="auto"/>
        <w:ind w:left="567"/>
        <w:rPr>
          <w:rFonts w:cs="Arial"/>
          <w:b/>
          <w:bCs/>
          <w:color w:val="17365D" w:themeColor="text2" w:themeShade="BF"/>
          <w:sz w:val="24"/>
          <w:lang w:val="en-NZ" w:eastAsia="en-NZ"/>
        </w:rPr>
      </w:pPr>
      <w:r w:rsidRPr="00E7650F">
        <w:rPr>
          <w:rFonts w:cs="Arial"/>
          <w:b/>
          <w:bCs/>
          <w:color w:val="17365D" w:themeColor="text2" w:themeShade="BF"/>
          <w:sz w:val="24"/>
          <w:lang w:val="en-NZ" w:eastAsia="en-NZ"/>
        </w:rPr>
        <w:t xml:space="preserve">The </w:t>
      </w:r>
      <w:r w:rsidR="00946931" w:rsidRPr="00E7650F">
        <w:rPr>
          <w:rFonts w:cs="Arial"/>
          <w:b/>
          <w:bCs/>
          <w:color w:val="17365D" w:themeColor="text2" w:themeShade="BF"/>
          <w:sz w:val="24"/>
          <w:lang w:val="en-NZ" w:eastAsia="en-NZ"/>
        </w:rPr>
        <w:t>UN</w:t>
      </w:r>
      <w:r w:rsidRPr="00E7650F">
        <w:rPr>
          <w:rFonts w:cs="Arial"/>
          <w:b/>
          <w:bCs/>
          <w:color w:val="17365D" w:themeColor="text2" w:themeShade="BF"/>
          <w:sz w:val="24"/>
          <w:lang w:val="en-NZ" w:eastAsia="en-NZ"/>
        </w:rPr>
        <w:t>CRPD’s General Principles</w:t>
      </w:r>
      <w:r w:rsidR="00923DFA" w:rsidRPr="00E7650F">
        <w:rPr>
          <w:rFonts w:cs="Arial"/>
          <w:b/>
          <w:bCs/>
          <w:color w:val="17365D" w:themeColor="text2" w:themeShade="BF"/>
          <w:sz w:val="24"/>
          <w:lang w:val="en-NZ" w:eastAsia="en-NZ"/>
        </w:rPr>
        <w:t>:</w:t>
      </w:r>
    </w:p>
    <w:p w14:paraId="548225E5" w14:textId="77777777" w:rsidR="008E4CF8" w:rsidRPr="00E7650F" w:rsidRDefault="008E4CF8" w:rsidP="00E7650F">
      <w:pPr>
        <w:numPr>
          <w:ilvl w:val="0"/>
          <w:numId w:val="10"/>
        </w:numPr>
        <w:spacing w:after="120" w:line="276" w:lineRule="auto"/>
        <w:ind w:left="851"/>
        <w:rPr>
          <w:rFonts w:cs="Arial"/>
          <w:sz w:val="24"/>
          <w:lang w:val="en-NZ" w:eastAsia="en-NZ"/>
        </w:rPr>
      </w:pPr>
      <w:r w:rsidRPr="00E7650F">
        <w:rPr>
          <w:rFonts w:cs="Arial"/>
          <w:sz w:val="24"/>
          <w:lang w:val="en" w:eastAsia="en-NZ"/>
        </w:rPr>
        <w:t>Respect for inherent dignity, individual autonomy including the freedom to make one's own choices, and independence of persons</w:t>
      </w:r>
    </w:p>
    <w:p w14:paraId="1FF4ACBE" w14:textId="77777777" w:rsidR="008E4CF8" w:rsidRPr="00E7650F" w:rsidRDefault="008E4CF8" w:rsidP="00E7650F">
      <w:pPr>
        <w:numPr>
          <w:ilvl w:val="0"/>
          <w:numId w:val="10"/>
        </w:numPr>
        <w:shd w:val="clear" w:color="auto" w:fill="FFFFFF"/>
        <w:spacing w:after="120" w:line="276" w:lineRule="auto"/>
        <w:ind w:left="851"/>
        <w:rPr>
          <w:rFonts w:cs="Arial"/>
          <w:sz w:val="24"/>
          <w:lang w:val="en" w:eastAsia="en-NZ"/>
        </w:rPr>
      </w:pPr>
      <w:r w:rsidRPr="00E7650F">
        <w:rPr>
          <w:rFonts w:cs="Arial"/>
          <w:sz w:val="24"/>
          <w:lang w:val="en" w:eastAsia="en-NZ"/>
        </w:rPr>
        <w:t>Non-discrimination</w:t>
      </w:r>
    </w:p>
    <w:p w14:paraId="0893B3BE" w14:textId="77777777" w:rsidR="008E4CF8" w:rsidRPr="00E7650F" w:rsidRDefault="008E4CF8" w:rsidP="00E7650F">
      <w:pPr>
        <w:numPr>
          <w:ilvl w:val="0"/>
          <w:numId w:val="10"/>
        </w:numPr>
        <w:shd w:val="clear" w:color="auto" w:fill="FFFFFF"/>
        <w:spacing w:after="120" w:line="276" w:lineRule="auto"/>
        <w:ind w:left="851"/>
        <w:rPr>
          <w:rFonts w:cs="Arial"/>
          <w:sz w:val="24"/>
          <w:lang w:val="en" w:eastAsia="en-NZ"/>
        </w:rPr>
      </w:pPr>
      <w:r w:rsidRPr="00E7650F">
        <w:rPr>
          <w:rFonts w:cs="Arial"/>
          <w:sz w:val="24"/>
          <w:lang w:val="en" w:eastAsia="en-NZ"/>
        </w:rPr>
        <w:t>Full and effective participation and inclusion in society</w:t>
      </w:r>
    </w:p>
    <w:p w14:paraId="256334C6" w14:textId="77777777" w:rsidR="008E4CF8" w:rsidRPr="00E7650F" w:rsidRDefault="008E4CF8" w:rsidP="00E7650F">
      <w:pPr>
        <w:numPr>
          <w:ilvl w:val="0"/>
          <w:numId w:val="10"/>
        </w:numPr>
        <w:shd w:val="clear" w:color="auto" w:fill="FFFFFF"/>
        <w:spacing w:after="120" w:line="276" w:lineRule="auto"/>
        <w:ind w:left="851"/>
        <w:rPr>
          <w:rFonts w:cs="Arial"/>
          <w:sz w:val="24"/>
          <w:lang w:val="en" w:eastAsia="en-NZ"/>
        </w:rPr>
      </w:pPr>
      <w:r w:rsidRPr="00E7650F">
        <w:rPr>
          <w:rFonts w:cs="Arial"/>
          <w:sz w:val="24"/>
          <w:lang w:val="en" w:eastAsia="en-NZ"/>
        </w:rPr>
        <w:t>Respect for difference and acceptance of disabled people as part of human diversity and humanity</w:t>
      </w:r>
    </w:p>
    <w:p w14:paraId="69EC64F9" w14:textId="77777777" w:rsidR="008E4CF8" w:rsidRPr="00E7650F" w:rsidRDefault="008E4CF8" w:rsidP="00E7650F">
      <w:pPr>
        <w:numPr>
          <w:ilvl w:val="0"/>
          <w:numId w:val="10"/>
        </w:numPr>
        <w:shd w:val="clear" w:color="auto" w:fill="FFFFFF"/>
        <w:spacing w:after="120" w:line="276" w:lineRule="auto"/>
        <w:ind w:left="851"/>
        <w:rPr>
          <w:rFonts w:cs="Arial"/>
          <w:sz w:val="24"/>
          <w:lang w:val="en" w:eastAsia="en-NZ"/>
        </w:rPr>
      </w:pPr>
      <w:r w:rsidRPr="00E7650F">
        <w:rPr>
          <w:rFonts w:cs="Arial"/>
          <w:sz w:val="24"/>
          <w:lang w:val="en" w:eastAsia="en-NZ"/>
        </w:rPr>
        <w:t>Equality of opportunity</w:t>
      </w:r>
    </w:p>
    <w:p w14:paraId="2CEA8484" w14:textId="77777777" w:rsidR="008E4CF8" w:rsidRPr="00E7650F" w:rsidRDefault="008E4CF8" w:rsidP="00E7650F">
      <w:pPr>
        <w:numPr>
          <w:ilvl w:val="0"/>
          <w:numId w:val="10"/>
        </w:numPr>
        <w:shd w:val="clear" w:color="auto" w:fill="FFFFFF"/>
        <w:spacing w:after="120" w:line="276" w:lineRule="auto"/>
        <w:ind w:left="851"/>
        <w:rPr>
          <w:rFonts w:cs="Arial"/>
          <w:sz w:val="24"/>
          <w:lang w:val="en" w:eastAsia="en-NZ"/>
        </w:rPr>
      </w:pPr>
      <w:r w:rsidRPr="00E7650F">
        <w:rPr>
          <w:rFonts w:cs="Arial"/>
          <w:sz w:val="24"/>
          <w:lang w:val="en" w:eastAsia="en-NZ"/>
        </w:rPr>
        <w:t>Accessibility</w:t>
      </w:r>
    </w:p>
    <w:p w14:paraId="3BEA908C" w14:textId="77777777" w:rsidR="008E4CF8" w:rsidRPr="00E7650F" w:rsidRDefault="008E4CF8" w:rsidP="00E7650F">
      <w:pPr>
        <w:numPr>
          <w:ilvl w:val="0"/>
          <w:numId w:val="10"/>
        </w:numPr>
        <w:shd w:val="clear" w:color="auto" w:fill="FFFFFF"/>
        <w:spacing w:after="120" w:line="276" w:lineRule="auto"/>
        <w:ind w:left="851"/>
        <w:rPr>
          <w:rFonts w:cs="Arial"/>
          <w:sz w:val="24"/>
          <w:lang w:val="en" w:eastAsia="en-NZ"/>
        </w:rPr>
      </w:pPr>
      <w:r w:rsidRPr="00E7650F">
        <w:rPr>
          <w:rFonts w:cs="Arial"/>
          <w:sz w:val="24"/>
          <w:lang w:val="en" w:eastAsia="en-NZ"/>
        </w:rPr>
        <w:t>Equality between men and women</w:t>
      </w:r>
    </w:p>
    <w:p w14:paraId="30B82779" w14:textId="5CD41CF7" w:rsidR="008E4CF8" w:rsidRPr="00E7650F" w:rsidRDefault="008E4CF8" w:rsidP="00E7650F">
      <w:pPr>
        <w:numPr>
          <w:ilvl w:val="0"/>
          <w:numId w:val="10"/>
        </w:numPr>
        <w:shd w:val="clear" w:color="auto" w:fill="FFFFFF"/>
        <w:spacing w:after="120" w:line="276" w:lineRule="auto"/>
        <w:ind w:left="851"/>
        <w:rPr>
          <w:rFonts w:cs="Arial"/>
          <w:sz w:val="24"/>
          <w:lang w:val="en" w:eastAsia="en-NZ"/>
        </w:rPr>
      </w:pPr>
      <w:r w:rsidRPr="00E7650F">
        <w:rPr>
          <w:rFonts w:cs="Arial"/>
          <w:sz w:val="24"/>
          <w:lang w:val="en" w:eastAsia="en-NZ"/>
        </w:rPr>
        <w:t>Respect for the evolving capacities of disabled children and respect for the right of disabled children to preserve their identities.</w:t>
      </w:r>
      <w:r w:rsidRPr="00E7650F">
        <w:rPr>
          <w:rStyle w:val="EndnoteReference"/>
          <w:rFonts w:cs="Arial"/>
          <w:sz w:val="24"/>
          <w:lang w:val="en-NZ" w:eastAsia="en-NZ"/>
        </w:rPr>
        <w:t xml:space="preserve"> </w:t>
      </w:r>
    </w:p>
    <w:p w14:paraId="506809B8" w14:textId="77777777" w:rsidR="00946931" w:rsidRPr="00E7650F" w:rsidRDefault="00946931" w:rsidP="00E7650F">
      <w:pPr>
        <w:shd w:val="clear" w:color="auto" w:fill="FFFFFF"/>
        <w:spacing w:after="120" w:line="276" w:lineRule="auto"/>
        <w:ind w:left="851"/>
        <w:rPr>
          <w:rFonts w:cs="Arial"/>
          <w:sz w:val="24"/>
          <w:lang w:val="en" w:eastAsia="en-NZ"/>
        </w:rPr>
      </w:pPr>
    </w:p>
    <w:p w14:paraId="2A8D6A7D" w14:textId="63F72564" w:rsidR="008E4CF8" w:rsidRPr="00E7650F" w:rsidRDefault="00505748" w:rsidP="00E7650F">
      <w:pPr>
        <w:numPr>
          <w:ilvl w:val="0"/>
          <w:numId w:val="12"/>
        </w:numPr>
        <w:spacing w:after="120" w:line="276" w:lineRule="auto"/>
        <w:ind w:left="567"/>
        <w:rPr>
          <w:rFonts w:cs="Arial"/>
          <w:b/>
          <w:bCs/>
          <w:color w:val="17365D" w:themeColor="text2" w:themeShade="BF"/>
          <w:sz w:val="24"/>
          <w:lang w:val="en-NZ" w:eastAsia="en-NZ"/>
        </w:rPr>
      </w:pPr>
      <w:r w:rsidRPr="00E7650F">
        <w:rPr>
          <w:rFonts w:cs="Arial"/>
          <w:b/>
          <w:bCs/>
          <w:color w:val="17365D" w:themeColor="text2" w:themeShade="BF"/>
          <w:sz w:val="24"/>
          <w:lang w:val="en-NZ" w:eastAsia="en-NZ"/>
        </w:rPr>
        <w:t>Art</w:t>
      </w:r>
      <w:r w:rsidR="00DD574A" w:rsidRPr="00E7650F">
        <w:rPr>
          <w:rFonts w:cs="Arial"/>
          <w:b/>
          <w:bCs/>
          <w:color w:val="17365D" w:themeColor="text2" w:themeShade="BF"/>
          <w:sz w:val="24"/>
          <w:lang w:val="en-NZ" w:eastAsia="en-NZ"/>
        </w:rPr>
        <w:t xml:space="preserve">icle 29 which states that </w:t>
      </w:r>
      <w:r w:rsidR="008E4CF8" w:rsidRPr="00E7650F">
        <w:rPr>
          <w:rFonts w:cs="Arial"/>
          <w:b/>
          <w:bCs/>
          <w:color w:val="17365D" w:themeColor="text2" w:themeShade="BF"/>
          <w:sz w:val="24"/>
          <w:lang w:val="en-NZ" w:eastAsia="en-NZ"/>
        </w:rPr>
        <w:t>Governments must ensure disabled people their political rights and the opportunity to enjoy them on an equal basis with others the</w:t>
      </w:r>
      <w:r w:rsidR="008E4CF8" w:rsidRPr="00E7650F">
        <w:rPr>
          <w:rFonts w:cs="Arial"/>
          <w:b/>
          <w:bCs/>
          <w:color w:val="17365D" w:themeColor="text2" w:themeShade="BF"/>
          <w:sz w:val="24"/>
          <w:lang w:val="en" w:eastAsia="en-NZ"/>
        </w:rPr>
        <w:t xml:space="preserve"> rights and opportunity for disabled people to vote and be elected</w:t>
      </w:r>
      <w:r w:rsidR="008E4CF8" w:rsidRPr="00E7650F">
        <w:rPr>
          <w:rFonts w:cs="Arial"/>
          <w:b/>
          <w:bCs/>
          <w:color w:val="17365D" w:themeColor="text2" w:themeShade="BF"/>
          <w:sz w:val="24"/>
          <w:lang w:val="en-NZ" w:eastAsia="en-NZ"/>
        </w:rPr>
        <w:t xml:space="preserve"> including by ensuring:</w:t>
      </w:r>
    </w:p>
    <w:p w14:paraId="0E3B0E43" w14:textId="447C70E6" w:rsidR="008E4CF8" w:rsidRPr="00E7650F" w:rsidRDefault="008E4CF8" w:rsidP="00E7650F">
      <w:pPr>
        <w:numPr>
          <w:ilvl w:val="0"/>
          <w:numId w:val="10"/>
        </w:numPr>
        <w:shd w:val="clear" w:color="auto" w:fill="FFFFFF"/>
        <w:spacing w:after="120" w:line="276" w:lineRule="auto"/>
        <w:ind w:left="851"/>
        <w:rPr>
          <w:rFonts w:cs="Arial"/>
          <w:sz w:val="24"/>
          <w:lang w:val="en" w:eastAsia="en-NZ"/>
        </w:rPr>
      </w:pPr>
      <w:r w:rsidRPr="00E7650F">
        <w:rPr>
          <w:rFonts w:cs="Arial"/>
          <w:sz w:val="24"/>
          <w:lang w:val="en" w:eastAsia="en-NZ"/>
        </w:rPr>
        <w:t>voting procedures, facilities and materials are appropriate and accessible</w:t>
      </w:r>
    </w:p>
    <w:p w14:paraId="0A9ED372" w14:textId="77488FDB" w:rsidR="008E4CF8" w:rsidRPr="00E7650F" w:rsidRDefault="008E4CF8" w:rsidP="00E7650F">
      <w:pPr>
        <w:pStyle w:val="NormalWeb"/>
        <w:numPr>
          <w:ilvl w:val="0"/>
          <w:numId w:val="11"/>
        </w:numPr>
        <w:shd w:val="clear" w:color="auto" w:fill="FFFFFF"/>
        <w:spacing w:before="0" w:beforeAutospacing="0" w:after="120" w:afterAutospacing="0" w:line="276" w:lineRule="auto"/>
        <w:ind w:left="851"/>
        <w:rPr>
          <w:rFonts w:ascii="Arial" w:hAnsi="Arial" w:cs="Arial"/>
        </w:rPr>
      </w:pPr>
      <w:r w:rsidRPr="00E7650F">
        <w:rPr>
          <w:rFonts w:ascii="Arial" w:hAnsi="Arial" w:cs="Arial"/>
          <w:lang w:val="en"/>
        </w:rPr>
        <w:t>disabled people can vote independently and in secret</w:t>
      </w:r>
    </w:p>
    <w:p w14:paraId="0A226B3F" w14:textId="64943677" w:rsidR="008E4CF8" w:rsidRPr="00E7650F" w:rsidRDefault="008E4CF8" w:rsidP="00E7650F">
      <w:pPr>
        <w:pStyle w:val="NormalWeb"/>
        <w:numPr>
          <w:ilvl w:val="0"/>
          <w:numId w:val="11"/>
        </w:numPr>
        <w:shd w:val="clear" w:color="auto" w:fill="FFFFFF"/>
        <w:spacing w:before="0" w:beforeAutospacing="0" w:after="120" w:afterAutospacing="0" w:line="276" w:lineRule="auto"/>
        <w:ind w:left="851"/>
        <w:rPr>
          <w:rFonts w:ascii="Arial" w:hAnsi="Arial" w:cs="Arial"/>
        </w:rPr>
      </w:pPr>
      <w:r w:rsidRPr="00E7650F">
        <w:rPr>
          <w:rFonts w:ascii="Arial" w:hAnsi="Arial" w:cs="Arial"/>
          <w:lang w:val="en"/>
        </w:rPr>
        <w:t xml:space="preserve">disabled people can stand for elections, effectively hold </w:t>
      </w:r>
      <w:r w:rsidR="00C21221" w:rsidRPr="00E7650F">
        <w:rPr>
          <w:rFonts w:ascii="Arial" w:hAnsi="Arial" w:cs="Arial"/>
          <w:lang w:val="en"/>
        </w:rPr>
        <w:t>office,</w:t>
      </w:r>
      <w:r w:rsidRPr="00E7650F">
        <w:rPr>
          <w:rFonts w:ascii="Arial" w:hAnsi="Arial" w:cs="Arial"/>
          <w:lang w:val="en"/>
        </w:rPr>
        <w:t xml:space="preserve"> and perform all public functions at all levels of government.</w:t>
      </w:r>
    </w:p>
    <w:p w14:paraId="65791784" w14:textId="77777777" w:rsidR="008E4CF8" w:rsidRPr="00E7650F" w:rsidRDefault="008E4CF8" w:rsidP="00E7650F">
      <w:pPr>
        <w:spacing w:after="0" w:line="240" w:lineRule="auto"/>
        <w:rPr>
          <w:rFonts w:eastAsia="Times New Roman" w:cs="Arial"/>
          <w:b/>
          <w:color w:val="1F497D" w:themeColor="text2"/>
          <w:sz w:val="24"/>
          <w:lang w:val="en" w:eastAsia="en-NZ"/>
        </w:rPr>
      </w:pPr>
      <w:r w:rsidRPr="00E7650F">
        <w:rPr>
          <w:rFonts w:cs="Arial"/>
          <w:b/>
          <w:color w:val="1F497D" w:themeColor="text2"/>
          <w:sz w:val="24"/>
          <w:lang w:val="en"/>
        </w:rPr>
        <w:br w:type="page"/>
      </w:r>
    </w:p>
    <w:p w14:paraId="718815AA" w14:textId="54385708" w:rsidR="008E4CF8" w:rsidRPr="00E7650F" w:rsidRDefault="008E4CF8" w:rsidP="00DE57BB">
      <w:pPr>
        <w:pStyle w:val="NormalWeb"/>
        <w:shd w:val="clear" w:color="auto" w:fill="FFFFFF"/>
        <w:spacing w:before="120" w:beforeAutospacing="0" w:after="120" w:afterAutospacing="0" w:line="276" w:lineRule="auto"/>
        <w:ind w:right="306"/>
        <w:rPr>
          <w:rFonts w:ascii="Arial" w:hAnsi="Arial" w:cs="Arial"/>
          <w:b/>
          <w:color w:val="1F497D" w:themeColor="text2"/>
          <w:u w:val="single"/>
          <w:lang w:val="en"/>
        </w:rPr>
      </w:pPr>
      <w:r w:rsidRPr="00E7650F">
        <w:rPr>
          <w:rFonts w:ascii="Arial" w:hAnsi="Arial" w:cs="Arial"/>
          <w:b/>
          <w:color w:val="1F497D" w:themeColor="text2"/>
          <w:u w:val="single"/>
          <w:lang w:val="en"/>
        </w:rPr>
        <w:lastRenderedPageBreak/>
        <w:t xml:space="preserve">DPA </w:t>
      </w:r>
      <w:r w:rsidR="00581303" w:rsidRPr="00E7650F">
        <w:rPr>
          <w:rFonts w:ascii="Arial" w:hAnsi="Arial" w:cs="Arial"/>
          <w:b/>
          <w:color w:val="1F497D" w:themeColor="text2"/>
          <w:u w:val="single"/>
          <w:lang w:val="en"/>
        </w:rPr>
        <w:t>Submission</w:t>
      </w:r>
      <w:r w:rsidRPr="00E7650F">
        <w:rPr>
          <w:rFonts w:ascii="Arial" w:hAnsi="Arial" w:cs="Arial"/>
          <w:b/>
          <w:color w:val="1F497D" w:themeColor="text2"/>
          <w:u w:val="single"/>
          <w:lang w:val="en"/>
        </w:rPr>
        <w:t xml:space="preserve"> </w:t>
      </w:r>
    </w:p>
    <w:p w14:paraId="0367A826" w14:textId="70408853" w:rsidR="001E41DD" w:rsidRPr="00E7650F" w:rsidRDefault="008E4CF8" w:rsidP="00DE57BB">
      <w:pPr>
        <w:pStyle w:val="NormalWeb"/>
        <w:shd w:val="clear" w:color="auto" w:fill="FFFFFF"/>
        <w:spacing w:before="120" w:beforeAutospacing="0" w:after="120" w:afterAutospacing="0" w:line="276" w:lineRule="auto"/>
        <w:ind w:right="304"/>
        <w:rPr>
          <w:rFonts w:ascii="Arial" w:hAnsi="Arial" w:cs="Arial"/>
        </w:rPr>
      </w:pPr>
      <w:r w:rsidRPr="00E7650F">
        <w:rPr>
          <w:rFonts w:ascii="Arial" w:hAnsi="Arial" w:cs="Arial"/>
          <w:lang w:val="en"/>
        </w:rPr>
        <w:t xml:space="preserve">DPA welcomes this inquiry into the </w:t>
      </w:r>
      <w:r w:rsidR="000C0515" w:rsidRPr="00E7650F">
        <w:rPr>
          <w:rFonts w:ascii="Arial" w:hAnsi="Arial" w:cs="Arial"/>
          <w:lang w:val="en-US"/>
        </w:rPr>
        <w:t xml:space="preserve">2020 General Election and Referendums </w:t>
      </w:r>
      <w:r w:rsidRPr="00E7650F">
        <w:rPr>
          <w:rFonts w:ascii="Arial" w:hAnsi="Arial" w:cs="Arial"/>
          <w:lang w:val="en"/>
        </w:rPr>
        <w:t xml:space="preserve">and the opportunity to provide input to this important issue. DPA’s comments in this submission seek to assist the Justice and Electoral Committee’s inquiry to ensure consistency with, and implementation of, the </w:t>
      </w:r>
      <w:r w:rsidR="00036850" w:rsidRPr="00E7650F">
        <w:rPr>
          <w:rFonts w:ascii="Arial" w:hAnsi="Arial" w:cs="Arial"/>
          <w:lang w:val="en"/>
        </w:rPr>
        <w:t>UN</w:t>
      </w:r>
      <w:r w:rsidRPr="00E7650F">
        <w:rPr>
          <w:rFonts w:ascii="Arial" w:hAnsi="Arial" w:cs="Arial"/>
          <w:lang w:val="en"/>
        </w:rPr>
        <w:t>CRPD.</w:t>
      </w:r>
      <w:r w:rsidR="00F92D7E" w:rsidRPr="00E7650F">
        <w:rPr>
          <w:rFonts w:ascii="Arial" w:hAnsi="Arial" w:cs="Arial"/>
          <w:lang w:val="en"/>
        </w:rPr>
        <w:t xml:space="preserve"> </w:t>
      </w:r>
    </w:p>
    <w:p w14:paraId="63FD85E6" w14:textId="77777777" w:rsidR="001529C1" w:rsidRPr="00E7650F" w:rsidRDefault="001529C1" w:rsidP="00DE57BB">
      <w:pPr>
        <w:pStyle w:val="NormalWeb"/>
        <w:spacing w:before="120" w:beforeAutospacing="0" w:after="120" w:afterAutospacing="0" w:line="276" w:lineRule="auto"/>
        <w:ind w:right="304"/>
        <w:rPr>
          <w:rFonts w:ascii="Arial" w:hAnsi="Arial" w:cs="Arial"/>
          <w:b/>
          <w:bCs/>
          <w:color w:val="1F497D" w:themeColor="text2"/>
          <w:u w:val="single"/>
          <w:lang w:val="en"/>
        </w:rPr>
      </w:pPr>
    </w:p>
    <w:p w14:paraId="6868CFAF" w14:textId="77777777" w:rsidR="001529C1" w:rsidRPr="00E7650F" w:rsidRDefault="00C63440" w:rsidP="00DE57BB">
      <w:pPr>
        <w:pStyle w:val="NormalWeb"/>
        <w:spacing w:before="120" w:beforeAutospacing="0" w:after="120" w:afterAutospacing="0" w:line="276" w:lineRule="auto"/>
        <w:ind w:right="304"/>
        <w:rPr>
          <w:rFonts w:ascii="Arial" w:hAnsi="Arial" w:cs="Arial"/>
          <w:b/>
          <w:bCs/>
          <w:u w:val="single"/>
          <w:lang w:val="en-US"/>
        </w:rPr>
      </w:pPr>
      <w:r w:rsidRPr="00E7650F">
        <w:rPr>
          <w:rFonts w:ascii="Arial" w:hAnsi="Arial" w:cs="Arial"/>
          <w:b/>
          <w:bCs/>
          <w:color w:val="1F497D" w:themeColor="text2"/>
          <w:u w:val="single"/>
          <w:lang w:val="en"/>
        </w:rPr>
        <w:t>Impact of COVID-19 on voting</w:t>
      </w:r>
      <w:r w:rsidR="008F2289" w:rsidRPr="00E7650F">
        <w:rPr>
          <w:rFonts w:ascii="Arial" w:hAnsi="Arial" w:cs="Arial"/>
          <w:b/>
          <w:bCs/>
          <w:color w:val="1F497D" w:themeColor="text2"/>
          <w:u w:val="single"/>
          <w:lang w:val="en"/>
        </w:rPr>
        <w:t>.</w:t>
      </w:r>
      <w:r w:rsidR="00002B6C" w:rsidRPr="00E7650F">
        <w:rPr>
          <w:rFonts w:ascii="Arial" w:hAnsi="Arial" w:cs="Arial"/>
          <w:b/>
          <w:bCs/>
          <w:u w:val="single"/>
          <w:lang w:val="en-US"/>
        </w:rPr>
        <w:t xml:space="preserve"> </w:t>
      </w:r>
    </w:p>
    <w:p w14:paraId="4517C906" w14:textId="30EF53A6" w:rsidR="007B069F" w:rsidRPr="00E7650F" w:rsidRDefault="00E47F90" w:rsidP="00DE57BB">
      <w:pPr>
        <w:pStyle w:val="NormalWeb"/>
        <w:spacing w:before="120" w:beforeAutospacing="0" w:after="120" w:afterAutospacing="0" w:line="276" w:lineRule="auto"/>
        <w:ind w:right="304"/>
        <w:rPr>
          <w:rFonts w:ascii="Arial" w:hAnsi="Arial" w:cs="Arial"/>
          <w:b/>
          <w:bCs/>
          <w:u w:val="single"/>
          <w:lang w:val="en-US"/>
        </w:rPr>
      </w:pPr>
      <w:r w:rsidRPr="00E7650F">
        <w:rPr>
          <w:rFonts w:ascii="Arial" w:hAnsi="Arial" w:cs="Arial"/>
          <w:lang w:val="en"/>
        </w:rPr>
        <w:t>D</w:t>
      </w:r>
      <w:r w:rsidR="00B73FA7" w:rsidRPr="00E7650F">
        <w:rPr>
          <w:rFonts w:ascii="Arial" w:hAnsi="Arial" w:cs="Arial"/>
          <w:lang w:val="en"/>
        </w:rPr>
        <w:t>isabled people were</w:t>
      </w:r>
      <w:r w:rsidRPr="00E7650F">
        <w:rPr>
          <w:rFonts w:ascii="Arial" w:hAnsi="Arial" w:cs="Arial"/>
          <w:lang w:val="en"/>
        </w:rPr>
        <w:t xml:space="preserve">, and continue to be, significantly </w:t>
      </w:r>
      <w:r w:rsidR="00B73FA7" w:rsidRPr="00E7650F">
        <w:rPr>
          <w:rFonts w:ascii="Arial" w:hAnsi="Arial" w:cs="Arial"/>
          <w:lang w:val="en"/>
        </w:rPr>
        <w:t>impacted by the COVID</w:t>
      </w:r>
      <w:r w:rsidR="00E03AF8" w:rsidRPr="00E7650F">
        <w:rPr>
          <w:rFonts w:ascii="Arial" w:hAnsi="Arial" w:cs="Arial"/>
          <w:lang w:val="en"/>
        </w:rPr>
        <w:t>-19 pandemic</w:t>
      </w:r>
      <w:r w:rsidRPr="00E7650F">
        <w:rPr>
          <w:rFonts w:ascii="Arial" w:hAnsi="Arial" w:cs="Arial"/>
          <w:lang w:val="en"/>
        </w:rPr>
        <w:t xml:space="preserve"> and response</w:t>
      </w:r>
      <w:r w:rsidR="00E03AF8" w:rsidRPr="00E7650F">
        <w:rPr>
          <w:rFonts w:ascii="Arial" w:hAnsi="Arial" w:cs="Arial"/>
          <w:lang w:val="en"/>
        </w:rPr>
        <w:t xml:space="preserve"> in multiple ways. </w:t>
      </w:r>
      <w:r w:rsidRPr="00E7650F">
        <w:rPr>
          <w:rFonts w:ascii="Arial" w:hAnsi="Arial" w:cs="Arial"/>
          <w:lang w:val="en"/>
        </w:rPr>
        <w:t xml:space="preserve"> </w:t>
      </w:r>
      <w:r w:rsidR="0071584A" w:rsidRPr="00E7650F">
        <w:rPr>
          <w:rFonts w:ascii="Arial" w:hAnsi="Arial" w:cs="Arial"/>
          <w:lang w:val="en"/>
        </w:rPr>
        <w:t>Some</w:t>
      </w:r>
      <w:r w:rsidR="00FE04DD" w:rsidRPr="00E7650F">
        <w:rPr>
          <w:rFonts w:ascii="Arial" w:hAnsi="Arial" w:cs="Arial"/>
          <w:lang w:val="en"/>
        </w:rPr>
        <w:t xml:space="preserve"> of us</w:t>
      </w:r>
      <w:r w:rsidR="00E03AF8" w:rsidRPr="00E7650F">
        <w:rPr>
          <w:rFonts w:ascii="Arial" w:hAnsi="Arial" w:cs="Arial"/>
          <w:lang w:val="en"/>
        </w:rPr>
        <w:t xml:space="preserve"> are </w:t>
      </w:r>
      <w:r w:rsidR="00402E7A" w:rsidRPr="00E7650F">
        <w:rPr>
          <w:rFonts w:ascii="Arial" w:hAnsi="Arial" w:cs="Arial"/>
          <w:lang w:val="en"/>
        </w:rPr>
        <w:t xml:space="preserve">also </w:t>
      </w:r>
      <w:r w:rsidR="00BA5FDF" w:rsidRPr="00E7650F">
        <w:rPr>
          <w:rFonts w:ascii="Arial" w:hAnsi="Arial" w:cs="Arial"/>
          <w:lang w:val="en"/>
        </w:rPr>
        <w:t>at a</w:t>
      </w:r>
      <w:r w:rsidR="004D3543" w:rsidRPr="00E7650F">
        <w:rPr>
          <w:rFonts w:ascii="Arial" w:hAnsi="Arial" w:cs="Arial"/>
          <w:lang w:val="en"/>
        </w:rPr>
        <w:t>n</w:t>
      </w:r>
      <w:r w:rsidR="00BA5FDF" w:rsidRPr="00E7650F">
        <w:rPr>
          <w:rFonts w:ascii="Arial" w:hAnsi="Arial" w:cs="Arial"/>
          <w:lang w:val="en"/>
        </w:rPr>
        <w:t xml:space="preserve"> increased risk of serious illness or death should </w:t>
      </w:r>
      <w:r w:rsidR="00F14E13" w:rsidRPr="00E7650F">
        <w:rPr>
          <w:rFonts w:ascii="Arial" w:hAnsi="Arial" w:cs="Arial"/>
          <w:lang w:val="en"/>
        </w:rPr>
        <w:t>we</w:t>
      </w:r>
      <w:r w:rsidR="00BA5FDF" w:rsidRPr="00E7650F">
        <w:rPr>
          <w:rFonts w:ascii="Arial" w:hAnsi="Arial" w:cs="Arial"/>
          <w:lang w:val="en"/>
        </w:rPr>
        <w:t xml:space="preserve"> </w:t>
      </w:r>
      <w:r w:rsidR="00F669B5" w:rsidRPr="00E7650F">
        <w:rPr>
          <w:rFonts w:ascii="Arial" w:hAnsi="Arial" w:cs="Arial"/>
          <w:lang w:val="en"/>
        </w:rPr>
        <w:t xml:space="preserve">contract COVID. This has </w:t>
      </w:r>
      <w:r w:rsidR="00F27C68" w:rsidRPr="00E7650F">
        <w:rPr>
          <w:rFonts w:ascii="Arial" w:hAnsi="Arial" w:cs="Arial"/>
          <w:lang w:val="en"/>
        </w:rPr>
        <w:t xml:space="preserve">meant </w:t>
      </w:r>
      <w:r w:rsidR="00F669B5" w:rsidRPr="00E7650F">
        <w:rPr>
          <w:rFonts w:ascii="Arial" w:hAnsi="Arial" w:cs="Arial"/>
          <w:lang w:val="en"/>
        </w:rPr>
        <w:t xml:space="preserve">anxiety and stress </w:t>
      </w:r>
      <w:r w:rsidR="007B069F" w:rsidRPr="00E7650F">
        <w:rPr>
          <w:rFonts w:ascii="Arial" w:hAnsi="Arial" w:cs="Arial"/>
          <w:lang w:val="en"/>
        </w:rPr>
        <w:t xml:space="preserve">for many </w:t>
      </w:r>
      <w:r w:rsidR="00212B57" w:rsidRPr="00E7650F">
        <w:rPr>
          <w:rFonts w:ascii="Arial" w:hAnsi="Arial" w:cs="Arial"/>
          <w:lang w:val="en"/>
        </w:rPr>
        <w:t>disabled people</w:t>
      </w:r>
      <w:r w:rsidR="00F27C68" w:rsidRPr="00E7650F">
        <w:rPr>
          <w:rFonts w:ascii="Arial" w:hAnsi="Arial" w:cs="Arial"/>
          <w:lang w:val="en"/>
        </w:rPr>
        <w:t xml:space="preserve"> </w:t>
      </w:r>
      <w:r w:rsidR="00F669B5" w:rsidRPr="00E7650F">
        <w:rPr>
          <w:rFonts w:ascii="Arial" w:hAnsi="Arial" w:cs="Arial"/>
          <w:lang w:val="en"/>
        </w:rPr>
        <w:t xml:space="preserve">around </w:t>
      </w:r>
      <w:r w:rsidRPr="00E7650F">
        <w:rPr>
          <w:rFonts w:ascii="Arial" w:hAnsi="Arial" w:cs="Arial"/>
          <w:lang w:val="en"/>
        </w:rPr>
        <w:t xml:space="preserve">maintaining </w:t>
      </w:r>
      <w:r w:rsidR="003E303C" w:rsidRPr="00E7650F">
        <w:rPr>
          <w:rFonts w:ascii="Arial" w:hAnsi="Arial" w:cs="Arial"/>
          <w:lang w:val="en"/>
        </w:rPr>
        <w:t>personal bubbles and social distancing</w:t>
      </w:r>
      <w:r w:rsidR="009D3811" w:rsidRPr="00E7650F">
        <w:rPr>
          <w:rFonts w:ascii="Arial" w:hAnsi="Arial" w:cs="Arial"/>
          <w:lang w:val="en"/>
        </w:rPr>
        <w:t xml:space="preserve"> in order to keep themselves and their </w:t>
      </w:r>
      <w:r w:rsidR="00BE5C35" w:rsidRPr="00E7650F">
        <w:rPr>
          <w:rFonts w:ascii="Arial" w:hAnsi="Arial" w:cs="Arial"/>
          <w:lang w:val="en"/>
        </w:rPr>
        <w:t>companions safe</w:t>
      </w:r>
      <w:r w:rsidR="003E303C" w:rsidRPr="00E7650F">
        <w:rPr>
          <w:rFonts w:ascii="Arial" w:hAnsi="Arial" w:cs="Arial"/>
          <w:lang w:val="en"/>
        </w:rPr>
        <w:t>.</w:t>
      </w:r>
      <w:r w:rsidR="00154D7A" w:rsidRPr="00E7650F">
        <w:rPr>
          <w:rFonts w:ascii="Arial" w:hAnsi="Arial" w:cs="Arial"/>
          <w:lang w:val="en"/>
        </w:rPr>
        <w:t xml:space="preserve"> </w:t>
      </w:r>
    </w:p>
    <w:p w14:paraId="12935827" w14:textId="29601785" w:rsidR="0095527D" w:rsidRPr="00E7650F" w:rsidRDefault="00FC0ED3" w:rsidP="00DE57BB">
      <w:pPr>
        <w:pStyle w:val="NormalWeb"/>
        <w:shd w:val="clear" w:color="auto" w:fill="FFFFFF"/>
        <w:spacing w:before="120" w:beforeAutospacing="0" w:after="120" w:afterAutospacing="0" w:line="276" w:lineRule="auto"/>
        <w:ind w:right="306"/>
        <w:rPr>
          <w:rFonts w:ascii="Arial" w:hAnsi="Arial" w:cs="Arial"/>
          <w:lang w:val="en"/>
        </w:rPr>
      </w:pPr>
      <w:r w:rsidRPr="00E7650F">
        <w:rPr>
          <w:rFonts w:ascii="Arial" w:hAnsi="Arial" w:cs="Arial"/>
          <w:lang w:val="en"/>
        </w:rPr>
        <w:t>Social distancing at voting booths and in queues would have been logistically difficult to maintain and enforce h</w:t>
      </w:r>
      <w:r w:rsidR="00154D7A" w:rsidRPr="00E7650F">
        <w:rPr>
          <w:rFonts w:ascii="Arial" w:hAnsi="Arial" w:cs="Arial"/>
          <w:lang w:val="en"/>
        </w:rPr>
        <w:t xml:space="preserve">ad </w:t>
      </w:r>
      <w:r w:rsidR="00F45A02" w:rsidRPr="00E7650F">
        <w:rPr>
          <w:rFonts w:ascii="Arial" w:hAnsi="Arial" w:cs="Arial"/>
          <w:lang w:val="en"/>
        </w:rPr>
        <w:t xml:space="preserve">the </w:t>
      </w:r>
      <w:r w:rsidR="00391212" w:rsidRPr="00E7650F">
        <w:rPr>
          <w:rFonts w:ascii="Arial" w:hAnsi="Arial" w:cs="Arial"/>
          <w:lang w:val="en"/>
        </w:rPr>
        <w:t xml:space="preserve">bulk of </w:t>
      </w:r>
      <w:r w:rsidR="003F502E" w:rsidRPr="00E7650F">
        <w:rPr>
          <w:rFonts w:ascii="Arial" w:hAnsi="Arial" w:cs="Arial"/>
          <w:lang w:val="en"/>
        </w:rPr>
        <w:t xml:space="preserve">the </w:t>
      </w:r>
      <w:r w:rsidR="00391212" w:rsidRPr="00E7650F">
        <w:rPr>
          <w:rFonts w:ascii="Arial" w:hAnsi="Arial" w:cs="Arial"/>
          <w:lang w:val="en"/>
        </w:rPr>
        <w:t xml:space="preserve">election </w:t>
      </w:r>
      <w:r w:rsidR="00154D7A" w:rsidRPr="00E7650F">
        <w:rPr>
          <w:rFonts w:ascii="Arial" w:hAnsi="Arial" w:cs="Arial"/>
          <w:lang w:val="en"/>
        </w:rPr>
        <w:t xml:space="preserve">voting taken place on </w:t>
      </w:r>
      <w:r w:rsidR="00F45A02" w:rsidRPr="00E7650F">
        <w:rPr>
          <w:rFonts w:ascii="Arial" w:hAnsi="Arial" w:cs="Arial"/>
          <w:lang w:val="en"/>
        </w:rPr>
        <w:t>election day</w:t>
      </w:r>
      <w:r w:rsidR="007B069F" w:rsidRPr="00E7650F">
        <w:rPr>
          <w:rFonts w:ascii="Arial" w:hAnsi="Arial" w:cs="Arial"/>
          <w:lang w:val="en"/>
        </w:rPr>
        <w:t xml:space="preserve"> as </w:t>
      </w:r>
      <w:r w:rsidR="00404500" w:rsidRPr="00E7650F">
        <w:rPr>
          <w:rFonts w:ascii="Arial" w:hAnsi="Arial" w:cs="Arial"/>
          <w:lang w:val="en"/>
        </w:rPr>
        <w:t>has</w:t>
      </w:r>
      <w:r w:rsidR="007B069F" w:rsidRPr="00E7650F">
        <w:rPr>
          <w:rFonts w:ascii="Arial" w:hAnsi="Arial" w:cs="Arial"/>
          <w:lang w:val="en"/>
        </w:rPr>
        <w:t xml:space="preserve"> previously </w:t>
      </w:r>
      <w:r w:rsidR="008B06F2" w:rsidRPr="00E7650F">
        <w:rPr>
          <w:rFonts w:ascii="Arial" w:hAnsi="Arial" w:cs="Arial"/>
          <w:lang w:val="en"/>
        </w:rPr>
        <w:t xml:space="preserve">been </w:t>
      </w:r>
      <w:r w:rsidR="007B069F" w:rsidRPr="00E7650F">
        <w:rPr>
          <w:rFonts w:ascii="Arial" w:hAnsi="Arial" w:cs="Arial"/>
          <w:lang w:val="en"/>
        </w:rPr>
        <w:t>the norm</w:t>
      </w:r>
      <w:r w:rsidR="00F45A02" w:rsidRPr="00E7650F">
        <w:rPr>
          <w:rFonts w:ascii="Arial" w:hAnsi="Arial" w:cs="Arial"/>
          <w:lang w:val="en"/>
        </w:rPr>
        <w:t xml:space="preserve">. </w:t>
      </w:r>
      <w:r w:rsidRPr="00E7650F">
        <w:rPr>
          <w:rFonts w:ascii="Arial" w:hAnsi="Arial" w:cs="Arial"/>
          <w:lang w:val="en"/>
        </w:rPr>
        <w:t>Being expected to vote only on election day</w:t>
      </w:r>
      <w:r w:rsidR="00F45A02" w:rsidRPr="00E7650F">
        <w:rPr>
          <w:rFonts w:ascii="Arial" w:hAnsi="Arial" w:cs="Arial"/>
          <w:lang w:val="en"/>
        </w:rPr>
        <w:t xml:space="preserve"> would likely have </w:t>
      </w:r>
      <w:r w:rsidR="007B1477" w:rsidRPr="00E7650F">
        <w:rPr>
          <w:rFonts w:ascii="Arial" w:hAnsi="Arial" w:cs="Arial"/>
          <w:lang w:val="en"/>
        </w:rPr>
        <w:t>resulted in</w:t>
      </w:r>
      <w:r w:rsidR="00F45A02" w:rsidRPr="00E7650F">
        <w:rPr>
          <w:rFonts w:ascii="Arial" w:hAnsi="Arial" w:cs="Arial"/>
          <w:lang w:val="en"/>
        </w:rPr>
        <w:t xml:space="preserve"> many disabled people</w:t>
      </w:r>
      <w:r w:rsidR="004C030D" w:rsidRPr="00E7650F">
        <w:rPr>
          <w:rFonts w:ascii="Arial" w:hAnsi="Arial" w:cs="Arial"/>
          <w:lang w:val="en"/>
        </w:rPr>
        <w:t xml:space="preserve"> being</w:t>
      </w:r>
      <w:r w:rsidR="00F45A02" w:rsidRPr="00E7650F">
        <w:rPr>
          <w:rFonts w:ascii="Arial" w:hAnsi="Arial" w:cs="Arial"/>
          <w:lang w:val="en"/>
        </w:rPr>
        <w:t xml:space="preserve"> </w:t>
      </w:r>
      <w:r w:rsidR="00CB6B94" w:rsidRPr="00E7650F">
        <w:rPr>
          <w:rFonts w:ascii="Arial" w:hAnsi="Arial" w:cs="Arial"/>
          <w:lang w:val="en"/>
        </w:rPr>
        <w:t xml:space="preserve">faced </w:t>
      </w:r>
      <w:r w:rsidR="007B1477" w:rsidRPr="00E7650F">
        <w:rPr>
          <w:rFonts w:ascii="Arial" w:hAnsi="Arial" w:cs="Arial"/>
          <w:lang w:val="en"/>
        </w:rPr>
        <w:t>with the</w:t>
      </w:r>
      <w:r w:rsidR="004C030D" w:rsidRPr="00E7650F">
        <w:rPr>
          <w:rFonts w:ascii="Arial" w:hAnsi="Arial" w:cs="Arial"/>
          <w:lang w:val="en"/>
        </w:rPr>
        <w:t xml:space="preserve"> Hobson’s choice</w:t>
      </w:r>
      <w:r w:rsidR="00D27529" w:rsidRPr="00E7650F">
        <w:rPr>
          <w:rFonts w:ascii="Arial" w:hAnsi="Arial" w:cs="Arial"/>
          <w:lang w:val="en"/>
        </w:rPr>
        <w:t xml:space="preserve"> of </w:t>
      </w:r>
      <w:r w:rsidR="00CB6B94" w:rsidRPr="00E7650F">
        <w:rPr>
          <w:rFonts w:ascii="Arial" w:hAnsi="Arial" w:cs="Arial"/>
          <w:lang w:val="en"/>
        </w:rPr>
        <w:t xml:space="preserve">having to weigh up the risk of </w:t>
      </w:r>
      <w:r w:rsidR="00391212" w:rsidRPr="00E7650F">
        <w:rPr>
          <w:rFonts w:ascii="Arial" w:hAnsi="Arial" w:cs="Arial"/>
          <w:lang w:val="en"/>
        </w:rPr>
        <w:t xml:space="preserve">contracting </w:t>
      </w:r>
      <w:r w:rsidR="00CB6B94" w:rsidRPr="00E7650F">
        <w:rPr>
          <w:rFonts w:ascii="Arial" w:hAnsi="Arial" w:cs="Arial"/>
          <w:lang w:val="en"/>
        </w:rPr>
        <w:t>COVID</w:t>
      </w:r>
      <w:r w:rsidR="00D74F48" w:rsidRPr="00E7650F">
        <w:rPr>
          <w:rFonts w:ascii="Arial" w:hAnsi="Arial" w:cs="Arial"/>
          <w:lang w:val="en"/>
        </w:rPr>
        <w:t>-19</w:t>
      </w:r>
      <w:r w:rsidR="00CB6B94" w:rsidRPr="00E7650F">
        <w:rPr>
          <w:rFonts w:ascii="Arial" w:hAnsi="Arial" w:cs="Arial"/>
          <w:lang w:val="en"/>
        </w:rPr>
        <w:t xml:space="preserve"> against their right to vote.</w:t>
      </w:r>
      <w:r w:rsidR="00BE2C6E" w:rsidRPr="00E7650F">
        <w:rPr>
          <w:rFonts w:ascii="Arial" w:hAnsi="Arial" w:cs="Arial"/>
          <w:lang w:val="en"/>
        </w:rPr>
        <w:t xml:space="preserve"> </w:t>
      </w:r>
    </w:p>
    <w:p w14:paraId="68B192C2" w14:textId="5028E3FA" w:rsidR="002A0014" w:rsidRPr="00E7650F" w:rsidRDefault="00391212" w:rsidP="00DE57BB">
      <w:pPr>
        <w:pStyle w:val="NormalWeb"/>
        <w:shd w:val="clear" w:color="auto" w:fill="FFFFFF"/>
        <w:spacing w:before="120" w:beforeAutospacing="0" w:after="120" w:afterAutospacing="0" w:line="276" w:lineRule="auto"/>
        <w:ind w:right="306"/>
        <w:rPr>
          <w:rFonts w:ascii="Arial" w:hAnsi="Arial" w:cs="Arial"/>
          <w:lang w:val="en"/>
        </w:rPr>
      </w:pPr>
      <w:r w:rsidRPr="00E7650F">
        <w:rPr>
          <w:rFonts w:ascii="Arial" w:hAnsi="Arial" w:cs="Arial"/>
          <w:lang w:val="en"/>
        </w:rPr>
        <w:t>T</w:t>
      </w:r>
      <w:r w:rsidR="00BE2C6E" w:rsidRPr="00E7650F">
        <w:rPr>
          <w:rFonts w:ascii="Arial" w:hAnsi="Arial" w:cs="Arial"/>
          <w:lang w:val="en"/>
        </w:rPr>
        <w:t>he</w:t>
      </w:r>
      <w:r w:rsidR="001A6DA8" w:rsidRPr="00E7650F">
        <w:rPr>
          <w:rFonts w:ascii="Arial" w:hAnsi="Arial" w:cs="Arial"/>
          <w:lang w:val="en"/>
        </w:rPr>
        <w:t xml:space="preserve"> </w:t>
      </w:r>
      <w:r w:rsidR="00D74F48" w:rsidRPr="00E7650F">
        <w:rPr>
          <w:rFonts w:ascii="Arial" w:hAnsi="Arial" w:cs="Arial"/>
          <w:lang w:val="en"/>
        </w:rPr>
        <w:t>well</w:t>
      </w:r>
      <w:r w:rsidR="0095527D" w:rsidRPr="00E7650F">
        <w:rPr>
          <w:rFonts w:ascii="Arial" w:hAnsi="Arial" w:cs="Arial"/>
          <w:lang w:val="en"/>
        </w:rPr>
        <w:t>-</w:t>
      </w:r>
      <w:r w:rsidR="00D74F48" w:rsidRPr="00E7650F">
        <w:rPr>
          <w:rFonts w:ascii="Arial" w:hAnsi="Arial" w:cs="Arial"/>
          <w:lang w:val="en"/>
        </w:rPr>
        <w:t xml:space="preserve">advertised and highly </w:t>
      </w:r>
      <w:r w:rsidR="007579AC" w:rsidRPr="00E7650F">
        <w:rPr>
          <w:rFonts w:ascii="Arial" w:hAnsi="Arial" w:cs="Arial"/>
          <w:lang w:val="en"/>
        </w:rPr>
        <w:t>visible</w:t>
      </w:r>
      <w:r w:rsidR="005574C5" w:rsidRPr="00E7650F">
        <w:rPr>
          <w:rFonts w:ascii="Arial" w:hAnsi="Arial" w:cs="Arial"/>
          <w:lang w:val="en"/>
        </w:rPr>
        <w:t xml:space="preserve"> COVID-19 </w:t>
      </w:r>
      <w:r w:rsidR="00F14E13" w:rsidRPr="00E7650F">
        <w:rPr>
          <w:rFonts w:ascii="Arial" w:hAnsi="Arial" w:cs="Arial"/>
          <w:lang w:val="en"/>
        </w:rPr>
        <w:t xml:space="preserve">precautions taken by the Electoral </w:t>
      </w:r>
      <w:r w:rsidR="0095527D" w:rsidRPr="00E7650F">
        <w:rPr>
          <w:rFonts w:ascii="Arial" w:hAnsi="Arial" w:cs="Arial"/>
          <w:lang w:val="en"/>
        </w:rPr>
        <w:t>Commission</w:t>
      </w:r>
      <w:r w:rsidR="00D27529" w:rsidRPr="00E7650F">
        <w:rPr>
          <w:rFonts w:ascii="Arial" w:hAnsi="Arial" w:cs="Arial"/>
          <w:lang w:val="en"/>
        </w:rPr>
        <w:t xml:space="preserve"> from </w:t>
      </w:r>
      <w:r w:rsidR="005574C5" w:rsidRPr="00E7650F">
        <w:rPr>
          <w:rFonts w:ascii="Arial" w:hAnsi="Arial" w:cs="Arial"/>
          <w:lang w:val="en"/>
        </w:rPr>
        <w:t xml:space="preserve">hand </w:t>
      </w:r>
      <w:r w:rsidR="005E3D7E" w:rsidRPr="00E7650F">
        <w:rPr>
          <w:rFonts w:ascii="Arial" w:hAnsi="Arial" w:cs="Arial"/>
          <w:lang w:val="en"/>
        </w:rPr>
        <w:t>sanitizing</w:t>
      </w:r>
      <w:r w:rsidR="00D27529" w:rsidRPr="00E7650F">
        <w:rPr>
          <w:rFonts w:ascii="Arial" w:hAnsi="Arial" w:cs="Arial"/>
          <w:lang w:val="en"/>
        </w:rPr>
        <w:t xml:space="preserve">, allowing use of personal pens, maintaining social </w:t>
      </w:r>
      <w:r w:rsidR="005E3D7E" w:rsidRPr="00E7650F">
        <w:rPr>
          <w:rFonts w:ascii="Arial" w:hAnsi="Arial" w:cs="Arial"/>
          <w:lang w:val="en"/>
        </w:rPr>
        <w:t xml:space="preserve">distancing and </w:t>
      </w:r>
      <w:r w:rsidR="00072E6E" w:rsidRPr="00E7650F">
        <w:rPr>
          <w:rFonts w:ascii="Arial" w:hAnsi="Arial" w:cs="Arial"/>
          <w:lang w:val="en"/>
        </w:rPr>
        <w:t>other measures</w:t>
      </w:r>
      <w:r w:rsidR="00F14E13" w:rsidRPr="00E7650F">
        <w:rPr>
          <w:rFonts w:ascii="Arial" w:hAnsi="Arial" w:cs="Arial"/>
          <w:lang w:val="en"/>
        </w:rPr>
        <w:t xml:space="preserve"> at voting booths around the country</w:t>
      </w:r>
      <w:r w:rsidR="00BE2C6E" w:rsidRPr="00E7650F">
        <w:rPr>
          <w:rFonts w:ascii="Arial" w:hAnsi="Arial" w:cs="Arial"/>
          <w:lang w:val="en"/>
        </w:rPr>
        <w:t xml:space="preserve"> </w:t>
      </w:r>
      <w:r w:rsidR="00402E7A" w:rsidRPr="00E7650F">
        <w:rPr>
          <w:rFonts w:ascii="Arial" w:hAnsi="Arial" w:cs="Arial"/>
          <w:lang w:val="en"/>
        </w:rPr>
        <w:t>provided</w:t>
      </w:r>
      <w:r w:rsidR="00F14E13" w:rsidRPr="00E7650F">
        <w:rPr>
          <w:rFonts w:ascii="Arial" w:hAnsi="Arial" w:cs="Arial"/>
          <w:lang w:val="en"/>
        </w:rPr>
        <w:t xml:space="preserve"> </w:t>
      </w:r>
      <w:r w:rsidR="00581BE6" w:rsidRPr="00E7650F">
        <w:rPr>
          <w:rFonts w:ascii="Arial" w:hAnsi="Arial" w:cs="Arial"/>
          <w:lang w:val="en"/>
        </w:rPr>
        <w:t xml:space="preserve">reassurance for many </w:t>
      </w:r>
      <w:r w:rsidR="0095527D" w:rsidRPr="00E7650F">
        <w:rPr>
          <w:rFonts w:ascii="Arial" w:hAnsi="Arial" w:cs="Arial"/>
          <w:lang w:val="en"/>
        </w:rPr>
        <w:t>disabled people</w:t>
      </w:r>
      <w:r w:rsidR="002A0014" w:rsidRPr="00E7650F">
        <w:rPr>
          <w:rFonts w:ascii="Arial" w:hAnsi="Arial" w:cs="Arial"/>
          <w:lang w:val="en"/>
        </w:rPr>
        <w:t xml:space="preserve"> around the safety of voting</w:t>
      </w:r>
      <w:r w:rsidR="00EF64A0" w:rsidRPr="00E7650F">
        <w:rPr>
          <w:rFonts w:ascii="Arial" w:hAnsi="Arial" w:cs="Arial"/>
          <w:lang w:val="en"/>
        </w:rPr>
        <w:t>. T</w:t>
      </w:r>
      <w:r w:rsidR="001A6DA8" w:rsidRPr="00E7650F">
        <w:rPr>
          <w:rFonts w:ascii="Arial" w:hAnsi="Arial" w:cs="Arial"/>
          <w:lang w:val="en"/>
        </w:rPr>
        <w:t xml:space="preserve">he ease of advance voting also provided </w:t>
      </w:r>
      <w:r w:rsidR="00EE753D" w:rsidRPr="00E7650F">
        <w:rPr>
          <w:rFonts w:ascii="Arial" w:hAnsi="Arial" w:cs="Arial"/>
          <w:lang w:val="en"/>
        </w:rPr>
        <w:t>greater options for disabled people</w:t>
      </w:r>
      <w:r w:rsidR="00EF64A0" w:rsidRPr="00E7650F">
        <w:rPr>
          <w:rFonts w:ascii="Arial" w:hAnsi="Arial" w:cs="Arial"/>
          <w:lang w:val="en"/>
        </w:rPr>
        <w:t xml:space="preserve"> to avoid busy</w:t>
      </w:r>
      <w:r w:rsidR="00212B57" w:rsidRPr="00E7650F">
        <w:rPr>
          <w:rFonts w:ascii="Arial" w:hAnsi="Arial" w:cs="Arial"/>
          <w:lang w:val="en"/>
        </w:rPr>
        <w:t xml:space="preserve"> voting</w:t>
      </w:r>
      <w:r w:rsidR="00EF64A0" w:rsidRPr="00E7650F">
        <w:rPr>
          <w:rFonts w:ascii="Arial" w:hAnsi="Arial" w:cs="Arial"/>
          <w:lang w:val="en"/>
        </w:rPr>
        <w:t xml:space="preserve"> times</w:t>
      </w:r>
      <w:r w:rsidR="002A0014" w:rsidRPr="00E7650F">
        <w:rPr>
          <w:rFonts w:ascii="Arial" w:hAnsi="Arial" w:cs="Arial"/>
          <w:lang w:val="en"/>
        </w:rPr>
        <w:t xml:space="preserve">. </w:t>
      </w:r>
    </w:p>
    <w:p w14:paraId="731AD7C0" w14:textId="77777777" w:rsidR="009A4010" w:rsidRDefault="009A4010" w:rsidP="009A4010">
      <w:pPr>
        <w:pStyle w:val="NormalWeb"/>
        <w:shd w:val="clear" w:color="auto" w:fill="FFFFFF"/>
        <w:spacing w:before="120" w:beforeAutospacing="0"/>
        <w:ind w:right="306"/>
        <w:rPr>
          <w:rFonts w:ascii="Arial" w:hAnsi="Arial" w:cs="Arial"/>
          <w:b/>
          <w:bCs/>
          <w:color w:val="1F497D" w:themeColor="text2"/>
          <w:u w:val="single"/>
          <w:lang w:val="en-US"/>
        </w:rPr>
      </w:pPr>
    </w:p>
    <w:p w14:paraId="3C0D0E6A" w14:textId="4BBED5BF" w:rsidR="00105247" w:rsidRPr="00E7650F" w:rsidRDefault="002070BF" w:rsidP="009A4010">
      <w:pPr>
        <w:pStyle w:val="NormalWeb"/>
        <w:shd w:val="clear" w:color="auto" w:fill="FFFFFF"/>
        <w:spacing w:before="120" w:beforeAutospacing="0"/>
        <w:ind w:right="306"/>
        <w:rPr>
          <w:rFonts w:ascii="Arial" w:hAnsi="Arial" w:cs="Arial"/>
          <w:b/>
          <w:bCs/>
          <w:u w:val="single"/>
          <w:lang w:val="en"/>
        </w:rPr>
      </w:pPr>
      <w:r w:rsidRPr="00E7650F">
        <w:rPr>
          <w:rFonts w:ascii="Arial" w:hAnsi="Arial" w:cs="Arial"/>
          <w:b/>
          <w:bCs/>
          <w:color w:val="1F497D" w:themeColor="text2"/>
          <w:u w:val="single"/>
          <w:lang w:val="en-US"/>
        </w:rPr>
        <w:t xml:space="preserve">Advance voting </w:t>
      </w:r>
    </w:p>
    <w:p w14:paraId="0D03FD04" w14:textId="24682026" w:rsidR="002E36FD" w:rsidRPr="00E7650F" w:rsidRDefault="00105247" w:rsidP="00DE57BB">
      <w:pPr>
        <w:pStyle w:val="NormalWeb"/>
        <w:shd w:val="clear" w:color="auto" w:fill="FFFFFF"/>
        <w:spacing w:before="120" w:beforeAutospacing="0"/>
        <w:ind w:right="306"/>
        <w:rPr>
          <w:rFonts w:ascii="Arial" w:hAnsi="Arial" w:cs="Arial"/>
          <w:lang w:val="en"/>
        </w:rPr>
      </w:pPr>
      <w:r w:rsidRPr="00E7650F">
        <w:rPr>
          <w:rFonts w:ascii="Arial" w:hAnsi="Arial" w:cs="Arial"/>
          <w:lang w:val="en"/>
        </w:rPr>
        <w:t xml:space="preserve">DPA notes that the increased number of advanced voting booths and the ease of advance voting </w:t>
      </w:r>
      <w:r w:rsidR="002070BF" w:rsidRPr="00E7650F">
        <w:rPr>
          <w:rFonts w:ascii="Arial" w:hAnsi="Arial" w:cs="Arial"/>
          <w:lang w:val="en"/>
        </w:rPr>
        <w:t xml:space="preserve">meant that many </w:t>
      </w:r>
      <w:r w:rsidRPr="00E7650F">
        <w:rPr>
          <w:rFonts w:ascii="Arial" w:hAnsi="Arial" w:cs="Arial"/>
          <w:lang w:val="en"/>
        </w:rPr>
        <w:t>disabled people</w:t>
      </w:r>
      <w:r w:rsidR="002070BF" w:rsidRPr="00E7650F">
        <w:rPr>
          <w:rFonts w:ascii="Arial" w:hAnsi="Arial" w:cs="Arial"/>
          <w:lang w:val="en"/>
        </w:rPr>
        <w:t xml:space="preserve"> had real flexibility around </w:t>
      </w:r>
      <w:r w:rsidR="00CB6626" w:rsidRPr="00E7650F">
        <w:rPr>
          <w:rFonts w:ascii="Arial" w:hAnsi="Arial" w:cs="Arial"/>
          <w:lang w:val="en"/>
        </w:rPr>
        <w:t>choosing</w:t>
      </w:r>
      <w:r w:rsidRPr="00E7650F">
        <w:rPr>
          <w:rFonts w:ascii="Arial" w:hAnsi="Arial" w:cs="Arial"/>
          <w:lang w:val="en"/>
        </w:rPr>
        <w:t xml:space="preserve"> the day and timing of casting </w:t>
      </w:r>
      <w:r w:rsidR="00CB6626" w:rsidRPr="00E7650F">
        <w:rPr>
          <w:rFonts w:ascii="Arial" w:hAnsi="Arial" w:cs="Arial"/>
          <w:lang w:val="en"/>
        </w:rPr>
        <w:t>their</w:t>
      </w:r>
      <w:r w:rsidRPr="00E7650F">
        <w:rPr>
          <w:rFonts w:ascii="Arial" w:hAnsi="Arial" w:cs="Arial"/>
          <w:lang w:val="en"/>
        </w:rPr>
        <w:t xml:space="preserve"> vote</w:t>
      </w:r>
      <w:r w:rsidR="002070BF" w:rsidRPr="00E7650F">
        <w:rPr>
          <w:rFonts w:ascii="Arial" w:hAnsi="Arial" w:cs="Arial"/>
          <w:lang w:val="en"/>
        </w:rPr>
        <w:t xml:space="preserve"> </w:t>
      </w:r>
      <w:r w:rsidR="00CB6626" w:rsidRPr="00E7650F">
        <w:rPr>
          <w:rFonts w:ascii="Arial" w:hAnsi="Arial" w:cs="Arial"/>
          <w:lang w:val="en"/>
        </w:rPr>
        <w:t xml:space="preserve">in a way </w:t>
      </w:r>
      <w:r w:rsidR="002070BF" w:rsidRPr="00E7650F">
        <w:rPr>
          <w:rFonts w:ascii="Arial" w:hAnsi="Arial" w:cs="Arial"/>
          <w:lang w:val="en"/>
        </w:rPr>
        <w:t>that worked best for them</w:t>
      </w:r>
      <w:r w:rsidRPr="00E7650F">
        <w:rPr>
          <w:rFonts w:ascii="Arial" w:hAnsi="Arial" w:cs="Arial"/>
          <w:lang w:val="en"/>
        </w:rPr>
        <w:t xml:space="preserve">. This </w:t>
      </w:r>
      <w:r w:rsidR="002070BF" w:rsidRPr="00E7650F">
        <w:rPr>
          <w:rFonts w:ascii="Arial" w:hAnsi="Arial" w:cs="Arial"/>
          <w:lang w:val="en"/>
        </w:rPr>
        <w:t xml:space="preserve">was </w:t>
      </w:r>
      <w:r w:rsidRPr="00E7650F">
        <w:rPr>
          <w:rFonts w:ascii="Arial" w:hAnsi="Arial" w:cs="Arial"/>
          <w:lang w:val="en"/>
        </w:rPr>
        <w:t xml:space="preserve">particularly valued by people who rely on </w:t>
      </w:r>
      <w:r w:rsidR="002E36FD" w:rsidRPr="00E7650F">
        <w:rPr>
          <w:rFonts w:ascii="Arial" w:hAnsi="Arial" w:cs="Arial"/>
          <w:lang w:val="en"/>
        </w:rPr>
        <w:t xml:space="preserve">coordinating </w:t>
      </w:r>
      <w:r w:rsidRPr="00E7650F">
        <w:rPr>
          <w:rFonts w:ascii="Arial" w:hAnsi="Arial" w:cs="Arial"/>
          <w:lang w:val="en"/>
        </w:rPr>
        <w:t xml:space="preserve">support to access a voting booth or </w:t>
      </w:r>
      <w:r w:rsidR="002070BF" w:rsidRPr="00E7650F">
        <w:rPr>
          <w:rFonts w:ascii="Arial" w:hAnsi="Arial" w:cs="Arial"/>
          <w:lang w:val="en"/>
        </w:rPr>
        <w:t xml:space="preserve">to </w:t>
      </w:r>
      <w:r w:rsidRPr="00E7650F">
        <w:rPr>
          <w:rFonts w:ascii="Arial" w:hAnsi="Arial" w:cs="Arial"/>
          <w:lang w:val="en"/>
        </w:rPr>
        <w:t>cast a</w:t>
      </w:r>
      <w:r w:rsidR="002070BF" w:rsidRPr="00E7650F">
        <w:rPr>
          <w:rFonts w:ascii="Arial" w:hAnsi="Arial" w:cs="Arial"/>
          <w:lang w:val="en"/>
        </w:rPr>
        <w:t xml:space="preserve"> </w:t>
      </w:r>
      <w:r w:rsidRPr="00E7650F">
        <w:rPr>
          <w:rFonts w:ascii="Arial" w:hAnsi="Arial" w:cs="Arial"/>
          <w:lang w:val="en"/>
        </w:rPr>
        <w:t xml:space="preserve">vote.  </w:t>
      </w:r>
    </w:p>
    <w:p w14:paraId="164ED48E" w14:textId="77777777" w:rsidR="008659FE" w:rsidRDefault="008659FE" w:rsidP="00DE57BB">
      <w:pPr>
        <w:pStyle w:val="NormalWeb"/>
        <w:shd w:val="clear" w:color="auto" w:fill="FFFFFF"/>
        <w:spacing w:before="120" w:beforeAutospacing="0"/>
        <w:ind w:right="306"/>
        <w:rPr>
          <w:rFonts w:ascii="Arial" w:hAnsi="Arial" w:cs="Arial"/>
          <w:b/>
          <w:bCs/>
          <w:color w:val="17365D" w:themeColor="text2" w:themeShade="BF"/>
          <w:u w:val="single"/>
          <w:lang w:val="en"/>
        </w:rPr>
      </w:pPr>
    </w:p>
    <w:p w14:paraId="27C79E75" w14:textId="1FF1B238" w:rsidR="00493F8C" w:rsidRPr="00493F8C" w:rsidRDefault="00493F8C" w:rsidP="003A647E">
      <w:pPr>
        <w:pStyle w:val="NormalWeb"/>
        <w:shd w:val="clear" w:color="auto" w:fill="FFFFFF"/>
        <w:spacing w:before="120" w:beforeAutospacing="0"/>
        <w:ind w:right="306"/>
        <w:rPr>
          <w:rFonts w:ascii="Arial" w:hAnsi="Arial" w:cs="Arial"/>
          <w:b/>
          <w:bCs/>
          <w:color w:val="17365D" w:themeColor="text2" w:themeShade="BF"/>
          <w:u w:val="single"/>
          <w:lang w:val="en"/>
        </w:rPr>
      </w:pPr>
      <w:r w:rsidRPr="00493F8C">
        <w:rPr>
          <w:rFonts w:ascii="Arial" w:hAnsi="Arial" w:cs="Arial"/>
          <w:b/>
          <w:bCs/>
          <w:color w:val="17365D" w:themeColor="text2" w:themeShade="BF"/>
          <w:u w:val="single"/>
          <w:lang w:val="en"/>
        </w:rPr>
        <w:t xml:space="preserve">Accessibility of Voting Places  </w:t>
      </w:r>
    </w:p>
    <w:p w14:paraId="4AB3D63C" w14:textId="77777777" w:rsidR="00A86DBA" w:rsidRPr="00E7650F" w:rsidRDefault="00493F8C" w:rsidP="00DE57BB">
      <w:pPr>
        <w:pStyle w:val="NormalWeb"/>
        <w:shd w:val="clear" w:color="auto" w:fill="FFFFFF"/>
        <w:spacing w:before="120" w:beforeAutospacing="0"/>
        <w:ind w:right="306"/>
        <w:rPr>
          <w:rFonts w:ascii="Arial" w:hAnsi="Arial" w:cs="Arial"/>
          <w:lang w:val="en"/>
        </w:rPr>
      </w:pPr>
      <w:r w:rsidRPr="00493F8C">
        <w:rPr>
          <w:rFonts w:ascii="Arial" w:hAnsi="Arial" w:cs="Arial"/>
          <w:lang w:val="en"/>
        </w:rPr>
        <w:t xml:space="preserve">While information on the physical accessibility of voting places was available online it was not shown on the maps providing the locations of voting places which led to a number of disabled people turning up to vote in inaccessible voting places. </w:t>
      </w:r>
    </w:p>
    <w:p w14:paraId="440498D9" w14:textId="77777777" w:rsidR="00A86DBA" w:rsidRPr="00E7650F" w:rsidRDefault="00F73C5E" w:rsidP="00DE57BB">
      <w:pPr>
        <w:pStyle w:val="NormalWeb"/>
        <w:shd w:val="clear" w:color="auto" w:fill="FFFFFF"/>
        <w:spacing w:before="120" w:beforeAutospacing="0"/>
        <w:ind w:right="306"/>
        <w:rPr>
          <w:rFonts w:ascii="Arial" w:hAnsi="Arial" w:cs="Arial"/>
          <w:lang w:val="en"/>
        </w:rPr>
      </w:pPr>
      <w:r w:rsidRPr="00E7650F">
        <w:rPr>
          <w:rFonts w:ascii="Arial" w:hAnsi="Arial" w:cs="Arial"/>
          <w:lang w:val="en"/>
        </w:rPr>
        <w:t xml:space="preserve">DPA is </w:t>
      </w:r>
      <w:r w:rsidR="008318C8" w:rsidRPr="00E7650F">
        <w:rPr>
          <w:rFonts w:ascii="Arial" w:hAnsi="Arial" w:cs="Arial"/>
          <w:lang w:val="en"/>
        </w:rPr>
        <w:t xml:space="preserve">aware of disabled people turning up </w:t>
      </w:r>
      <w:r w:rsidR="002C7510" w:rsidRPr="00E7650F">
        <w:rPr>
          <w:rFonts w:ascii="Arial" w:hAnsi="Arial" w:cs="Arial"/>
          <w:lang w:val="en"/>
        </w:rPr>
        <w:t xml:space="preserve">to </w:t>
      </w:r>
      <w:r w:rsidR="008E24A6" w:rsidRPr="00E7650F">
        <w:rPr>
          <w:rFonts w:ascii="Arial" w:hAnsi="Arial" w:cs="Arial"/>
          <w:lang w:val="en"/>
        </w:rPr>
        <w:t>advance voting venues only to find that they were not accessible which caused frustration</w:t>
      </w:r>
      <w:r w:rsidR="00BE22BC" w:rsidRPr="00E7650F">
        <w:rPr>
          <w:rFonts w:ascii="Arial" w:hAnsi="Arial" w:cs="Arial"/>
          <w:lang w:val="en"/>
        </w:rPr>
        <w:t xml:space="preserve"> and stress.</w:t>
      </w:r>
      <w:r w:rsidR="00A9278D" w:rsidRPr="00E7650F">
        <w:rPr>
          <w:rFonts w:ascii="Arial" w:hAnsi="Arial" w:cs="Arial"/>
          <w:lang w:val="en"/>
        </w:rPr>
        <w:t xml:space="preserve"> While we </w:t>
      </w:r>
      <w:r w:rsidR="00A9278D" w:rsidRPr="00E7650F">
        <w:rPr>
          <w:rFonts w:ascii="Arial" w:hAnsi="Arial" w:cs="Arial"/>
          <w:lang w:val="en"/>
        </w:rPr>
        <w:lastRenderedPageBreak/>
        <w:t xml:space="preserve">appreciate that there </w:t>
      </w:r>
      <w:r w:rsidR="00D5254C" w:rsidRPr="00E7650F">
        <w:rPr>
          <w:rFonts w:ascii="Arial" w:hAnsi="Arial" w:cs="Arial"/>
          <w:lang w:val="en"/>
        </w:rPr>
        <w:t xml:space="preserve">were </w:t>
      </w:r>
      <w:r w:rsidR="00A9278D" w:rsidRPr="00E7650F">
        <w:rPr>
          <w:rFonts w:ascii="Arial" w:hAnsi="Arial" w:cs="Arial"/>
          <w:lang w:val="en"/>
        </w:rPr>
        <w:t xml:space="preserve">efforts made by the </w:t>
      </w:r>
      <w:r w:rsidR="00B85EB9" w:rsidRPr="00E7650F">
        <w:rPr>
          <w:rFonts w:ascii="Arial" w:hAnsi="Arial" w:cs="Arial"/>
          <w:lang w:val="en"/>
        </w:rPr>
        <w:t xml:space="preserve">Electoral commission to provide information about accessible voting </w:t>
      </w:r>
      <w:r w:rsidR="001D47CD" w:rsidRPr="00E7650F">
        <w:rPr>
          <w:rFonts w:ascii="Arial" w:hAnsi="Arial" w:cs="Arial"/>
          <w:lang w:val="en"/>
        </w:rPr>
        <w:t>places</w:t>
      </w:r>
      <w:r w:rsidR="00B85EB9" w:rsidRPr="00E7650F">
        <w:rPr>
          <w:rFonts w:ascii="Arial" w:hAnsi="Arial" w:cs="Arial"/>
          <w:lang w:val="en"/>
        </w:rPr>
        <w:t xml:space="preserve"> on the</w:t>
      </w:r>
      <w:r w:rsidR="00D5254C" w:rsidRPr="00E7650F">
        <w:rPr>
          <w:rFonts w:ascii="Arial" w:hAnsi="Arial" w:cs="Arial"/>
          <w:lang w:val="en"/>
        </w:rPr>
        <w:t>ir</w:t>
      </w:r>
      <w:r w:rsidR="00B85EB9" w:rsidRPr="00E7650F">
        <w:rPr>
          <w:rFonts w:ascii="Arial" w:hAnsi="Arial" w:cs="Arial"/>
          <w:lang w:val="en"/>
        </w:rPr>
        <w:t xml:space="preserve"> website; the digital divide that exists for disabled people means that many do not have </w:t>
      </w:r>
      <w:r w:rsidR="00D5254C" w:rsidRPr="00E7650F">
        <w:rPr>
          <w:rFonts w:ascii="Arial" w:hAnsi="Arial" w:cs="Arial"/>
          <w:lang w:val="en"/>
        </w:rPr>
        <w:t xml:space="preserve">the means to </w:t>
      </w:r>
      <w:r w:rsidR="00B85EB9" w:rsidRPr="00E7650F">
        <w:rPr>
          <w:rFonts w:ascii="Arial" w:hAnsi="Arial" w:cs="Arial"/>
          <w:lang w:val="en"/>
        </w:rPr>
        <w:t xml:space="preserve">access </w:t>
      </w:r>
      <w:r w:rsidR="00581303" w:rsidRPr="00E7650F">
        <w:rPr>
          <w:rFonts w:ascii="Arial" w:hAnsi="Arial" w:cs="Arial"/>
          <w:lang w:val="en"/>
        </w:rPr>
        <w:t>this</w:t>
      </w:r>
      <w:r w:rsidR="00B85EB9" w:rsidRPr="00E7650F">
        <w:rPr>
          <w:rFonts w:ascii="Arial" w:hAnsi="Arial" w:cs="Arial"/>
          <w:lang w:val="en"/>
        </w:rPr>
        <w:t xml:space="preserve"> </w:t>
      </w:r>
      <w:r w:rsidR="000B36A2" w:rsidRPr="00E7650F">
        <w:rPr>
          <w:rFonts w:ascii="Arial" w:hAnsi="Arial" w:cs="Arial"/>
          <w:lang w:val="en"/>
        </w:rPr>
        <w:t xml:space="preserve">digital information. </w:t>
      </w:r>
    </w:p>
    <w:p w14:paraId="13EA4367" w14:textId="1620A3B2" w:rsidR="001529C1" w:rsidRPr="00E7650F" w:rsidRDefault="00581303" w:rsidP="00DE57BB">
      <w:pPr>
        <w:pStyle w:val="NormalWeb"/>
        <w:shd w:val="clear" w:color="auto" w:fill="FFFFFF"/>
        <w:spacing w:before="120" w:beforeAutospacing="0" w:after="120" w:afterAutospacing="0"/>
        <w:ind w:right="306"/>
        <w:rPr>
          <w:rFonts w:ascii="Arial" w:hAnsi="Arial" w:cs="Arial"/>
          <w:lang w:val="en"/>
        </w:rPr>
      </w:pPr>
      <w:r w:rsidRPr="00E7650F">
        <w:rPr>
          <w:rFonts w:ascii="Arial" w:hAnsi="Arial" w:cs="Arial"/>
          <w:lang w:val="en"/>
        </w:rPr>
        <w:t xml:space="preserve">Equity of access to voting for disabled people means that they should not have to go through extra hoops to find accessible voting places. </w:t>
      </w:r>
      <w:r w:rsidR="005068D9" w:rsidRPr="00E7650F">
        <w:rPr>
          <w:rFonts w:ascii="Arial" w:hAnsi="Arial" w:cs="Arial"/>
          <w:lang w:val="en"/>
        </w:rPr>
        <w:t>DPA considers that all advance electoral voting booths as well as those used on election day should be held in accessible venues.</w:t>
      </w:r>
    </w:p>
    <w:p w14:paraId="77A005FC" w14:textId="77777777" w:rsidR="001B41CC" w:rsidRPr="00E7650F" w:rsidRDefault="001B41CC" w:rsidP="00DE57BB">
      <w:pPr>
        <w:pStyle w:val="NormalWeb"/>
        <w:shd w:val="clear" w:color="auto" w:fill="FFFFFF"/>
        <w:spacing w:before="120" w:beforeAutospacing="0" w:after="120" w:afterAutospacing="0"/>
        <w:ind w:right="306"/>
        <w:rPr>
          <w:rFonts w:ascii="Arial" w:hAnsi="Arial" w:cs="Arial"/>
          <w:color w:val="17365D" w:themeColor="text2" w:themeShade="BF"/>
          <w:lang w:val="en"/>
        </w:rPr>
      </w:pPr>
    </w:p>
    <w:tbl>
      <w:tblPr>
        <w:tblStyle w:val="TableGrid"/>
        <w:tblW w:w="0" w:type="auto"/>
        <w:tblInd w:w="-5" w:type="dxa"/>
        <w:tblLook w:val="04A0" w:firstRow="1" w:lastRow="0" w:firstColumn="1" w:lastColumn="0" w:noHBand="0" w:noVBand="1"/>
      </w:tblPr>
      <w:tblGrid>
        <w:gridCol w:w="9343"/>
      </w:tblGrid>
      <w:tr w:rsidR="001B41CC" w:rsidRPr="00E7650F" w14:paraId="04F61E17" w14:textId="77777777" w:rsidTr="001B41CC">
        <w:tc>
          <w:tcPr>
            <w:tcW w:w="9343" w:type="dxa"/>
          </w:tcPr>
          <w:p w14:paraId="75CAED14" w14:textId="77777777" w:rsidR="005068D9" w:rsidRPr="005068D9" w:rsidRDefault="005068D9" w:rsidP="00DE57BB">
            <w:pPr>
              <w:shd w:val="clear" w:color="auto" w:fill="FFFFFF"/>
              <w:spacing w:before="120" w:after="120" w:line="276" w:lineRule="auto"/>
              <w:ind w:right="304"/>
              <w:rPr>
                <w:rFonts w:eastAsia="Times New Roman" w:cs="Arial"/>
                <w:b/>
                <w:bCs/>
                <w:color w:val="17365D" w:themeColor="text2" w:themeShade="BF"/>
                <w:sz w:val="24"/>
                <w:lang w:val="en" w:eastAsia="en-NZ"/>
              </w:rPr>
            </w:pPr>
            <w:bookmarkStart w:id="0" w:name="_Hlk68594175"/>
            <w:r w:rsidRPr="005068D9">
              <w:rPr>
                <w:rFonts w:eastAsia="Times New Roman" w:cs="Arial"/>
                <w:b/>
                <w:bCs/>
                <w:color w:val="17365D" w:themeColor="text2" w:themeShade="BF"/>
                <w:sz w:val="24"/>
                <w:lang w:val="en" w:eastAsia="en-NZ"/>
              </w:rPr>
              <w:t xml:space="preserve">Recommendation: that maps providing the locations of voting places provide information on the accessibility of each of these. </w:t>
            </w:r>
          </w:p>
        </w:tc>
      </w:tr>
      <w:bookmarkEnd w:id="0"/>
    </w:tbl>
    <w:p w14:paraId="0145F131" w14:textId="7E5199A1" w:rsidR="0005615B" w:rsidRPr="00E7650F" w:rsidRDefault="0005615B" w:rsidP="00DE57BB">
      <w:pPr>
        <w:pStyle w:val="NormalWeb"/>
        <w:shd w:val="clear" w:color="auto" w:fill="FFFFFF"/>
        <w:spacing w:before="120" w:beforeAutospacing="0" w:after="120" w:afterAutospacing="0"/>
        <w:ind w:right="306"/>
        <w:rPr>
          <w:rFonts w:ascii="Arial" w:hAnsi="Arial" w:cs="Arial"/>
          <w:color w:val="17365D" w:themeColor="text2" w:themeShade="BF"/>
          <w:lang w:val="en"/>
        </w:rPr>
      </w:pPr>
    </w:p>
    <w:tbl>
      <w:tblPr>
        <w:tblStyle w:val="TableGrid"/>
        <w:tblW w:w="0" w:type="auto"/>
        <w:tblInd w:w="-5" w:type="dxa"/>
        <w:tblLook w:val="04A0" w:firstRow="1" w:lastRow="0" w:firstColumn="1" w:lastColumn="0" w:noHBand="0" w:noVBand="1"/>
      </w:tblPr>
      <w:tblGrid>
        <w:gridCol w:w="9343"/>
      </w:tblGrid>
      <w:tr w:rsidR="001B41CC" w:rsidRPr="0071584A" w14:paraId="0A0E840C" w14:textId="77777777" w:rsidTr="0005615B">
        <w:tc>
          <w:tcPr>
            <w:tcW w:w="9343" w:type="dxa"/>
          </w:tcPr>
          <w:p w14:paraId="609688E4" w14:textId="5930D24D" w:rsidR="0071584A" w:rsidRPr="00E7650F" w:rsidRDefault="0071584A" w:rsidP="00DE57BB">
            <w:pPr>
              <w:pStyle w:val="NormalWeb"/>
              <w:spacing w:before="120" w:beforeAutospacing="0" w:after="120" w:afterAutospacing="0"/>
              <w:ind w:right="306"/>
              <w:rPr>
                <w:rFonts w:ascii="Arial" w:hAnsi="Arial" w:cs="Arial"/>
                <w:b/>
                <w:bCs/>
                <w:color w:val="17365D" w:themeColor="text2" w:themeShade="BF"/>
                <w:lang w:val="en"/>
              </w:rPr>
            </w:pPr>
            <w:r w:rsidRPr="00E7650F">
              <w:rPr>
                <w:rFonts w:ascii="Arial" w:hAnsi="Arial" w:cs="Arial"/>
                <w:b/>
                <w:bCs/>
                <w:color w:val="17365D" w:themeColor="text2" w:themeShade="BF"/>
                <w:lang w:val="en"/>
              </w:rPr>
              <w:t>Recommendation: That the Electoral Commission plan</w:t>
            </w:r>
            <w:r w:rsidR="00A9278D" w:rsidRPr="00E7650F">
              <w:rPr>
                <w:rFonts w:ascii="Arial" w:hAnsi="Arial" w:cs="Arial"/>
                <w:b/>
                <w:bCs/>
                <w:color w:val="17365D" w:themeColor="text2" w:themeShade="BF"/>
                <w:lang w:val="en"/>
              </w:rPr>
              <w:t>s</w:t>
            </w:r>
            <w:r w:rsidRPr="00E7650F">
              <w:rPr>
                <w:rFonts w:ascii="Arial" w:hAnsi="Arial" w:cs="Arial"/>
                <w:b/>
                <w:bCs/>
                <w:color w:val="17365D" w:themeColor="text2" w:themeShade="BF"/>
                <w:lang w:val="en"/>
              </w:rPr>
              <w:t xml:space="preserve"> and provide</w:t>
            </w:r>
            <w:r w:rsidR="00A9278D" w:rsidRPr="00E7650F">
              <w:rPr>
                <w:rFonts w:ascii="Arial" w:hAnsi="Arial" w:cs="Arial"/>
                <w:b/>
                <w:bCs/>
                <w:color w:val="17365D" w:themeColor="text2" w:themeShade="BF"/>
                <w:lang w:val="en"/>
              </w:rPr>
              <w:t>s</w:t>
            </w:r>
            <w:r w:rsidRPr="00E7650F">
              <w:rPr>
                <w:rFonts w:ascii="Arial" w:hAnsi="Arial" w:cs="Arial"/>
                <w:b/>
                <w:bCs/>
                <w:color w:val="17365D" w:themeColor="text2" w:themeShade="BF"/>
                <w:lang w:val="en"/>
              </w:rPr>
              <w:t xml:space="preserve"> for </w:t>
            </w:r>
            <w:r w:rsidR="00073EBD" w:rsidRPr="00E7650F">
              <w:rPr>
                <w:rFonts w:ascii="Arial" w:hAnsi="Arial" w:cs="Arial"/>
                <w:b/>
                <w:bCs/>
                <w:color w:val="17365D" w:themeColor="text2" w:themeShade="BF"/>
                <w:lang w:val="en"/>
              </w:rPr>
              <w:t xml:space="preserve">increased </w:t>
            </w:r>
            <w:r w:rsidR="00A9278D" w:rsidRPr="00E7650F">
              <w:rPr>
                <w:rFonts w:ascii="Arial" w:hAnsi="Arial" w:cs="Arial"/>
                <w:b/>
                <w:bCs/>
                <w:color w:val="17365D" w:themeColor="text2" w:themeShade="BF"/>
                <w:lang w:val="en"/>
              </w:rPr>
              <w:t xml:space="preserve">uptake of </w:t>
            </w:r>
            <w:r w:rsidRPr="00E7650F">
              <w:rPr>
                <w:rFonts w:ascii="Arial" w:hAnsi="Arial" w:cs="Arial"/>
                <w:b/>
                <w:bCs/>
                <w:color w:val="17365D" w:themeColor="text2" w:themeShade="BF"/>
                <w:lang w:val="en"/>
              </w:rPr>
              <w:t>advance voting across the country</w:t>
            </w:r>
            <w:r w:rsidR="00A9278D" w:rsidRPr="00E7650F">
              <w:rPr>
                <w:rFonts w:ascii="Arial" w:hAnsi="Arial" w:cs="Arial"/>
                <w:b/>
                <w:bCs/>
                <w:color w:val="17365D" w:themeColor="text2" w:themeShade="BF"/>
                <w:lang w:val="en"/>
              </w:rPr>
              <w:t xml:space="preserve"> </w:t>
            </w:r>
            <w:r w:rsidRPr="00E7650F">
              <w:rPr>
                <w:rFonts w:ascii="Arial" w:hAnsi="Arial" w:cs="Arial"/>
                <w:b/>
                <w:bCs/>
                <w:color w:val="17365D" w:themeColor="text2" w:themeShade="BF"/>
                <w:lang w:val="en"/>
              </w:rPr>
              <w:t xml:space="preserve">and </w:t>
            </w:r>
            <w:r w:rsidR="00BE22BC" w:rsidRPr="00E7650F">
              <w:rPr>
                <w:rFonts w:ascii="Arial" w:hAnsi="Arial" w:cs="Arial"/>
                <w:b/>
                <w:bCs/>
                <w:color w:val="17365D" w:themeColor="text2" w:themeShade="BF"/>
                <w:lang w:val="en"/>
              </w:rPr>
              <w:t>ensure</w:t>
            </w:r>
            <w:r w:rsidR="00EF089A" w:rsidRPr="00E7650F">
              <w:rPr>
                <w:rFonts w:ascii="Arial" w:hAnsi="Arial" w:cs="Arial"/>
                <w:b/>
                <w:bCs/>
                <w:color w:val="17365D" w:themeColor="text2" w:themeShade="BF"/>
                <w:lang w:val="en"/>
              </w:rPr>
              <w:t>s</w:t>
            </w:r>
            <w:r w:rsidRPr="00E7650F">
              <w:rPr>
                <w:rFonts w:ascii="Arial" w:hAnsi="Arial" w:cs="Arial"/>
                <w:b/>
                <w:bCs/>
                <w:color w:val="17365D" w:themeColor="text2" w:themeShade="BF"/>
                <w:lang w:val="en"/>
              </w:rPr>
              <w:t xml:space="preserve"> that all </w:t>
            </w:r>
            <w:r w:rsidR="008318C8" w:rsidRPr="00E7650F">
              <w:rPr>
                <w:rFonts w:ascii="Arial" w:hAnsi="Arial" w:cs="Arial"/>
                <w:b/>
                <w:bCs/>
                <w:color w:val="17365D" w:themeColor="text2" w:themeShade="BF"/>
                <w:lang w:val="en"/>
              </w:rPr>
              <w:t xml:space="preserve">voting </w:t>
            </w:r>
            <w:r w:rsidR="00BE22BC" w:rsidRPr="00E7650F">
              <w:rPr>
                <w:rFonts w:ascii="Arial" w:hAnsi="Arial" w:cs="Arial"/>
                <w:b/>
                <w:bCs/>
                <w:color w:val="17365D" w:themeColor="text2" w:themeShade="BF"/>
                <w:lang w:val="en"/>
              </w:rPr>
              <w:t xml:space="preserve">booths </w:t>
            </w:r>
            <w:r w:rsidR="00073EBD" w:rsidRPr="00E7650F">
              <w:rPr>
                <w:rFonts w:ascii="Arial" w:hAnsi="Arial" w:cs="Arial"/>
                <w:b/>
                <w:bCs/>
                <w:color w:val="17365D" w:themeColor="text2" w:themeShade="BF"/>
                <w:lang w:val="en"/>
              </w:rPr>
              <w:t xml:space="preserve">(both advance and on election day) </w:t>
            </w:r>
            <w:r w:rsidR="008318C8" w:rsidRPr="00E7650F">
              <w:rPr>
                <w:rFonts w:ascii="Arial" w:hAnsi="Arial" w:cs="Arial"/>
                <w:b/>
                <w:bCs/>
                <w:color w:val="17365D" w:themeColor="text2" w:themeShade="BF"/>
                <w:lang w:val="en"/>
              </w:rPr>
              <w:t>are at accessible venues</w:t>
            </w:r>
            <w:r w:rsidRPr="00E7650F">
              <w:rPr>
                <w:rFonts w:ascii="Arial" w:hAnsi="Arial" w:cs="Arial"/>
                <w:b/>
                <w:bCs/>
                <w:color w:val="17365D" w:themeColor="text2" w:themeShade="BF"/>
                <w:lang w:val="en"/>
              </w:rPr>
              <w:t xml:space="preserve">. </w:t>
            </w:r>
          </w:p>
        </w:tc>
      </w:tr>
    </w:tbl>
    <w:p w14:paraId="09933059" w14:textId="7E4FDCD9" w:rsidR="003955F0" w:rsidRPr="00E7650F" w:rsidRDefault="003955F0" w:rsidP="00DE57BB">
      <w:pPr>
        <w:spacing w:before="120" w:after="0" w:line="240" w:lineRule="auto"/>
        <w:rPr>
          <w:rFonts w:eastAsia="Calibri" w:cs="Arial"/>
          <w:b/>
          <w:bCs/>
          <w:color w:val="17365D" w:themeColor="text2" w:themeShade="BF"/>
          <w:sz w:val="24"/>
          <w:u w:val="single"/>
          <w:lang w:val="en-NZ"/>
        </w:rPr>
      </w:pPr>
    </w:p>
    <w:p w14:paraId="58D87348" w14:textId="77777777" w:rsidR="00D75749" w:rsidRPr="00E7650F" w:rsidRDefault="00D75749" w:rsidP="00DE57BB">
      <w:pPr>
        <w:spacing w:before="120" w:after="0" w:line="240" w:lineRule="auto"/>
        <w:rPr>
          <w:rFonts w:eastAsia="Calibri" w:cs="Arial"/>
          <w:b/>
          <w:bCs/>
          <w:color w:val="17365D" w:themeColor="text2" w:themeShade="BF"/>
          <w:sz w:val="24"/>
          <w:u w:val="single"/>
          <w:lang w:val="en-NZ"/>
        </w:rPr>
      </w:pPr>
    </w:p>
    <w:p w14:paraId="39BDAC07" w14:textId="1F227FF2" w:rsidR="00A33878" w:rsidRPr="00E7650F" w:rsidRDefault="00A33878" w:rsidP="00DE57BB">
      <w:pPr>
        <w:spacing w:before="120" w:after="0" w:line="240" w:lineRule="auto"/>
        <w:rPr>
          <w:rFonts w:eastAsia="Calibri" w:cs="Arial"/>
          <w:b/>
          <w:bCs/>
          <w:color w:val="17365D" w:themeColor="text2" w:themeShade="BF"/>
          <w:sz w:val="24"/>
          <w:u w:val="single"/>
          <w:lang w:val="en-NZ"/>
        </w:rPr>
      </w:pPr>
      <w:r w:rsidRPr="00E7650F">
        <w:rPr>
          <w:rFonts w:eastAsia="Calibri" w:cs="Arial"/>
          <w:b/>
          <w:bCs/>
          <w:color w:val="17365D" w:themeColor="text2" w:themeShade="BF"/>
          <w:sz w:val="24"/>
          <w:u w:val="single"/>
          <w:lang w:val="en-NZ"/>
        </w:rPr>
        <w:t>Telephone dictation voting</w:t>
      </w:r>
    </w:p>
    <w:p w14:paraId="14537FF8" w14:textId="77777777" w:rsidR="004F71C4" w:rsidRPr="00E7650F" w:rsidRDefault="004F71C4" w:rsidP="00DE57BB">
      <w:pPr>
        <w:spacing w:before="120" w:after="0" w:line="240" w:lineRule="auto"/>
        <w:rPr>
          <w:rFonts w:eastAsia="Calibri" w:cs="Arial"/>
          <w:color w:val="17365D" w:themeColor="text2" w:themeShade="BF"/>
          <w:sz w:val="24"/>
          <w:lang w:val="en-NZ"/>
        </w:rPr>
      </w:pPr>
    </w:p>
    <w:p w14:paraId="7E4DE43E" w14:textId="2086A252" w:rsidR="004F71C4" w:rsidRPr="00E7650F" w:rsidRDefault="004F71C4" w:rsidP="00DE57BB">
      <w:pPr>
        <w:spacing w:before="120" w:after="0" w:line="240" w:lineRule="auto"/>
        <w:rPr>
          <w:rFonts w:eastAsia="Calibri" w:cs="Arial"/>
          <w:color w:val="000000"/>
          <w:sz w:val="24"/>
          <w:lang w:val="en-NZ"/>
        </w:rPr>
      </w:pPr>
      <w:r w:rsidRPr="00E7650F">
        <w:rPr>
          <w:rFonts w:eastAsia="Calibri" w:cs="Arial"/>
          <w:color w:val="000000"/>
          <w:sz w:val="24"/>
          <w:lang w:val="en-NZ"/>
        </w:rPr>
        <w:t>The ability to cast a</w:t>
      </w:r>
      <w:r w:rsidR="00AD6CAF" w:rsidRPr="00E7650F">
        <w:rPr>
          <w:rFonts w:eastAsia="Calibri" w:cs="Arial"/>
          <w:color w:val="000000"/>
          <w:sz w:val="24"/>
          <w:lang w:val="en-NZ"/>
        </w:rPr>
        <w:t>n independen</w:t>
      </w:r>
      <w:r w:rsidR="00824A0F" w:rsidRPr="00E7650F">
        <w:rPr>
          <w:rFonts w:eastAsia="Calibri" w:cs="Arial"/>
          <w:color w:val="000000"/>
          <w:sz w:val="24"/>
          <w:lang w:val="en-NZ"/>
        </w:rPr>
        <w:t>t</w:t>
      </w:r>
      <w:r w:rsidRPr="00E7650F">
        <w:rPr>
          <w:rFonts w:eastAsia="Calibri" w:cs="Arial"/>
          <w:color w:val="000000"/>
          <w:sz w:val="24"/>
          <w:lang w:val="en-NZ"/>
        </w:rPr>
        <w:t xml:space="preserve"> vote by telephone dictation </w:t>
      </w:r>
      <w:r w:rsidR="006C1A50" w:rsidRPr="00E7650F">
        <w:rPr>
          <w:rFonts w:eastAsia="Calibri" w:cs="Arial"/>
          <w:color w:val="000000"/>
          <w:sz w:val="24"/>
          <w:lang w:val="en-NZ"/>
        </w:rPr>
        <w:t xml:space="preserve">in New Zealand </w:t>
      </w:r>
      <w:r w:rsidR="00AC1BE8" w:rsidRPr="00E7650F">
        <w:rPr>
          <w:rFonts w:eastAsia="Calibri" w:cs="Arial"/>
          <w:color w:val="000000"/>
          <w:sz w:val="24"/>
          <w:lang w:val="en-NZ"/>
        </w:rPr>
        <w:t>has been</w:t>
      </w:r>
      <w:r w:rsidRPr="00E7650F">
        <w:rPr>
          <w:rFonts w:eastAsia="Calibri" w:cs="Arial"/>
          <w:color w:val="000000"/>
          <w:sz w:val="24"/>
          <w:lang w:val="en-NZ"/>
        </w:rPr>
        <w:t xml:space="preserve"> welcomed</w:t>
      </w:r>
      <w:r w:rsidR="006C1A50" w:rsidRPr="00E7650F">
        <w:rPr>
          <w:rFonts w:eastAsia="Calibri" w:cs="Arial"/>
          <w:color w:val="000000"/>
          <w:sz w:val="24"/>
          <w:lang w:val="en-NZ"/>
        </w:rPr>
        <w:t xml:space="preserve"> by many disabled voters. In the words of a DPA member </w:t>
      </w:r>
      <w:r w:rsidR="00F37062" w:rsidRPr="00E7650F">
        <w:rPr>
          <w:rFonts w:eastAsia="Calibri" w:cs="Arial"/>
          <w:color w:val="000000"/>
          <w:sz w:val="24"/>
          <w:lang w:val="en-NZ"/>
        </w:rPr>
        <w:t xml:space="preserve">they said that </w:t>
      </w:r>
      <w:r w:rsidR="002E6357" w:rsidRPr="00E7650F">
        <w:rPr>
          <w:rFonts w:eastAsia="Calibri" w:cs="Arial"/>
          <w:color w:val="000000"/>
          <w:sz w:val="24"/>
          <w:lang w:val="en-NZ"/>
        </w:rPr>
        <w:t xml:space="preserve">voting via telephone dictation in </w:t>
      </w:r>
      <w:r w:rsidR="00B77BAD" w:rsidRPr="00E7650F">
        <w:rPr>
          <w:rFonts w:eastAsia="Calibri" w:cs="Arial"/>
          <w:color w:val="000000"/>
          <w:sz w:val="24"/>
          <w:lang w:val="en-NZ"/>
        </w:rPr>
        <w:t>2020 was</w:t>
      </w:r>
      <w:r w:rsidRPr="00E7650F">
        <w:rPr>
          <w:rFonts w:eastAsia="Calibri" w:cs="Arial"/>
          <w:color w:val="000000"/>
          <w:sz w:val="24"/>
          <w:lang w:val="en-NZ"/>
        </w:rPr>
        <w:t xml:space="preserve"> “a very positive and empowering experience”.</w:t>
      </w:r>
      <w:r w:rsidR="002E6CD3" w:rsidRPr="00E7650F">
        <w:rPr>
          <w:rFonts w:eastAsia="Calibri" w:cs="Arial"/>
          <w:color w:val="000000"/>
          <w:sz w:val="24"/>
          <w:lang w:val="en-NZ"/>
        </w:rPr>
        <w:t xml:space="preserve"> Similar positive experiences</w:t>
      </w:r>
      <w:r w:rsidR="000234A2">
        <w:rPr>
          <w:rFonts w:eastAsia="Calibri" w:cs="Arial"/>
          <w:color w:val="000000"/>
          <w:sz w:val="24"/>
          <w:lang w:val="en-NZ"/>
        </w:rPr>
        <w:t xml:space="preserve"> with telephone dictation voting</w:t>
      </w:r>
      <w:r w:rsidR="002E6CD3" w:rsidRPr="00E7650F">
        <w:rPr>
          <w:rFonts w:eastAsia="Calibri" w:cs="Arial"/>
          <w:color w:val="000000"/>
          <w:sz w:val="24"/>
          <w:lang w:val="en-NZ"/>
        </w:rPr>
        <w:t xml:space="preserve"> were </w:t>
      </w:r>
      <w:r w:rsidR="00AC1BE8" w:rsidRPr="00E7650F">
        <w:rPr>
          <w:rFonts w:eastAsia="Calibri" w:cs="Arial"/>
          <w:color w:val="000000"/>
          <w:sz w:val="24"/>
          <w:lang w:val="en-NZ"/>
        </w:rPr>
        <w:t>reported</w:t>
      </w:r>
      <w:r w:rsidR="002E6CD3" w:rsidRPr="00E7650F">
        <w:rPr>
          <w:rFonts w:eastAsia="Calibri" w:cs="Arial"/>
          <w:color w:val="000000"/>
          <w:sz w:val="24"/>
          <w:lang w:val="en-NZ"/>
        </w:rPr>
        <w:t xml:space="preserve"> in the media</w:t>
      </w:r>
      <w:r w:rsidR="00AE1BC3" w:rsidRPr="00E7650F">
        <w:rPr>
          <w:rStyle w:val="FootnoteReference"/>
          <w:rFonts w:eastAsia="Calibri" w:cs="Arial"/>
          <w:color w:val="000000"/>
          <w:sz w:val="24"/>
          <w:lang w:val="en-NZ"/>
        </w:rPr>
        <w:footnoteReference w:id="2"/>
      </w:r>
      <w:r w:rsidR="00AA19A1" w:rsidRPr="00E7650F">
        <w:rPr>
          <w:rFonts w:eastAsia="Calibri" w:cs="Arial"/>
          <w:color w:val="000000"/>
          <w:sz w:val="24"/>
          <w:lang w:val="en-NZ"/>
        </w:rPr>
        <w:t xml:space="preserve"> </w:t>
      </w:r>
      <w:r w:rsidR="002E6CD3" w:rsidRPr="00E7650F">
        <w:rPr>
          <w:rFonts w:eastAsia="Calibri" w:cs="Arial"/>
          <w:color w:val="000000"/>
          <w:sz w:val="24"/>
          <w:lang w:val="en-NZ"/>
        </w:rPr>
        <w:t xml:space="preserve">. </w:t>
      </w:r>
    </w:p>
    <w:p w14:paraId="36051250" w14:textId="77777777" w:rsidR="00D75749" w:rsidRPr="00E7650F" w:rsidRDefault="00D75749" w:rsidP="00DE57BB">
      <w:pPr>
        <w:spacing w:before="120" w:after="0" w:line="240" w:lineRule="auto"/>
        <w:rPr>
          <w:rFonts w:eastAsia="Calibri" w:cs="Arial"/>
          <w:color w:val="000000"/>
          <w:sz w:val="24"/>
          <w:lang w:val="en-NZ"/>
        </w:rPr>
      </w:pPr>
    </w:p>
    <w:p w14:paraId="355E9C35" w14:textId="1E3D6298" w:rsidR="00D75749" w:rsidRPr="00E7650F" w:rsidRDefault="00D75749" w:rsidP="00DE57BB">
      <w:pPr>
        <w:spacing w:before="120" w:after="0" w:line="240" w:lineRule="auto"/>
        <w:rPr>
          <w:rFonts w:eastAsia="Calibri" w:cs="Arial"/>
          <w:color w:val="000000"/>
          <w:sz w:val="24"/>
          <w:lang w:val="en-NZ"/>
        </w:rPr>
      </w:pPr>
      <w:r w:rsidRPr="00E7650F">
        <w:rPr>
          <w:rFonts w:eastAsia="Calibri" w:cs="Arial"/>
          <w:color w:val="000000"/>
          <w:sz w:val="24"/>
          <w:lang w:val="en-NZ"/>
        </w:rPr>
        <w:t xml:space="preserve">Telephone </w:t>
      </w:r>
      <w:r w:rsidR="006867EE">
        <w:rPr>
          <w:rFonts w:eastAsia="Calibri" w:cs="Arial"/>
          <w:color w:val="000000"/>
          <w:sz w:val="24"/>
          <w:lang w:val="en-NZ"/>
        </w:rPr>
        <w:t>d</w:t>
      </w:r>
      <w:r w:rsidRPr="00E7650F">
        <w:rPr>
          <w:rFonts w:eastAsia="Calibri" w:cs="Arial"/>
          <w:color w:val="000000"/>
          <w:sz w:val="24"/>
          <w:lang w:val="en-NZ"/>
        </w:rPr>
        <w:t xml:space="preserve">ictation </w:t>
      </w:r>
      <w:r w:rsidR="006867EE">
        <w:rPr>
          <w:rFonts w:eastAsia="Calibri" w:cs="Arial"/>
          <w:color w:val="000000"/>
          <w:sz w:val="24"/>
          <w:lang w:val="en-NZ"/>
        </w:rPr>
        <w:t>v</w:t>
      </w:r>
      <w:r w:rsidRPr="00E7650F">
        <w:rPr>
          <w:rFonts w:eastAsia="Calibri" w:cs="Arial"/>
          <w:color w:val="000000"/>
          <w:sz w:val="24"/>
          <w:lang w:val="en-NZ"/>
        </w:rPr>
        <w:t xml:space="preserve">oting was not perfect however: some voters reported receiving incomplete information </w:t>
      </w:r>
      <w:r w:rsidR="006867EE">
        <w:rPr>
          <w:rFonts w:eastAsia="Calibri" w:cs="Arial"/>
          <w:color w:val="000000"/>
          <w:sz w:val="24"/>
          <w:lang w:val="en-NZ"/>
        </w:rPr>
        <w:t xml:space="preserve">for example, </w:t>
      </w:r>
      <w:r w:rsidRPr="00E7650F">
        <w:rPr>
          <w:rFonts w:eastAsia="Calibri" w:cs="Arial"/>
          <w:color w:val="000000"/>
          <w:sz w:val="24"/>
          <w:lang w:val="en-NZ"/>
        </w:rPr>
        <w:t xml:space="preserve">being read out only the numbers of the referenda questions (not the questions themselves). </w:t>
      </w:r>
    </w:p>
    <w:p w14:paraId="099B790B" w14:textId="77777777" w:rsidR="00D75749" w:rsidRPr="00E7650F" w:rsidRDefault="00D75749" w:rsidP="00DE57BB">
      <w:pPr>
        <w:spacing w:before="120" w:after="0" w:line="240" w:lineRule="auto"/>
        <w:rPr>
          <w:rFonts w:eastAsia="Calibri" w:cs="Arial"/>
          <w:color w:val="000000"/>
          <w:sz w:val="24"/>
          <w:lang w:val="en-NZ"/>
        </w:rPr>
      </w:pPr>
    </w:p>
    <w:tbl>
      <w:tblPr>
        <w:tblStyle w:val="TableGrid"/>
        <w:tblW w:w="9486" w:type="dxa"/>
        <w:tblInd w:w="-5" w:type="dxa"/>
        <w:tblLook w:val="04A0" w:firstRow="1" w:lastRow="0" w:firstColumn="1" w:lastColumn="0" w:noHBand="0" w:noVBand="1"/>
      </w:tblPr>
      <w:tblGrid>
        <w:gridCol w:w="9486"/>
      </w:tblGrid>
      <w:tr w:rsidR="00D75749" w:rsidRPr="00E7650F" w14:paraId="2DE087E0" w14:textId="77777777" w:rsidTr="009A4010">
        <w:trPr>
          <w:trHeight w:val="450"/>
        </w:trPr>
        <w:tc>
          <w:tcPr>
            <w:tcW w:w="9486" w:type="dxa"/>
          </w:tcPr>
          <w:p w14:paraId="2C7F6208" w14:textId="41784820" w:rsidR="00D75749" w:rsidRPr="00E7650F" w:rsidRDefault="00D75749" w:rsidP="00DE57BB">
            <w:pPr>
              <w:pStyle w:val="NormalWeb"/>
              <w:shd w:val="clear" w:color="auto" w:fill="FFFFFF"/>
              <w:spacing w:before="120" w:beforeAutospacing="0" w:after="120" w:afterAutospacing="0" w:line="276" w:lineRule="auto"/>
              <w:ind w:right="304"/>
              <w:rPr>
                <w:rFonts w:ascii="Arial" w:hAnsi="Arial" w:cs="Arial"/>
                <w:b/>
                <w:bCs/>
                <w:color w:val="1F497D" w:themeColor="text2"/>
                <w:lang w:val="en"/>
              </w:rPr>
            </w:pPr>
            <w:bookmarkStart w:id="1" w:name="_Hlk68593300"/>
            <w:r w:rsidRPr="00E7650F">
              <w:rPr>
                <w:rFonts w:ascii="Arial" w:hAnsi="Arial" w:cs="Arial"/>
                <w:b/>
                <w:bCs/>
                <w:color w:val="1F497D" w:themeColor="text2"/>
                <w:lang w:val="en"/>
              </w:rPr>
              <w:t xml:space="preserve">Recommendation: That </w:t>
            </w:r>
            <w:r w:rsidR="000234A2">
              <w:rPr>
                <w:rFonts w:ascii="Arial" w:hAnsi="Arial" w:cs="Arial"/>
                <w:b/>
                <w:bCs/>
                <w:color w:val="1F497D" w:themeColor="text2"/>
                <w:lang w:val="en"/>
              </w:rPr>
              <w:t>t</w:t>
            </w:r>
            <w:r w:rsidRPr="00E7650F">
              <w:rPr>
                <w:rFonts w:ascii="Arial" w:hAnsi="Arial" w:cs="Arial"/>
                <w:b/>
                <w:bCs/>
                <w:color w:val="1F497D" w:themeColor="text2"/>
                <w:lang w:val="en"/>
              </w:rPr>
              <w:t xml:space="preserve">elephone </w:t>
            </w:r>
            <w:r w:rsidR="000234A2">
              <w:rPr>
                <w:rFonts w:ascii="Arial" w:hAnsi="Arial" w:cs="Arial"/>
                <w:b/>
                <w:bCs/>
                <w:color w:val="1F497D" w:themeColor="text2"/>
                <w:lang w:val="en"/>
              </w:rPr>
              <w:t>d</w:t>
            </w:r>
            <w:r w:rsidRPr="00E7650F">
              <w:rPr>
                <w:rFonts w:ascii="Arial" w:hAnsi="Arial" w:cs="Arial"/>
                <w:b/>
                <w:bCs/>
                <w:color w:val="1F497D" w:themeColor="text2"/>
                <w:lang w:val="en"/>
              </w:rPr>
              <w:t xml:space="preserve">ictation </w:t>
            </w:r>
            <w:r w:rsidR="000234A2">
              <w:rPr>
                <w:rFonts w:ascii="Arial" w:hAnsi="Arial" w:cs="Arial"/>
                <w:b/>
                <w:bCs/>
                <w:color w:val="1F497D" w:themeColor="text2"/>
                <w:lang w:val="en"/>
              </w:rPr>
              <w:t>s</w:t>
            </w:r>
            <w:r w:rsidRPr="00E7650F">
              <w:rPr>
                <w:rFonts w:ascii="Arial" w:hAnsi="Arial" w:cs="Arial"/>
                <w:b/>
                <w:bCs/>
                <w:color w:val="1F497D" w:themeColor="text2"/>
                <w:lang w:val="en"/>
              </w:rPr>
              <w:t xml:space="preserve">taff receive additional training on </w:t>
            </w:r>
            <w:r w:rsidR="007C3294" w:rsidRPr="00E7650F">
              <w:rPr>
                <w:rFonts w:ascii="Arial" w:hAnsi="Arial" w:cs="Arial"/>
                <w:b/>
                <w:bCs/>
                <w:color w:val="1F497D" w:themeColor="text2"/>
                <w:lang w:val="en"/>
              </w:rPr>
              <w:t xml:space="preserve">providing full information </w:t>
            </w:r>
            <w:r w:rsidR="00131908" w:rsidRPr="00E7650F">
              <w:rPr>
                <w:rFonts w:ascii="Arial" w:hAnsi="Arial" w:cs="Arial"/>
                <w:b/>
                <w:bCs/>
                <w:color w:val="1F497D" w:themeColor="text2"/>
                <w:lang w:val="en"/>
              </w:rPr>
              <w:t xml:space="preserve">and </w:t>
            </w:r>
            <w:r w:rsidRPr="00E7650F">
              <w:rPr>
                <w:rFonts w:ascii="Arial" w:hAnsi="Arial" w:cs="Arial"/>
                <w:b/>
                <w:bCs/>
                <w:color w:val="1F497D" w:themeColor="text2"/>
                <w:lang w:val="en"/>
              </w:rPr>
              <w:t xml:space="preserve">clarifying issues with callers. </w:t>
            </w:r>
          </w:p>
        </w:tc>
      </w:tr>
      <w:bookmarkEnd w:id="1"/>
    </w:tbl>
    <w:p w14:paraId="64C92472" w14:textId="77777777" w:rsidR="009A4010" w:rsidRDefault="009A4010" w:rsidP="00DE57BB">
      <w:pPr>
        <w:pStyle w:val="NormalWeb"/>
        <w:spacing w:before="120" w:beforeAutospacing="0" w:line="276" w:lineRule="auto"/>
        <w:ind w:right="304"/>
        <w:rPr>
          <w:rFonts w:ascii="Arial" w:hAnsi="Arial" w:cs="Arial"/>
          <w:lang w:val="en-US"/>
        </w:rPr>
      </w:pPr>
    </w:p>
    <w:p w14:paraId="5A6ACDD9" w14:textId="559F8BF5" w:rsidR="00CA2E25" w:rsidRPr="00E7650F" w:rsidRDefault="00FB40D9" w:rsidP="00DE57BB">
      <w:pPr>
        <w:pStyle w:val="NormalWeb"/>
        <w:spacing w:before="120" w:beforeAutospacing="0" w:line="276" w:lineRule="auto"/>
        <w:ind w:right="304"/>
        <w:rPr>
          <w:rFonts w:ascii="Arial" w:hAnsi="Arial" w:cs="Arial"/>
          <w:lang w:val="en-US"/>
        </w:rPr>
      </w:pPr>
      <w:r w:rsidRPr="00E7650F">
        <w:rPr>
          <w:rFonts w:ascii="Arial" w:hAnsi="Arial" w:cs="Arial"/>
          <w:lang w:val="en-US"/>
        </w:rPr>
        <w:lastRenderedPageBreak/>
        <w:t>DPA is</w:t>
      </w:r>
      <w:r w:rsidR="00D75749" w:rsidRPr="00E7650F">
        <w:rPr>
          <w:rFonts w:ascii="Arial" w:hAnsi="Arial" w:cs="Arial"/>
          <w:lang w:val="en-US"/>
        </w:rPr>
        <w:t xml:space="preserve"> also</w:t>
      </w:r>
      <w:r w:rsidRPr="00E7650F">
        <w:rPr>
          <w:rFonts w:ascii="Arial" w:hAnsi="Arial" w:cs="Arial"/>
          <w:lang w:val="en-US"/>
        </w:rPr>
        <w:t xml:space="preserve"> concerned that</w:t>
      </w:r>
      <w:r w:rsidR="00FF399D" w:rsidRPr="00E7650F">
        <w:rPr>
          <w:rFonts w:ascii="Arial" w:hAnsi="Arial" w:cs="Arial"/>
          <w:lang w:val="en-US"/>
        </w:rPr>
        <w:t xml:space="preserve"> </w:t>
      </w:r>
      <w:r w:rsidR="00F37062" w:rsidRPr="00E7650F">
        <w:rPr>
          <w:rFonts w:ascii="Arial" w:hAnsi="Arial" w:cs="Arial"/>
          <w:lang w:val="en-US"/>
        </w:rPr>
        <w:t>New Zealanders</w:t>
      </w:r>
      <w:r w:rsidR="002B7299" w:rsidRPr="00E7650F">
        <w:rPr>
          <w:rFonts w:ascii="Arial" w:hAnsi="Arial" w:cs="Arial"/>
          <w:lang w:val="en-US"/>
        </w:rPr>
        <w:t xml:space="preserve"> </w:t>
      </w:r>
      <w:r w:rsidR="00524557" w:rsidRPr="00E7650F">
        <w:rPr>
          <w:rFonts w:ascii="Arial" w:hAnsi="Arial" w:cs="Arial"/>
          <w:lang w:val="en-US"/>
        </w:rPr>
        <w:t xml:space="preserve">who are not able to </w:t>
      </w:r>
      <w:r w:rsidR="00FF399D" w:rsidRPr="00E7650F">
        <w:rPr>
          <w:rFonts w:ascii="Arial" w:hAnsi="Arial" w:cs="Arial"/>
          <w:lang w:val="en-US"/>
        </w:rPr>
        <w:t>mark</w:t>
      </w:r>
      <w:r w:rsidR="00524557" w:rsidRPr="00E7650F">
        <w:rPr>
          <w:rFonts w:ascii="Arial" w:hAnsi="Arial" w:cs="Arial"/>
          <w:lang w:val="en-US"/>
        </w:rPr>
        <w:t xml:space="preserve"> a</w:t>
      </w:r>
      <w:r w:rsidR="00FF399D" w:rsidRPr="00E7650F">
        <w:rPr>
          <w:rFonts w:ascii="Arial" w:hAnsi="Arial" w:cs="Arial"/>
          <w:lang w:val="en-US"/>
        </w:rPr>
        <w:t xml:space="preserve"> print</w:t>
      </w:r>
      <w:r w:rsidR="00524557" w:rsidRPr="00E7650F">
        <w:rPr>
          <w:rFonts w:ascii="Arial" w:hAnsi="Arial" w:cs="Arial"/>
          <w:lang w:val="en-US"/>
        </w:rPr>
        <w:t xml:space="preserve"> voting paper independently</w:t>
      </w:r>
      <w:r w:rsidR="00F37062" w:rsidRPr="00E7650F">
        <w:rPr>
          <w:rFonts w:ascii="Arial" w:hAnsi="Arial" w:cs="Arial"/>
          <w:lang w:val="en-US"/>
        </w:rPr>
        <w:t xml:space="preserve"> </w:t>
      </w:r>
      <w:r w:rsidR="00FF399D" w:rsidRPr="00E7650F">
        <w:rPr>
          <w:rFonts w:ascii="Arial" w:hAnsi="Arial" w:cs="Arial"/>
          <w:lang w:val="en-US"/>
        </w:rPr>
        <w:t xml:space="preserve">and </w:t>
      </w:r>
      <w:r w:rsidR="005663C3" w:rsidRPr="00E7650F">
        <w:rPr>
          <w:rFonts w:ascii="Arial" w:hAnsi="Arial" w:cs="Arial"/>
          <w:lang w:val="en-US"/>
        </w:rPr>
        <w:t xml:space="preserve">who are also </w:t>
      </w:r>
      <w:r w:rsidR="00F37062" w:rsidRPr="00E7650F">
        <w:rPr>
          <w:rFonts w:ascii="Arial" w:hAnsi="Arial" w:cs="Arial"/>
          <w:lang w:val="en-US"/>
        </w:rPr>
        <w:t>living overseas</w:t>
      </w:r>
      <w:r w:rsidR="00DD0B13" w:rsidRPr="00E7650F">
        <w:rPr>
          <w:rFonts w:ascii="Arial" w:hAnsi="Arial" w:cs="Arial"/>
          <w:lang w:val="en-US"/>
        </w:rPr>
        <w:t xml:space="preserve"> are</w:t>
      </w:r>
      <w:r w:rsidR="00F37062" w:rsidRPr="00E7650F">
        <w:rPr>
          <w:rFonts w:ascii="Arial" w:hAnsi="Arial" w:cs="Arial"/>
          <w:lang w:val="en-US"/>
        </w:rPr>
        <w:t xml:space="preserve"> </w:t>
      </w:r>
      <w:r w:rsidR="002C3394" w:rsidRPr="00E7650F">
        <w:rPr>
          <w:rFonts w:ascii="Arial" w:hAnsi="Arial" w:cs="Arial"/>
          <w:lang w:val="en-US"/>
        </w:rPr>
        <w:t xml:space="preserve">currently </w:t>
      </w:r>
      <w:r w:rsidR="00FF399D" w:rsidRPr="00E7650F">
        <w:rPr>
          <w:rFonts w:ascii="Arial" w:hAnsi="Arial" w:cs="Arial"/>
          <w:lang w:val="en-US"/>
        </w:rPr>
        <w:t>excluded from</w:t>
      </w:r>
      <w:r w:rsidR="00F37062" w:rsidRPr="00E7650F">
        <w:rPr>
          <w:rFonts w:ascii="Arial" w:hAnsi="Arial" w:cs="Arial"/>
          <w:lang w:val="en-US"/>
        </w:rPr>
        <w:t xml:space="preserve"> </w:t>
      </w:r>
      <w:r w:rsidR="002E0A60" w:rsidRPr="00E7650F">
        <w:rPr>
          <w:rFonts w:ascii="Arial" w:hAnsi="Arial" w:cs="Arial"/>
          <w:lang w:val="en-US"/>
        </w:rPr>
        <w:t>access</w:t>
      </w:r>
      <w:r w:rsidR="00FF399D" w:rsidRPr="00E7650F">
        <w:rPr>
          <w:rFonts w:ascii="Arial" w:hAnsi="Arial" w:cs="Arial"/>
          <w:lang w:val="en-US"/>
        </w:rPr>
        <w:t>ing</w:t>
      </w:r>
      <w:r w:rsidR="00F37062" w:rsidRPr="00E7650F">
        <w:rPr>
          <w:rFonts w:ascii="Arial" w:hAnsi="Arial" w:cs="Arial"/>
          <w:lang w:val="en-US"/>
        </w:rPr>
        <w:t xml:space="preserve"> telephone dictation voting to vote</w:t>
      </w:r>
      <w:r w:rsidR="00DD0B13" w:rsidRPr="00E7650F">
        <w:rPr>
          <w:rFonts w:ascii="Arial" w:hAnsi="Arial" w:cs="Arial"/>
          <w:lang w:val="en-US"/>
        </w:rPr>
        <w:t xml:space="preserve"> </w:t>
      </w:r>
      <w:r w:rsidR="00F37062" w:rsidRPr="00E7650F">
        <w:rPr>
          <w:rFonts w:ascii="Arial" w:hAnsi="Arial" w:cs="Arial"/>
          <w:lang w:val="en-US"/>
        </w:rPr>
        <w:t xml:space="preserve">under </w:t>
      </w:r>
      <w:r w:rsidR="00302850" w:rsidRPr="00E7650F">
        <w:rPr>
          <w:rFonts w:ascii="Arial" w:hAnsi="Arial" w:cs="Arial"/>
          <w:lang w:val="en-US"/>
        </w:rPr>
        <w:t xml:space="preserve">the </w:t>
      </w:r>
      <w:r w:rsidR="00F37062" w:rsidRPr="00E7650F">
        <w:rPr>
          <w:rFonts w:ascii="Arial" w:hAnsi="Arial" w:cs="Arial"/>
          <w:lang w:val="en-US"/>
        </w:rPr>
        <w:t xml:space="preserve">Electoral </w:t>
      </w:r>
      <w:r w:rsidR="00AA7F36" w:rsidRPr="00E7650F">
        <w:rPr>
          <w:rFonts w:ascii="Arial" w:hAnsi="Arial" w:cs="Arial"/>
          <w:lang w:val="en-US"/>
        </w:rPr>
        <w:t>Regulation</w:t>
      </w:r>
      <w:r w:rsidR="00302850" w:rsidRPr="00E7650F">
        <w:rPr>
          <w:rFonts w:ascii="Arial" w:hAnsi="Arial" w:cs="Arial"/>
          <w:lang w:val="en-US"/>
        </w:rPr>
        <w:t>s</w:t>
      </w:r>
      <w:r w:rsidR="00810DB3" w:rsidRPr="00E7650F">
        <w:rPr>
          <w:rFonts w:ascii="Arial" w:hAnsi="Arial" w:cs="Arial"/>
          <w:lang w:val="en-US"/>
        </w:rPr>
        <w:t xml:space="preserve"> </w:t>
      </w:r>
      <w:r w:rsidR="00DD0B13" w:rsidRPr="00E7650F">
        <w:rPr>
          <w:rFonts w:ascii="Arial" w:hAnsi="Arial" w:cs="Arial"/>
          <w:lang w:val="en-US"/>
        </w:rPr>
        <w:t xml:space="preserve">1996. </w:t>
      </w:r>
      <w:r w:rsidR="000D0FFE" w:rsidRPr="00E7650F">
        <w:rPr>
          <w:rFonts w:ascii="Arial" w:hAnsi="Arial" w:cs="Arial"/>
          <w:lang w:val="en-US"/>
        </w:rPr>
        <w:t xml:space="preserve"> </w:t>
      </w:r>
    </w:p>
    <w:p w14:paraId="2C320493" w14:textId="021EB9AD" w:rsidR="00BC7544" w:rsidRPr="00E7650F" w:rsidRDefault="000D0FFE" w:rsidP="00DE57BB">
      <w:pPr>
        <w:pStyle w:val="NormalWeb"/>
        <w:spacing w:before="120" w:beforeAutospacing="0" w:line="276" w:lineRule="auto"/>
        <w:ind w:right="304"/>
        <w:rPr>
          <w:rFonts w:ascii="Arial" w:hAnsi="Arial" w:cs="Arial"/>
          <w:lang w:val="en-US"/>
        </w:rPr>
      </w:pPr>
      <w:r w:rsidRPr="00E7650F">
        <w:rPr>
          <w:rFonts w:ascii="Arial" w:hAnsi="Arial" w:cs="Arial"/>
          <w:lang w:val="en-US"/>
        </w:rPr>
        <w:t xml:space="preserve">This effectively means that </w:t>
      </w:r>
      <w:r w:rsidR="00DD0B13" w:rsidRPr="00E7650F">
        <w:rPr>
          <w:rFonts w:ascii="Arial" w:hAnsi="Arial" w:cs="Arial"/>
          <w:lang w:val="en-US"/>
        </w:rPr>
        <w:t>any New Zealander</w:t>
      </w:r>
      <w:r w:rsidR="00F37062" w:rsidRPr="00E7650F">
        <w:rPr>
          <w:rFonts w:ascii="Arial" w:hAnsi="Arial" w:cs="Arial"/>
          <w:lang w:val="en-US"/>
        </w:rPr>
        <w:t xml:space="preserve"> unable to mark a paper independently</w:t>
      </w:r>
      <w:r w:rsidR="004D6B0E" w:rsidRPr="00E7650F">
        <w:rPr>
          <w:rFonts w:ascii="Arial" w:hAnsi="Arial" w:cs="Arial"/>
          <w:lang w:val="en-US"/>
        </w:rPr>
        <w:t xml:space="preserve">, whether because they are blind, partially blind or have a physical disability, </w:t>
      </w:r>
      <w:r w:rsidR="00CC2EE1" w:rsidRPr="00E7650F">
        <w:rPr>
          <w:rFonts w:ascii="Arial" w:hAnsi="Arial" w:cs="Arial"/>
          <w:lang w:val="en-US"/>
        </w:rPr>
        <w:t xml:space="preserve">who happens to be overseas at </w:t>
      </w:r>
      <w:r w:rsidR="001D09DD" w:rsidRPr="00E7650F">
        <w:rPr>
          <w:rFonts w:ascii="Arial" w:hAnsi="Arial" w:cs="Arial"/>
          <w:lang w:val="en-US"/>
        </w:rPr>
        <w:t>election</w:t>
      </w:r>
      <w:r w:rsidR="00CC2EE1" w:rsidRPr="00E7650F">
        <w:rPr>
          <w:rFonts w:ascii="Arial" w:hAnsi="Arial" w:cs="Arial"/>
          <w:lang w:val="en-US"/>
        </w:rPr>
        <w:t xml:space="preserve"> time</w:t>
      </w:r>
      <w:r w:rsidR="000D7922" w:rsidRPr="00E7650F">
        <w:rPr>
          <w:rFonts w:ascii="Arial" w:hAnsi="Arial" w:cs="Arial"/>
          <w:lang w:val="en-US"/>
        </w:rPr>
        <w:t>,</w:t>
      </w:r>
      <w:r w:rsidR="00CC2EE1" w:rsidRPr="00E7650F">
        <w:rPr>
          <w:rFonts w:ascii="Arial" w:hAnsi="Arial" w:cs="Arial"/>
          <w:lang w:val="en-US"/>
        </w:rPr>
        <w:t xml:space="preserve"> </w:t>
      </w:r>
      <w:r w:rsidR="002C3394" w:rsidRPr="00E7650F">
        <w:rPr>
          <w:rFonts w:ascii="Arial" w:hAnsi="Arial" w:cs="Arial"/>
          <w:lang w:val="en-US"/>
        </w:rPr>
        <w:t>is unable</w:t>
      </w:r>
      <w:r w:rsidR="00F37062" w:rsidRPr="00E7650F">
        <w:rPr>
          <w:rFonts w:ascii="Arial" w:hAnsi="Arial" w:cs="Arial"/>
          <w:lang w:val="en-US"/>
        </w:rPr>
        <w:t xml:space="preserve"> </w:t>
      </w:r>
      <w:r w:rsidR="00BD2A1F" w:rsidRPr="00E7650F">
        <w:rPr>
          <w:rFonts w:ascii="Arial" w:hAnsi="Arial" w:cs="Arial"/>
          <w:lang w:val="en-US"/>
        </w:rPr>
        <w:t xml:space="preserve">to </w:t>
      </w:r>
      <w:r w:rsidRPr="00E7650F">
        <w:rPr>
          <w:rFonts w:ascii="Arial" w:hAnsi="Arial" w:cs="Arial"/>
          <w:lang w:val="en-US"/>
        </w:rPr>
        <w:t>cast</w:t>
      </w:r>
      <w:r w:rsidR="00F37062" w:rsidRPr="00E7650F">
        <w:rPr>
          <w:rFonts w:ascii="Arial" w:hAnsi="Arial" w:cs="Arial"/>
          <w:lang w:val="en-US"/>
        </w:rPr>
        <w:t xml:space="preserve"> an independent vote. </w:t>
      </w:r>
      <w:r w:rsidR="000D7922" w:rsidRPr="00E7650F">
        <w:rPr>
          <w:rFonts w:ascii="Arial" w:hAnsi="Arial" w:cs="Arial"/>
          <w:lang w:val="en-US"/>
        </w:rPr>
        <w:t xml:space="preserve">DPA considers this to be a breach of disabled </w:t>
      </w:r>
      <w:r w:rsidR="004A7C43" w:rsidRPr="00E7650F">
        <w:rPr>
          <w:rFonts w:ascii="Arial" w:hAnsi="Arial" w:cs="Arial"/>
          <w:lang w:val="en-US"/>
        </w:rPr>
        <w:t>people’s</w:t>
      </w:r>
      <w:r w:rsidR="000D7922" w:rsidRPr="00E7650F">
        <w:rPr>
          <w:rFonts w:ascii="Arial" w:hAnsi="Arial" w:cs="Arial"/>
          <w:lang w:val="en-US"/>
        </w:rPr>
        <w:t xml:space="preserve"> right to be able to vote independently </w:t>
      </w:r>
      <w:r w:rsidR="00CA2E25" w:rsidRPr="00E7650F">
        <w:rPr>
          <w:rFonts w:ascii="Arial" w:hAnsi="Arial" w:cs="Arial"/>
          <w:lang w:val="en-US"/>
        </w:rPr>
        <w:t xml:space="preserve">as </w:t>
      </w:r>
      <w:r w:rsidR="00075782" w:rsidRPr="00E7650F">
        <w:rPr>
          <w:rFonts w:ascii="Arial" w:hAnsi="Arial" w:cs="Arial"/>
          <w:lang w:val="en-US"/>
        </w:rPr>
        <w:t>outlined in Article 29 of the UNCRPD.</w:t>
      </w:r>
    </w:p>
    <w:p w14:paraId="20E8F16D" w14:textId="4EF273DA" w:rsidR="00F37062" w:rsidRPr="00E7650F" w:rsidRDefault="002C3394" w:rsidP="00DE57BB">
      <w:pPr>
        <w:pStyle w:val="NormalWeb"/>
        <w:spacing w:before="120" w:beforeAutospacing="0" w:after="120" w:line="276" w:lineRule="auto"/>
        <w:ind w:right="304"/>
        <w:rPr>
          <w:rFonts w:ascii="Arial" w:hAnsi="Arial" w:cs="Arial"/>
        </w:rPr>
      </w:pPr>
      <w:r w:rsidRPr="00E7650F">
        <w:rPr>
          <w:rFonts w:ascii="Arial" w:hAnsi="Arial" w:cs="Arial"/>
          <w:lang w:val="en-US"/>
        </w:rPr>
        <w:t xml:space="preserve">DPA urges </w:t>
      </w:r>
      <w:r w:rsidR="00564A56" w:rsidRPr="00E7650F">
        <w:rPr>
          <w:rFonts w:ascii="Arial" w:hAnsi="Arial" w:cs="Arial"/>
          <w:lang w:val="en-US"/>
        </w:rPr>
        <w:t xml:space="preserve">the committee to recommend that this </w:t>
      </w:r>
      <w:r w:rsidRPr="00E7650F">
        <w:rPr>
          <w:rFonts w:ascii="Arial" w:hAnsi="Arial" w:cs="Arial"/>
          <w:lang w:val="en-US"/>
        </w:rPr>
        <w:t>be changed before the next election as a matter of priority</w:t>
      </w:r>
      <w:r w:rsidR="00944D67" w:rsidRPr="00E7650F">
        <w:rPr>
          <w:rFonts w:ascii="Arial" w:hAnsi="Arial" w:cs="Arial"/>
          <w:lang w:val="en-US"/>
        </w:rPr>
        <w:t xml:space="preserve">. </w:t>
      </w:r>
      <w:r w:rsidR="00B548F7" w:rsidRPr="00E7650F">
        <w:rPr>
          <w:rFonts w:ascii="Arial" w:hAnsi="Arial" w:cs="Arial"/>
          <w:lang w:val="en-US"/>
        </w:rPr>
        <w:t xml:space="preserve">We note that the regulations were quickly updated </w:t>
      </w:r>
      <w:r w:rsidR="0090538C" w:rsidRPr="00E7650F">
        <w:rPr>
          <w:rFonts w:ascii="Arial" w:hAnsi="Arial" w:cs="Arial"/>
          <w:lang w:val="en-US"/>
        </w:rPr>
        <w:t xml:space="preserve">last year </w:t>
      </w:r>
      <w:r w:rsidR="00B548F7" w:rsidRPr="00E7650F">
        <w:rPr>
          <w:rFonts w:ascii="Arial" w:hAnsi="Arial" w:cs="Arial"/>
          <w:lang w:val="en-US"/>
        </w:rPr>
        <w:t xml:space="preserve">to allow </w:t>
      </w:r>
      <w:r w:rsidR="006771A0" w:rsidRPr="00E7650F">
        <w:rPr>
          <w:rFonts w:ascii="Arial" w:hAnsi="Arial" w:cs="Arial"/>
          <w:lang w:val="en-US"/>
        </w:rPr>
        <w:t xml:space="preserve">people in managed isolation to vote using </w:t>
      </w:r>
      <w:r w:rsidR="00BC7544" w:rsidRPr="00E7650F">
        <w:rPr>
          <w:rFonts w:ascii="Arial" w:hAnsi="Arial" w:cs="Arial"/>
          <w:lang w:val="en-US"/>
        </w:rPr>
        <w:t>t</w:t>
      </w:r>
      <w:r w:rsidR="006771A0" w:rsidRPr="00E7650F">
        <w:rPr>
          <w:rFonts w:ascii="Arial" w:hAnsi="Arial" w:cs="Arial"/>
          <w:lang w:val="en-US"/>
        </w:rPr>
        <w:t>elephone dictation voting</w:t>
      </w:r>
      <w:r w:rsidR="0090538C" w:rsidRPr="00E7650F">
        <w:rPr>
          <w:rFonts w:ascii="Arial" w:hAnsi="Arial" w:cs="Arial"/>
          <w:lang w:val="en-US"/>
        </w:rPr>
        <w:t xml:space="preserve">, so </w:t>
      </w:r>
      <w:r w:rsidR="00564A56" w:rsidRPr="00E7650F">
        <w:rPr>
          <w:rFonts w:ascii="Arial" w:hAnsi="Arial" w:cs="Arial"/>
          <w:lang w:val="en-US"/>
        </w:rPr>
        <w:t xml:space="preserve">in our view </w:t>
      </w:r>
      <w:r w:rsidR="0090538C" w:rsidRPr="00E7650F">
        <w:rPr>
          <w:rFonts w:ascii="Arial" w:hAnsi="Arial" w:cs="Arial"/>
          <w:lang w:val="en-US"/>
        </w:rPr>
        <w:t>there is really no excuse for not updating</w:t>
      </w:r>
      <w:r w:rsidR="00564A56" w:rsidRPr="00E7650F">
        <w:rPr>
          <w:rFonts w:ascii="Arial" w:hAnsi="Arial" w:cs="Arial"/>
          <w:lang w:val="en-US"/>
        </w:rPr>
        <w:t xml:space="preserve"> the regulations</w:t>
      </w:r>
      <w:r w:rsidR="0090538C" w:rsidRPr="00E7650F">
        <w:rPr>
          <w:rFonts w:ascii="Arial" w:hAnsi="Arial" w:cs="Arial"/>
          <w:lang w:val="en-US"/>
        </w:rPr>
        <w:t xml:space="preserve"> to allow</w:t>
      </w:r>
      <w:r w:rsidR="00C039E8" w:rsidRPr="00E7650F">
        <w:rPr>
          <w:rFonts w:ascii="Arial" w:hAnsi="Arial" w:cs="Arial"/>
          <w:lang w:val="en-US"/>
        </w:rPr>
        <w:t xml:space="preserve"> </w:t>
      </w:r>
      <w:r w:rsidR="00564A56" w:rsidRPr="00E7650F">
        <w:rPr>
          <w:rFonts w:ascii="Arial" w:hAnsi="Arial" w:cs="Arial"/>
          <w:lang w:val="en-US"/>
        </w:rPr>
        <w:t xml:space="preserve">eligible </w:t>
      </w:r>
      <w:r w:rsidR="00C039E8" w:rsidRPr="00E7650F">
        <w:rPr>
          <w:rFonts w:ascii="Arial" w:hAnsi="Arial" w:cs="Arial"/>
          <w:lang w:val="en-US"/>
        </w:rPr>
        <w:t xml:space="preserve">disabled people </w:t>
      </w:r>
      <w:r w:rsidR="00564A56" w:rsidRPr="00E7650F">
        <w:rPr>
          <w:rFonts w:ascii="Arial" w:hAnsi="Arial" w:cs="Arial"/>
          <w:lang w:val="en-US"/>
        </w:rPr>
        <w:t xml:space="preserve">residing </w:t>
      </w:r>
      <w:r w:rsidR="00C039E8" w:rsidRPr="00E7650F">
        <w:rPr>
          <w:rFonts w:ascii="Arial" w:hAnsi="Arial" w:cs="Arial"/>
          <w:lang w:val="en-US"/>
        </w:rPr>
        <w:t xml:space="preserve">overseas to access this service. </w:t>
      </w:r>
      <w:r w:rsidR="0090538C" w:rsidRPr="00E7650F">
        <w:rPr>
          <w:rFonts w:ascii="Arial" w:hAnsi="Arial" w:cs="Arial"/>
          <w:lang w:val="en-US"/>
        </w:rPr>
        <w:t xml:space="preserve"> </w:t>
      </w:r>
    </w:p>
    <w:tbl>
      <w:tblPr>
        <w:tblStyle w:val="TableGrid"/>
        <w:tblW w:w="0" w:type="auto"/>
        <w:tblInd w:w="-95" w:type="dxa"/>
        <w:tblLook w:val="04A0" w:firstRow="1" w:lastRow="0" w:firstColumn="1" w:lastColumn="0" w:noHBand="0" w:noVBand="1"/>
      </w:tblPr>
      <w:tblGrid>
        <w:gridCol w:w="9433"/>
      </w:tblGrid>
      <w:tr w:rsidR="000D67E4" w:rsidRPr="00FA1C1A" w14:paraId="6CFD5D1C" w14:textId="77777777" w:rsidTr="002D09C4">
        <w:tc>
          <w:tcPr>
            <w:tcW w:w="9433" w:type="dxa"/>
          </w:tcPr>
          <w:p w14:paraId="47E31083" w14:textId="0F14448D" w:rsidR="000D67E4" w:rsidRPr="00E7650F" w:rsidRDefault="000D67E4" w:rsidP="00DE57BB">
            <w:pPr>
              <w:pStyle w:val="NormalWeb"/>
              <w:shd w:val="clear" w:color="auto" w:fill="FFFFFF"/>
              <w:spacing w:before="120" w:beforeAutospacing="0" w:after="120" w:afterAutospacing="0" w:line="276" w:lineRule="auto"/>
              <w:ind w:left="142" w:right="304"/>
              <w:rPr>
                <w:rFonts w:ascii="Arial" w:hAnsi="Arial" w:cs="Arial"/>
                <w:lang w:val="en"/>
              </w:rPr>
            </w:pPr>
            <w:bookmarkStart w:id="2" w:name="_Hlk68592982"/>
            <w:r w:rsidRPr="00E7650F">
              <w:rPr>
                <w:rFonts w:ascii="Arial" w:hAnsi="Arial" w:cs="Arial"/>
                <w:b/>
                <w:bCs/>
                <w:color w:val="1F497D" w:themeColor="text2"/>
                <w:lang w:val="en"/>
              </w:rPr>
              <w:t>Recommendation</w:t>
            </w:r>
            <w:r w:rsidR="00564A56" w:rsidRPr="00E7650F">
              <w:rPr>
                <w:rFonts w:ascii="Arial" w:hAnsi="Arial" w:cs="Arial"/>
                <w:b/>
                <w:bCs/>
                <w:color w:val="1F497D" w:themeColor="text2"/>
                <w:lang w:val="en"/>
              </w:rPr>
              <w:t xml:space="preserve">: Update the </w:t>
            </w:r>
            <w:r w:rsidR="00BC7544" w:rsidRPr="00E7650F">
              <w:rPr>
                <w:rFonts w:ascii="Arial" w:hAnsi="Arial" w:cs="Arial"/>
                <w:b/>
                <w:bCs/>
                <w:color w:val="1F497D" w:themeColor="text2"/>
                <w:lang w:val="en"/>
              </w:rPr>
              <w:t xml:space="preserve">Electoral </w:t>
            </w:r>
            <w:r w:rsidR="00075782" w:rsidRPr="00E7650F">
              <w:rPr>
                <w:rFonts w:ascii="Arial" w:hAnsi="Arial" w:cs="Arial"/>
                <w:b/>
                <w:bCs/>
                <w:color w:val="1F497D" w:themeColor="text2"/>
                <w:lang w:val="en"/>
              </w:rPr>
              <w:t xml:space="preserve">Regulations to allow people usually eligible to cast a vote by telephone dictation to do so from overseas. </w:t>
            </w:r>
          </w:p>
        </w:tc>
      </w:tr>
      <w:bookmarkEnd w:id="2"/>
    </w:tbl>
    <w:p w14:paraId="0012FF89" w14:textId="77777777" w:rsidR="003955F0" w:rsidRPr="00E7650F" w:rsidRDefault="003955F0" w:rsidP="00DE57BB">
      <w:pPr>
        <w:spacing w:before="120" w:after="0" w:line="240" w:lineRule="auto"/>
        <w:rPr>
          <w:rFonts w:eastAsia="Calibri" w:cs="Arial"/>
          <w:color w:val="000000"/>
          <w:sz w:val="24"/>
          <w:lang w:val="en-NZ"/>
        </w:rPr>
      </w:pPr>
    </w:p>
    <w:p w14:paraId="7EE0C841" w14:textId="6EB27A1B" w:rsidR="00824A0F" w:rsidRPr="00E7650F" w:rsidRDefault="00075782" w:rsidP="00DE57BB">
      <w:pPr>
        <w:spacing w:before="120" w:after="120" w:line="240" w:lineRule="auto"/>
        <w:rPr>
          <w:rFonts w:eastAsia="Calibri" w:cs="Arial"/>
          <w:b/>
          <w:bCs/>
          <w:color w:val="17365D" w:themeColor="text2" w:themeShade="BF"/>
          <w:sz w:val="24"/>
          <w:u w:val="single"/>
          <w:lang w:val="en-NZ"/>
        </w:rPr>
      </w:pPr>
      <w:r w:rsidRPr="00E7650F">
        <w:rPr>
          <w:rFonts w:eastAsia="Calibri" w:cs="Arial"/>
          <w:b/>
          <w:bCs/>
          <w:color w:val="17365D" w:themeColor="text2" w:themeShade="BF"/>
          <w:sz w:val="24"/>
          <w:u w:val="single"/>
          <w:lang w:val="en-NZ"/>
        </w:rPr>
        <w:t xml:space="preserve">Outdated Offensive </w:t>
      </w:r>
      <w:r w:rsidR="00A015A2" w:rsidRPr="00E7650F">
        <w:rPr>
          <w:rFonts w:eastAsia="Calibri" w:cs="Arial"/>
          <w:b/>
          <w:bCs/>
          <w:color w:val="17365D" w:themeColor="text2" w:themeShade="BF"/>
          <w:sz w:val="24"/>
          <w:u w:val="single"/>
          <w:lang w:val="en-NZ"/>
        </w:rPr>
        <w:t>Language</w:t>
      </w:r>
      <w:r w:rsidRPr="00E7650F">
        <w:rPr>
          <w:rFonts w:eastAsia="Calibri" w:cs="Arial"/>
          <w:b/>
          <w:bCs/>
          <w:color w:val="17365D" w:themeColor="text2" w:themeShade="BF"/>
          <w:sz w:val="24"/>
          <w:u w:val="single"/>
          <w:lang w:val="en-NZ"/>
        </w:rPr>
        <w:t xml:space="preserve"> used</w:t>
      </w:r>
      <w:r w:rsidR="00A015A2" w:rsidRPr="00E7650F">
        <w:rPr>
          <w:rFonts w:eastAsia="Calibri" w:cs="Arial"/>
          <w:b/>
          <w:bCs/>
          <w:color w:val="17365D" w:themeColor="text2" w:themeShade="BF"/>
          <w:sz w:val="24"/>
          <w:u w:val="single"/>
          <w:lang w:val="en-NZ"/>
        </w:rPr>
        <w:t xml:space="preserve"> in</w:t>
      </w:r>
      <w:r w:rsidR="00A015A2" w:rsidRPr="00E7650F">
        <w:rPr>
          <w:rFonts w:eastAsia="Calibri" w:cs="Arial"/>
          <w:color w:val="17365D" w:themeColor="text2" w:themeShade="BF"/>
          <w:sz w:val="24"/>
          <w:lang w:val="en-NZ"/>
        </w:rPr>
        <w:t xml:space="preserve"> </w:t>
      </w:r>
      <w:r w:rsidR="00A015A2" w:rsidRPr="00E7650F">
        <w:rPr>
          <w:rFonts w:eastAsia="Calibri" w:cs="Arial"/>
          <w:b/>
          <w:bCs/>
          <w:color w:val="17365D" w:themeColor="text2" w:themeShade="BF"/>
          <w:sz w:val="24"/>
          <w:u w:val="single"/>
          <w:lang w:val="en-NZ"/>
        </w:rPr>
        <w:t>Electoral Regulations 1996</w:t>
      </w:r>
      <w:r w:rsidR="00014FDB" w:rsidRPr="00E7650F">
        <w:rPr>
          <w:rFonts w:eastAsia="Calibri" w:cs="Arial"/>
          <w:b/>
          <w:bCs/>
          <w:color w:val="17365D" w:themeColor="text2" w:themeShade="BF"/>
          <w:sz w:val="24"/>
          <w:u w:val="single"/>
          <w:lang w:val="en-NZ"/>
        </w:rPr>
        <w:t xml:space="preserve">. </w:t>
      </w:r>
      <w:r w:rsidR="00A015A2" w:rsidRPr="00E7650F">
        <w:rPr>
          <w:rFonts w:eastAsia="Calibri" w:cs="Arial"/>
          <w:b/>
          <w:bCs/>
          <w:color w:val="17365D" w:themeColor="text2" w:themeShade="BF"/>
          <w:sz w:val="24"/>
          <w:u w:val="single"/>
          <w:lang w:val="en-NZ"/>
        </w:rPr>
        <w:t xml:space="preserve"> </w:t>
      </w:r>
    </w:p>
    <w:p w14:paraId="1E793F77" w14:textId="77777777" w:rsidR="00824A0F" w:rsidRPr="00E7650F" w:rsidRDefault="00824A0F" w:rsidP="00DE57BB">
      <w:pPr>
        <w:spacing w:before="120" w:after="120" w:line="240" w:lineRule="auto"/>
        <w:rPr>
          <w:rFonts w:eastAsia="Calibri" w:cs="Arial"/>
          <w:color w:val="000000"/>
          <w:sz w:val="24"/>
          <w:lang w:val="en-NZ"/>
        </w:rPr>
      </w:pPr>
    </w:p>
    <w:p w14:paraId="47A263DB" w14:textId="3F213B3E" w:rsidR="00714E05" w:rsidRPr="00E7650F" w:rsidRDefault="00534F5D" w:rsidP="00DE57BB">
      <w:pPr>
        <w:spacing w:before="120" w:after="120" w:line="240" w:lineRule="auto"/>
        <w:rPr>
          <w:rFonts w:eastAsia="Calibri" w:cs="Arial"/>
          <w:color w:val="000000"/>
          <w:sz w:val="24"/>
          <w:lang w:val="en-NZ"/>
        </w:rPr>
      </w:pPr>
      <w:r w:rsidRPr="00E7650F">
        <w:rPr>
          <w:rFonts w:eastAsia="Calibri" w:cs="Arial"/>
          <w:color w:val="000000"/>
          <w:sz w:val="24"/>
          <w:lang w:val="en-NZ"/>
        </w:rPr>
        <w:t xml:space="preserve">DPA </w:t>
      </w:r>
      <w:r w:rsidR="006C71FB" w:rsidRPr="00E7650F">
        <w:rPr>
          <w:rFonts w:eastAsia="Calibri" w:cs="Arial"/>
          <w:color w:val="000000"/>
          <w:sz w:val="24"/>
          <w:lang w:val="en-NZ"/>
        </w:rPr>
        <w:t xml:space="preserve">is concerned by </w:t>
      </w:r>
      <w:r w:rsidR="00BF3FA4" w:rsidRPr="00E7650F">
        <w:rPr>
          <w:rFonts w:eastAsia="Calibri" w:cs="Arial"/>
          <w:color w:val="000000"/>
          <w:sz w:val="24"/>
          <w:lang w:val="en-NZ"/>
        </w:rPr>
        <w:t xml:space="preserve">the </w:t>
      </w:r>
      <w:r w:rsidR="00F778AF" w:rsidRPr="00E7650F">
        <w:rPr>
          <w:rFonts w:eastAsia="Calibri" w:cs="Arial"/>
          <w:color w:val="000000"/>
          <w:sz w:val="24"/>
          <w:lang w:val="en-NZ"/>
        </w:rPr>
        <w:t xml:space="preserve">language </w:t>
      </w:r>
      <w:r w:rsidR="006C71FB" w:rsidRPr="00E7650F">
        <w:rPr>
          <w:rFonts w:eastAsia="Calibri" w:cs="Arial"/>
          <w:color w:val="000000"/>
          <w:sz w:val="24"/>
          <w:lang w:val="en-NZ"/>
        </w:rPr>
        <w:t xml:space="preserve">used in the </w:t>
      </w:r>
      <w:r w:rsidR="00950EEC" w:rsidRPr="00E7650F">
        <w:rPr>
          <w:rFonts w:eastAsia="Calibri" w:cs="Arial"/>
          <w:color w:val="000000"/>
          <w:sz w:val="24"/>
          <w:lang w:val="en-NZ"/>
        </w:rPr>
        <w:t>Electora</w:t>
      </w:r>
      <w:r w:rsidR="004161C4" w:rsidRPr="00E7650F">
        <w:rPr>
          <w:rFonts w:eastAsia="Calibri" w:cs="Arial"/>
          <w:color w:val="000000"/>
          <w:sz w:val="24"/>
          <w:lang w:val="en-NZ"/>
        </w:rPr>
        <w:t>l</w:t>
      </w:r>
      <w:r w:rsidR="00950EEC" w:rsidRPr="00E7650F">
        <w:rPr>
          <w:rFonts w:eastAsia="Calibri" w:cs="Arial"/>
          <w:color w:val="000000"/>
          <w:sz w:val="24"/>
          <w:lang w:val="en-NZ"/>
        </w:rPr>
        <w:t xml:space="preserve"> Regulations 1996 </w:t>
      </w:r>
      <w:r w:rsidR="004161C4" w:rsidRPr="00E7650F">
        <w:rPr>
          <w:rFonts w:eastAsia="Calibri" w:cs="Arial"/>
          <w:color w:val="000000"/>
          <w:sz w:val="24"/>
          <w:lang w:val="en-NZ"/>
        </w:rPr>
        <w:t>Order in Council</w:t>
      </w:r>
      <w:r w:rsidR="00464255" w:rsidRPr="00E7650F">
        <w:rPr>
          <w:rFonts w:eastAsia="Calibri" w:cs="Arial"/>
          <w:color w:val="000000"/>
          <w:sz w:val="24"/>
          <w:lang w:val="en-NZ"/>
        </w:rPr>
        <w:t>. D</w:t>
      </w:r>
      <w:r w:rsidR="004161C4" w:rsidRPr="00E7650F">
        <w:rPr>
          <w:rFonts w:eastAsia="Calibri" w:cs="Arial"/>
          <w:color w:val="000000"/>
          <w:sz w:val="24"/>
          <w:lang w:val="en-NZ"/>
        </w:rPr>
        <w:t xml:space="preserve">escribing some disabled people as </w:t>
      </w:r>
      <w:r w:rsidR="00FC6891" w:rsidRPr="00E7650F">
        <w:rPr>
          <w:rFonts w:eastAsia="Calibri" w:cs="Arial"/>
          <w:color w:val="000000"/>
          <w:sz w:val="24"/>
          <w:lang w:val="en-NZ"/>
        </w:rPr>
        <w:t xml:space="preserve">“mentally incapable” </w:t>
      </w:r>
      <w:r w:rsidR="00014FDB" w:rsidRPr="00E7650F">
        <w:rPr>
          <w:rFonts w:eastAsia="Calibri" w:cs="Arial"/>
          <w:color w:val="000000"/>
          <w:sz w:val="24"/>
          <w:lang w:val="en-NZ"/>
        </w:rPr>
        <w:t xml:space="preserve">as </w:t>
      </w:r>
      <w:r w:rsidR="00464255" w:rsidRPr="00E7650F">
        <w:rPr>
          <w:rFonts w:eastAsia="Calibri" w:cs="Arial"/>
          <w:color w:val="000000"/>
          <w:sz w:val="24"/>
          <w:lang w:val="en-NZ"/>
        </w:rPr>
        <w:t xml:space="preserve">used </w:t>
      </w:r>
      <w:r w:rsidR="001B5C3B" w:rsidRPr="00E7650F">
        <w:rPr>
          <w:rFonts w:eastAsia="Calibri" w:cs="Arial"/>
          <w:color w:val="000000"/>
          <w:sz w:val="24"/>
          <w:lang w:val="en-NZ"/>
        </w:rPr>
        <w:t>in the form</w:t>
      </w:r>
      <w:r w:rsidR="00464255" w:rsidRPr="00E7650F">
        <w:rPr>
          <w:rFonts w:eastAsia="Calibri" w:cs="Arial"/>
          <w:color w:val="000000"/>
          <w:sz w:val="24"/>
          <w:lang w:val="en-NZ"/>
        </w:rPr>
        <w:t xml:space="preserve"> here</w:t>
      </w:r>
      <w:r w:rsidR="00464255" w:rsidRPr="00E7650F">
        <w:rPr>
          <w:rStyle w:val="FootnoteReference"/>
          <w:rFonts w:eastAsia="Calibri" w:cs="Arial"/>
          <w:color w:val="000000"/>
          <w:sz w:val="24"/>
          <w:lang w:val="en-NZ"/>
        </w:rPr>
        <w:footnoteReference w:id="3"/>
      </w:r>
      <w:r w:rsidR="00464255" w:rsidRPr="00E7650F">
        <w:rPr>
          <w:rFonts w:eastAsia="Calibri" w:cs="Arial"/>
          <w:color w:val="000000"/>
          <w:sz w:val="24"/>
          <w:lang w:val="en-NZ"/>
        </w:rPr>
        <w:t xml:space="preserve"> </w:t>
      </w:r>
      <w:r w:rsidR="00FC6891" w:rsidRPr="00E7650F">
        <w:rPr>
          <w:rFonts w:eastAsia="Calibri" w:cs="Arial"/>
          <w:color w:val="000000"/>
          <w:sz w:val="24"/>
          <w:lang w:val="en-NZ"/>
        </w:rPr>
        <w:t xml:space="preserve">is </w:t>
      </w:r>
      <w:r w:rsidR="001B5C3B" w:rsidRPr="00E7650F">
        <w:rPr>
          <w:rFonts w:eastAsia="Calibri" w:cs="Arial"/>
          <w:color w:val="000000"/>
          <w:sz w:val="24"/>
          <w:lang w:val="en-NZ"/>
        </w:rPr>
        <w:t xml:space="preserve">outdated, </w:t>
      </w:r>
      <w:r w:rsidR="00075782" w:rsidRPr="00E7650F">
        <w:rPr>
          <w:rFonts w:eastAsia="Calibri" w:cs="Arial"/>
          <w:color w:val="000000"/>
          <w:sz w:val="24"/>
          <w:lang w:val="en-NZ"/>
        </w:rPr>
        <w:t xml:space="preserve">offensive </w:t>
      </w:r>
      <w:r w:rsidR="002D09C4" w:rsidRPr="00E7650F">
        <w:rPr>
          <w:rFonts w:eastAsia="Calibri" w:cs="Arial"/>
          <w:color w:val="000000"/>
          <w:sz w:val="24"/>
          <w:lang w:val="en-NZ"/>
        </w:rPr>
        <w:t>a</w:t>
      </w:r>
      <w:r w:rsidR="00FC6891" w:rsidRPr="00E7650F">
        <w:rPr>
          <w:rFonts w:eastAsia="Calibri" w:cs="Arial"/>
          <w:color w:val="000000"/>
          <w:sz w:val="24"/>
          <w:lang w:val="en-NZ"/>
        </w:rPr>
        <w:t>nd stigmatising. We have</w:t>
      </w:r>
      <w:r w:rsidRPr="00E7650F">
        <w:rPr>
          <w:rFonts w:eastAsia="Calibri" w:cs="Arial"/>
          <w:color w:val="000000"/>
          <w:sz w:val="24"/>
          <w:lang w:val="en-NZ"/>
        </w:rPr>
        <w:t xml:space="preserve"> been contacted </w:t>
      </w:r>
      <w:r w:rsidR="006C71FB" w:rsidRPr="00E7650F">
        <w:rPr>
          <w:rFonts w:eastAsia="Calibri" w:cs="Arial"/>
          <w:color w:val="000000"/>
          <w:sz w:val="24"/>
          <w:lang w:val="en-NZ"/>
        </w:rPr>
        <w:t xml:space="preserve">by parents </w:t>
      </w:r>
      <w:r w:rsidR="00FC6891" w:rsidRPr="00E7650F">
        <w:rPr>
          <w:rFonts w:eastAsia="Calibri" w:cs="Arial"/>
          <w:color w:val="000000"/>
          <w:sz w:val="24"/>
          <w:lang w:val="en-NZ"/>
        </w:rPr>
        <w:t xml:space="preserve">of </w:t>
      </w:r>
      <w:r w:rsidR="00E11C54" w:rsidRPr="00E7650F">
        <w:rPr>
          <w:rFonts w:eastAsia="Calibri" w:cs="Arial"/>
          <w:color w:val="000000"/>
          <w:sz w:val="24"/>
          <w:lang w:val="en-NZ"/>
        </w:rPr>
        <w:t xml:space="preserve">people with learning disabilities </w:t>
      </w:r>
      <w:r w:rsidR="006C71FB" w:rsidRPr="00E7650F">
        <w:rPr>
          <w:rFonts w:eastAsia="Calibri" w:cs="Arial"/>
          <w:color w:val="000000"/>
          <w:sz w:val="24"/>
          <w:lang w:val="en-NZ"/>
        </w:rPr>
        <w:t xml:space="preserve">saying that they </w:t>
      </w:r>
      <w:r w:rsidR="00FC6891" w:rsidRPr="00E7650F">
        <w:rPr>
          <w:rFonts w:eastAsia="Calibri" w:cs="Arial"/>
          <w:color w:val="000000"/>
          <w:sz w:val="24"/>
          <w:lang w:val="en-NZ"/>
        </w:rPr>
        <w:t xml:space="preserve">are not prepared to sign the form </w:t>
      </w:r>
      <w:r w:rsidR="00A76F17" w:rsidRPr="00E7650F">
        <w:rPr>
          <w:rFonts w:eastAsia="Calibri" w:cs="Arial"/>
          <w:color w:val="000000"/>
          <w:sz w:val="24"/>
          <w:lang w:val="en-NZ"/>
        </w:rPr>
        <w:t xml:space="preserve">as they </w:t>
      </w:r>
      <w:proofErr w:type="gramStart"/>
      <w:r w:rsidR="00B371DC" w:rsidRPr="00E7650F">
        <w:rPr>
          <w:rFonts w:eastAsia="Calibri" w:cs="Arial"/>
          <w:color w:val="000000"/>
          <w:sz w:val="24"/>
          <w:lang w:val="en-NZ"/>
        </w:rPr>
        <w:t>don’t</w:t>
      </w:r>
      <w:proofErr w:type="gramEnd"/>
      <w:r w:rsidR="00B371DC" w:rsidRPr="00E7650F">
        <w:rPr>
          <w:rFonts w:eastAsia="Calibri" w:cs="Arial"/>
          <w:color w:val="000000"/>
          <w:sz w:val="24"/>
          <w:lang w:val="en-NZ"/>
        </w:rPr>
        <w:t xml:space="preserve"> agree with </w:t>
      </w:r>
      <w:r w:rsidR="002D09C4" w:rsidRPr="00E7650F">
        <w:rPr>
          <w:rFonts w:eastAsia="Calibri" w:cs="Arial"/>
          <w:color w:val="000000"/>
          <w:sz w:val="24"/>
          <w:lang w:val="en-NZ"/>
        </w:rPr>
        <w:t>the language</w:t>
      </w:r>
      <w:r w:rsidR="00B371DC" w:rsidRPr="00E7650F">
        <w:rPr>
          <w:rFonts w:eastAsia="Calibri" w:cs="Arial"/>
          <w:color w:val="000000"/>
          <w:sz w:val="24"/>
          <w:lang w:val="en-NZ"/>
        </w:rPr>
        <w:t xml:space="preserve"> and find it insulting</w:t>
      </w:r>
      <w:r w:rsidR="00A76F17" w:rsidRPr="00E7650F">
        <w:rPr>
          <w:rFonts w:eastAsia="Calibri" w:cs="Arial"/>
          <w:color w:val="000000"/>
          <w:sz w:val="24"/>
          <w:lang w:val="en-NZ"/>
        </w:rPr>
        <w:t xml:space="preserve">. </w:t>
      </w:r>
    </w:p>
    <w:p w14:paraId="5EC9B94A" w14:textId="77777777" w:rsidR="000C3E96" w:rsidRPr="00E7650F" w:rsidRDefault="000C3E96" w:rsidP="00DE57BB">
      <w:pPr>
        <w:spacing w:before="120" w:after="120" w:line="240" w:lineRule="auto"/>
        <w:rPr>
          <w:rFonts w:eastAsia="Calibri" w:cs="Arial"/>
          <w:color w:val="000000"/>
          <w:sz w:val="24"/>
          <w:lang w:val="en-NZ"/>
        </w:rPr>
      </w:pPr>
    </w:p>
    <w:p w14:paraId="7036A554" w14:textId="6307CE81" w:rsidR="005449AC" w:rsidRDefault="004339FC" w:rsidP="00DE57BB">
      <w:pPr>
        <w:spacing w:before="120" w:after="120" w:line="240" w:lineRule="auto"/>
        <w:rPr>
          <w:rFonts w:eastAsia="Calibri" w:cs="Arial"/>
          <w:color w:val="000000"/>
          <w:sz w:val="24"/>
          <w:lang w:val="en-NZ"/>
        </w:rPr>
      </w:pPr>
      <w:r w:rsidRPr="00E7650F">
        <w:rPr>
          <w:rFonts w:eastAsia="Calibri" w:cs="Arial"/>
          <w:color w:val="000000"/>
          <w:sz w:val="24"/>
          <w:lang w:val="en-NZ"/>
        </w:rPr>
        <w:t>DPA</w:t>
      </w:r>
      <w:r w:rsidR="00A76F17" w:rsidRPr="00E7650F">
        <w:rPr>
          <w:rFonts w:eastAsia="Calibri" w:cs="Arial"/>
          <w:color w:val="000000"/>
          <w:sz w:val="24"/>
          <w:lang w:val="en-NZ"/>
        </w:rPr>
        <w:t xml:space="preserve"> urge</w:t>
      </w:r>
      <w:r w:rsidRPr="00E7650F">
        <w:rPr>
          <w:rFonts w:eastAsia="Calibri" w:cs="Arial"/>
          <w:color w:val="000000"/>
          <w:sz w:val="24"/>
          <w:lang w:val="en-NZ"/>
        </w:rPr>
        <w:t>s</w:t>
      </w:r>
      <w:r w:rsidR="00A76F17" w:rsidRPr="00E7650F">
        <w:rPr>
          <w:rFonts w:eastAsia="Calibri" w:cs="Arial"/>
          <w:color w:val="000000"/>
          <w:sz w:val="24"/>
          <w:lang w:val="en-NZ"/>
        </w:rPr>
        <w:t xml:space="preserve"> that </w:t>
      </w:r>
      <w:r w:rsidR="00714E05" w:rsidRPr="00E7650F">
        <w:rPr>
          <w:rFonts w:eastAsia="Calibri" w:cs="Arial"/>
          <w:color w:val="000000"/>
          <w:sz w:val="24"/>
          <w:lang w:val="en-NZ"/>
        </w:rPr>
        <w:t xml:space="preserve">this be updated </w:t>
      </w:r>
      <w:r w:rsidR="00A76F17" w:rsidRPr="00E7650F">
        <w:rPr>
          <w:rFonts w:eastAsia="Calibri" w:cs="Arial"/>
          <w:color w:val="000000"/>
          <w:sz w:val="24"/>
          <w:lang w:val="en-NZ"/>
        </w:rPr>
        <w:t>as a matter of priority</w:t>
      </w:r>
      <w:r w:rsidR="00714E05" w:rsidRPr="00E7650F">
        <w:rPr>
          <w:rFonts w:eastAsia="Calibri" w:cs="Arial"/>
          <w:color w:val="000000"/>
          <w:sz w:val="24"/>
          <w:lang w:val="en-NZ"/>
        </w:rPr>
        <w:t xml:space="preserve">. The </w:t>
      </w:r>
      <w:r w:rsidR="00060B87" w:rsidRPr="00E7650F">
        <w:rPr>
          <w:rFonts w:eastAsia="Calibri" w:cs="Arial"/>
          <w:color w:val="000000"/>
          <w:sz w:val="24"/>
          <w:lang w:val="en-NZ"/>
        </w:rPr>
        <w:t>term “mentally incapable”</w:t>
      </w:r>
      <w:r w:rsidR="00714E05" w:rsidRPr="00E7650F">
        <w:rPr>
          <w:rFonts w:eastAsia="Calibri" w:cs="Arial"/>
          <w:color w:val="000000"/>
          <w:sz w:val="24"/>
          <w:lang w:val="en-NZ"/>
        </w:rPr>
        <w:t xml:space="preserve"> needs to </w:t>
      </w:r>
      <w:r w:rsidR="004E56D5" w:rsidRPr="00E7650F">
        <w:rPr>
          <w:rFonts w:eastAsia="Calibri" w:cs="Arial"/>
          <w:color w:val="000000"/>
          <w:sz w:val="24"/>
          <w:lang w:val="en-NZ"/>
        </w:rPr>
        <w:t xml:space="preserve">be replaced with </w:t>
      </w:r>
      <w:r w:rsidR="00875344" w:rsidRPr="00E7650F">
        <w:rPr>
          <w:rFonts w:eastAsia="Calibri" w:cs="Arial"/>
          <w:color w:val="000000"/>
          <w:sz w:val="24"/>
          <w:lang w:val="en-NZ"/>
        </w:rPr>
        <w:t>language that is respectful and upholds the mana and dignity of all disabled people</w:t>
      </w:r>
      <w:r w:rsidRPr="00E7650F">
        <w:rPr>
          <w:rFonts w:eastAsia="Calibri" w:cs="Arial"/>
          <w:color w:val="000000"/>
          <w:sz w:val="24"/>
          <w:lang w:val="en-NZ"/>
        </w:rPr>
        <w:t xml:space="preserve">, including those with learning and intellectual impairments. </w:t>
      </w:r>
      <w:r w:rsidR="00165367" w:rsidRPr="00E7650F">
        <w:rPr>
          <w:rFonts w:eastAsia="Calibri" w:cs="Arial"/>
          <w:color w:val="000000"/>
          <w:sz w:val="24"/>
          <w:lang w:val="en-NZ"/>
        </w:rPr>
        <w:t xml:space="preserve">Any replacement term needs to be developed </w:t>
      </w:r>
      <w:r w:rsidR="00060B87" w:rsidRPr="00E7650F">
        <w:rPr>
          <w:rFonts w:eastAsia="Calibri" w:cs="Arial"/>
          <w:color w:val="000000"/>
          <w:sz w:val="24"/>
          <w:lang w:val="en-NZ"/>
        </w:rPr>
        <w:t xml:space="preserve">in </w:t>
      </w:r>
      <w:r w:rsidR="003320CE" w:rsidRPr="00E7650F">
        <w:rPr>
          <w:rFonts w:eastAsia="Calibri" w:cs="Arial"/>
          <w:color w:val="000000"/>
          <w:sz w:val="24"/>
          <w:lang w:val="en-NZ"/>
        </w:rPr>
        <w:t>partnership</w:t>
      </w:r>
      <w:r w:rsidR="00060B87" w:rsidRPr="00E7650F">
        <w:rPr>
          <w:rFonts w:eastAsia="Calibri" w:cs="Arial"/>
          <w:color w:val="000000"/>
          <w:sz w:val="24"/>
          <w:lang w:val="en-NZ"/>
        </w:rPr>
        <w:t xml:space="preserve"> with disabled people</w:t>
      </w:r>
      <w:r w:rsidR="00E93152" w:rsidRPr="00E7650F">
        <w:rPr>
          <w:rFonts w:eastAsia="Calibri" w:cs="Arial"/>
          <w:color w:val="000000"/>
          <w:sz w:val="24"/>
          <w:lang w:val="en-NZ"/>
        </w:rPr>
        <w:t xml:space="preserve"> and </w:t>
      </w:r>
      <w:r w:rsidR="006F538D" w:rsidRPr="00E7650F">
        <w:rPr>
          <w:rFonts w:eastAsia="Calibri" w:cs="Arial"/>
          <w:color w:val="000000"/>
          <w:sz w:val="24"/>
          <w:lang w:val="en-NZ"/>
        </w:rPr>
        <w:t>Disabled People’s Organisations (DPOs)</w:t>
      </w:r>
      <w:r w:rsidR="00165367" w:rsidRPr="00E7650F">
        <w:rPr>
          <w:rFonts w:eastAsia="Calibri" w:cs="Arial"/>
          <w:color w:val="000000"/>
          <w:sz w:val="24"/>
          <w:lang w:val="en-NZ"/>
        </w:rPr>
        <w:t>.</w:t>
      </w:r>
    </w:p>
    <w:p w14:paraId="6BFAF15C" w14:textId="77777777" w:rsidR="00E2187D" w:rsidRPr="00E7650F" w:rsidRDefault="00E2187D" w:rsidP="00DE57BB">
      <w:pPr>
        <w:spacing w:before="120" w:after="120" w:line="240" w:lineRule="auto"/>
        <w:rPr>
          <w:rFonts w:cs="Arial"/>
          <w:sz w:val="24"/>
        </w:rPr>
      </w:pPr>
    </w:p>
    <w:tbl>
      <w:tblPr>
        <w:tblStyle w:val="TableGrid"/>
        <w:tblW w:w="0" w:type="auto"/>
        <w:tblInd w:w="-5" w:type="dxa"/>
        <w:tblLook w:val="04A0" w:firstRow="1" w:lastRow="0" w:firstColumn="1" w:lastColumn="0" w:noHBand="0" w:noVBand="1"/>
      </w:tblPr>
      <w:tblGrid>
        <w:gridCol w:w="9343"/>
      </w:tblGrid>
      <w:tr w:rsidR="005449AC" w:rsidRPr="005449AC" w14:paraId="5C209CE8" w14:textId="77777777" w:rsidTr="002C1B88">
        <w:tc>
          <w:tcPr>
            <w:tcW w:w="9343" w:type="dxa"/>
          </w:tcPr>
          <w:p w14:paraId="2B9DB474" w14:textId="12DEAB10" w:rsidR="005449AC" w:rsidRPr="005449AC" w:rsidRDefault="005449AC" w:rsidP="00DE57BB">
            <w:pPr>
              <w:pStyle w:val="Heading2"/>
              <w:spacing w:before="120" w:after="120"/>
              <w:rPr>
                <w:rFonts w:ascii="Arial" w:hAnsi="Arial" w:cs="Arial"/>
                <w:b/>
                <w:bCs/>
                <w:color w:val="17365D" w:themeColor="text2" w:themeShade="BF"/>
                <w:sz w:val="24"/>
                <w:szCs w:val="24"/>
                <w:lang w:val="en"/>
              </w:rPr>
            </w:pPr>
            <w:r w:rsidRPr="005449AC">
              <w:rPr>
                <w:rFonts w:ascii="Arial" w:hAnsi="Arial" w:cs="Arial"/>
                <w:b/>
                <w:bCs/>
                <w:color w:val="17365D" w:themeColor="text2" w:themeShade="BF"/>
                <w:sz w:val="24"/>
                <w:szCs w:val="24"/>
                <w:lang w:val="en"/>
              </w:rPr>
              <w:t xml:space="preserve">Recommendation: </w:t>
            </w:r>
            <w:r w:rsidR="00C56597" w:rsidRPr="00E7650F">
              <w:rPr>
                <w:rFonts w:ascii="Arial" w:hAnsi="Arial" w:cs="Arial"/>
                <w:b/>
                <w:bCs/>
                <w:color w:val="17365D" w:themeColor="text2" w:themeShade="BF"/>
                <w:sz w:val="24"/>
                <w:szCs w:val="24"/>
                <w:lang w:val="en"/>
              </w:rPr>
              <w:t>In partnership with disabled people, u</w:t>
            </w:r>
            <w:r w:rsidR="00D44262" w:rsidRPr="00E7650F">
              <w:rPr>
                <w:rFonts w:ascii="Arial" w:hAnsi="Arial" w:cs="Arial"/>
                <w:b/>
                <w:bCs/>
                <w:color w:val="17365D" w:themeColor="text2" w:themeShade="BF"/>
                <w:sz w:val="24"/>
                <w:szCs w:val="24"/>
                <w:lang w:val="en"/>
              </w:rPr>
              <w:t>pdate the</w:t>
            </w:r>
            <w:r w:rsidR="0009505D" w:rsidRPr="00E7650F">
              <w:rPr>
                <w:rFonts w:ascii="Arial" w:hAnsi="Arial" w:cs="Arial"/>
                <w:b/>
                <w:bCs/>
                <w:color w:val="17365D" w:themeColor="text2" w:themeShade="BF"/>
                <w:sz w:val="24"/>
                <w:szCs w:val="24"/>
                <w:lang w:val="en"/>
              </w:rPr>
              <w:t xml:space="preserve"> term “mentally incapable”</w:t>
            </w:r>
            <w:r w:rsidR="00D44262" w:rsidRPr="00E7650F">
              <w:rPr>
                <w:rFonts w:ascii="Arial" w:hAnsi="Arial" w:cs="Arial"/>
                <w:b/>
                <w:bCs/>
                <w:color w:val="17365D" w:themeColor="text2" w:themeShade="BF"/>
                <w:sz w:val="24"/>
                <w:szCs w:val="24"/>
                <w:lang w:val="en"/>
              </w:rPr>
              <w:t xml:space="preserve"> Electoral Regulations with</w:t>
            </w:r>
            <w:r w:rsidR="00C56597" w:rsidRPr="00E7650F">
              <w:rPr>
                <w:rFonts w:ascii="Arial" w:hAnsi="Arial" w:cs="Arial"/>
                <w:b/>
                <w:bCs/>
                <w:color w:val="17365D" w:themeColor="text2" w:themeShade="BF"/>
                <w:sz w:val="24"/>
                <w:szCs w:val="24"/>
                <w:lang w:val="en"/>
              </w:rPr>
              <w:t xml:space="preserve"> a</w:t>
            </w:r>
            <w:r w:rsidR="00D44262" w:rsidRPr="00E7650F">
              <w:rPr>
                <w:rFonts w:ascii="Arial" w:hAnsi="Arial" w:cs="Arial"/>
                <w:b/>
                <w:bCs/>
                <w:color w:val="17365D" w:themeColor="text2" w:themeShade="BF"/>
                <w:sz w:val="24"/>
                <w:szCs w:val="24"/>
                <w:lang w:val="en"/>
              </w:rPr>
              <w:t xml:space="preserve"> more appropriate </w:t>
            </w:r>
            <w:r w:rsidR="00C56597" w:rsidRPr="00E7650F">
              <w:rPr>
                <w:rFonts w:ascii="Arial" w:hAnsi="Arial" w:cs="Arial"/>
                <w:b/>
                <w:bCs/>
                <w:color w:val="17365D" w:themeColor="text2" w:themeShade="BF"/>
                <w:sz w:val="24"/>
                <w:szCs w:val="24"/>
                <w:lang w:val="en"/>
              </w:rPr>
              <w:t>term</w:t>
            </w:r>
            <w:r w:rsidR="00D44262" w:rsidRPr="00E7650F">
              <w:rPr>
                <w:rFonts w:ascii="Arial" w:hAnsi="Arial" w:cs="Arial"/>
                <w:b/>
                <w:bCs/>
                <w:color w:val="17365D" w:themeColor="text2" w:themeShade="BF"/>
                <w:sz w:val="24"/>
                <w:szCs w:val="24"/>
                <w:lang w:val="en"/>
              </w:rPr>
              <w:t xml:space="preserve">. </w:t>
            </w:r>
          </w:p>
        </w:tc>
      </w:tr>
    </w:tbl>
    <w:p w14:paraId="44E942A6" w14:textId="77777777" w:rsidR="00A019C0" w:rsidRDefault="00A019C0" w:rsidP="00DE57BB">
      <w:pPr>
        <w:pStyle w:val="Heading2"/>
        <w:spacing w:before="120" w:after="120"/>
        <w:rPr>
          <w:rFonts w:ascii="Arial" w:hAnsi="Arial" w:cs="Arial"/>
          <w:b/>
          <w:bCs/>
          <w:color w:val="17365D" w:themeColor="text2" w:themeShade="BF"/>
          <w:sz w:val="24"/>
          <w:szCs w:val="24"/>
          <w:u w:val="single"/>
        </w:rPr>
      </w:pPr>
    </w:p>
    <w:p w14:paraId="5B41BAA1" w14:textId="77777777" w:rsidR="00E2187D" w:rsidRPr="00E2187D" w:rsidRDefault="00E2187D" w:rsidP="00E2187D"/>
    <w:p w14:paraId="3E27E46F" w14:textId="646D01C1" w:rsidR="005423DC" w:rsidRPr="00E7650F" w:rsidRDefault="005423DC" w:rsidP="00DE57BB">
      <w:pPr>
        <w:pStyle w:val="Heading2"/>
        <w:spacing w:before="120" w:after="120"/>
        <w:rPr>
          <w:rFonts w:ascii="Arial" w:hAnsi="Arial" w:cs="Arial"/>
          <w:b/>
          <w:bCs/>
          <w:sz w:val="24"/>
          <w:szCs w:val="24"/>
          <w:u w:val="single"/>
        </w:rPr>
      </w:pPr>
      <w:r w:rsidRPr="00E7650F">
        <w:rPr>
          <w:rFonts w:ascii="Arial" w:hAnsi="Arial" w:cs="Arial"/>
          <w:b/>
          <w:color w:val="1F497D" w:themeColor="text2"/>
          <w:sz w:val="24"/>
          <w:szCs w:val="24"/>
          <w:u w:val="single"/>
        </w:rPr>
        <w:lastRenderedPageBreak/>
        <w:t xml:space="preserve">Requirement to say name out aloud </w:t>
      </w:r>
    </w:p>
    <w:p w14:paraId="209202B0" w14:textId="76A09004" w:rsidR="004F0575" w:rsidRPr="00E7650F" w:rsidRDefault="00C56397" w:rsidP="00DE57BB">
      <w:pPr>
        <w:pStyle w:val="NormalWeb"/>
        <w:spacing w:before="120" w:beforeAutospacing="0" w:after="120" w:afterAutospacing="0" w:line="276" w:lineRule="auto"/>
        <w:ind w:right="304"/>
        <w:rPr>
          <w:rFonts w:ascii="Arial" w:hAnsi="Arial" w:cs="Arial"/>
          <w:lang w:val="en-US"/>
        </w:rPr>
      </w:pPr>
      <w:r w:rsidRPr="00E7650F">
        <w:rPr>
          <w:rFonts w:ascii="Arial" w:hAnsi="Arial" w:cs="Arial"/>
          <w:lang w:val="en-US"/>
        </w:rPr>
        <w:t xml:space="preserve">There seems to </w:t>
      </w:r>
      <w:r w:rsidR="00DA7D2F" w:rsidRPr="00E7650F">
        <w:rPr>
          <w:rFonts w:ascii="Arial" w:hAnsi="Arial" w:cs="Arial"/>
          <w:lang w:val="en-US"/>
        </w:rPr>
        <w:t>have</w:t>
      </w:r>
      <w:r w:rsidR="00A019C0" w:rsidRPr="00E7650F">
        <w:rPr>
          <w:rFonts w:ascii="Arial" w:hAnsi="Arial" w:cs="Arial"/>
          <w:lang w:val="en-US"/>
        </w:rPr>
        <w:t xml:space="preserve"> been </w:t>
      </w:r>
      <w:r w:rsidRPr="00E7650F">
        <w:rPr>
          <w:rFonts w:ascii="Arial" w:hAnsi="Arial" w:cs="Arial"/>
          <w:lang w:val="en-US"/>
        </w:rPr>
        <w:t>different interpretations on</w:t>
      </w:r>
      <w:r w:rsidR="00535477" w:rsidRPr="00E7650F">
        <w:rPr>
          <w:rFonts w:ascii="Arial" w:hAnsi="Arial" w:cs="Arial"/>
          <w:lang w:val="en-US"/>
        </w:rPr>
        <w:t xml:space="preserve"> whether the </w:t>
      </w:r>
      <w:r w:rsidR="00A64159" w:rsidRPr="00E7650F">
        <w:rPr>
          <w:rFonts w:ascii="Arial" w:hAnsi="Arial" w:cs="Arial"/>
          <w:lang w:val="en-US"/>
        </w:rPr>
        <w:t xml:space="preserve">entitlement to cast a vote is contingent on being able to say one’s name out </w:t>
      </w:r>
      <w:r w:rsidR="00DA7D2F" w:rsidRPr="00E7650F">
        <w:rPr>
          <w:rFonts w:ascii="Arial" w:hAnsi="Arial" w:cs="Arial"/>
          <w:lang w:val="en-US"/>
        </w:rPr>
        <w:t>a</w:t>
      </w:r>
      <w:r w:rsidR="00EA628F" w:rsidRPr="00E7650F">
        <w:rPr>
          <w:rFonts w:ascii="Arial" w:hAnsi="Arial" w:cs="Arial"/>
          <w:lang w:val="en-US"/>
        </w:rPr>
        <w:t>loud</w:t>
      </w:r>
      <w:r w:rsidR="00FC4202" w:rsidRPr="00E7650F">
        <w:rPr>
          <w:rFonts w:ascii="Arial" w:hAnsi="Arial" w:cs="Arial"/>
          <w:lang w:val="en-US"/>
        </w:rPr>
        <w:t xml:space="preserve">. Some voters who </w:t>
      </w:r>
      <w:r w:rsidR="00036378" w:rsidRPr="00E7650F">
        <w:rPr>
          <w:rFonts w:ascii="Arial" w:hAnsi="Arial" w:cs="Arial"/>
          <w:lang w:val="en-US"/>
        </w:rPr>
        <w:t xml:space="preserve">had communication difficulties were informed that to be able to vote they had to be able to say their name out loud whilst others </w:t>
      </w:r>
      <w:r w:rsidR="002465BB" w:rsidRPr="00E7650F">
        <w:rPr>
          <w:rFonts w:ascii="Arial" w:hAnsi="Arial" w:cs="Arial"/>
          <w:lang w:val="en-US"/>
        </w:rPr>
        <w:t xml:space="preserve">who went to vote were not faced with this imposition. </w:t>
      </w:r>
      <w:r w:rsidR="00A019C0" w:rsidRPr="00E7650F">
        <w:rPr>
          <w:rFonts w:ascii="Arial" w:hAnsi="Arial" w:cs="Arial"/>
          <w:lang w:val="en-US"/>
        </w:rPr>
        <w:t>DPA</w:t>
      </w:r>
      <w:r w:rsidR="00F3324F" w:rsidRPr="00E7650F">
        <w:rPr>
          <w:rFonts w:ascii="Arial" w:hAnsi="Arial" w:cs="Arial"/>
          <w:lang w:val="en-US"/>
        </w:rPr>
        <w:t xml:space="preserve"> understand</w:t>
      </w:r>
      <w:r w:rsidR="00A019C0" w:rsidRPr="00E7650F">
        <w:rPr>
          <w:rFonts w:ascii="Arial" w:hAnsi="Arial" w:cs="Arial"/>
          <w:lang w:val="en-US"/>
        </w:rPr>
        <w:t>s</w:t>
      </w:r>
      <w:r w:rsidR="00F3324F" w:rsidRPr="00E7650F">
        <w:rPr>
          <w:rFonts w:ascii="Arial" w:hAnsi="Arial" w:cs="Arial"/>
          <w:lang w:val="en-US"/>
        </w:rPr>
        <w:t xml:space="preserve"> that a group </w:t>
      </w:r>
      <w:r w:rsidR="00051351">
        <w:rPr>
          <w:rFonts w:ascii="Arial" w:hAnsi="Arial" w:cs="Arial"/>
          <w:lang w:val="en-US"/>
        </w:rPr>
        <w:t>of</w:t>
      </w:r>
      <w:r w:rsidR="00F3324F" w:rsidRPr="00E7650F">
        <w:rPr>
          <w:rFonts w:ascii="Arial" w:hAnsi="Arial" w:cs="Arial"/>
          <w:lang w:val="en-US"/>
        </w:rPr>
        <w:t xml:space="preserve"> </w:t>
      </w:r>
      <w:r w:rsidR="00024794" w:rsidRPr="00E7650F">
        <w:rPr>
          <w:rFonts w:ascii="Arial" w:hAnsi="Arial" w:cs="Arial"/>
          <w:lang w:val="en-US"/>
        </w:rPr>
        <w:t xml:space="preserve">whanau wrote to the </w:t>
      </w:r>
      <w:r w:rsidR="00E66858" w:rsidRPr="00E7650F">
        <w:rPr>
          <w:rFonts w:ascii="Arial" w:hAnsi="Arial" w:cs="Arial"/>
          <w:lang w:val="en-US"/>
        </w:rPr>
        <w:t>Disability Minister who replied saying that this should</w:t>
      </w:r>
      <w:r w:rsidR="004D12D0" w:rsidRPr="00E7650F">
        <w:rPr>
          <w:rFonts w:ascii="Arial" w:hAnsi="Arial" w:cs="Arial"/>
          <w:lang w:val="en-US"/>
        </w:rPr>
        <w:t xml:space="preserve"> not</w:t>
      </w:r>
      <w:r w:rsidR="00E66858" w:rsidRPr="00E7650F">
        <w:rPr>
          <w:rFonts w:ascii="Arial" w:hAnsi="Arial" w:cs="Arial"/>
          <w:lang w:val="en-US"/>
        </w:rPr>
        <w:t xml:space="preserve"> have happened and that </w:t>
      </w:r>
      <w:r w:rsidR="00E07CD4" w:rsidRPr="00E7650F">
        <w:rPr>
          <w:rFonts w:ascii="Arial" w:hAnsi="Arial" w:cs="Arial"/>
          <w:lang w:val="en-US"/>
        </w:rPr>
        <w:t xml:space="preserve">trainers </w:t>
      </w:r>
      <w:r w:rsidR="002D3F06" w:rsidRPr="00E7650F">
        <w:rPr>
          <w:rFonts w:ascii="Arial" w:hAnsi="Arial" w:cs="Arial"/>
          <w:lang w:val="en-US"/>
        </w:rPr>
        <w:t xml:space="preserve">of voting staff </w:t>
      </w:r>
      <w:r w:rsidR="00E07CD4" w:rsidRPr="00E7650F">
        <w:rPr>
          <w:rFonts w:ascii="Arial" w:hAnsi="Arial" w:cs="Arial"/>
          <w:lang w:val="en-US"/>
        </w:rPr>
        <w:t xml:space="preserve">would </w:t>
      </w:r>
      <w:r w:rsidR="002D3F06" w:rsidRPr="00E7650F">
        <w:rPr>
          <w:rFonts w:ascii="Arial" w:hAnsi="Arial" w:cs="Arial"/>
          <w:lang w:val="en-US"/>
        </w:rPr>
        <w:t xml:space="preserve">get better training next time. </w:t>
      </w:r>
    </w:p>
    <w:p w14:paraId="2ADF4389" w14:textId="2AB96825" w:rsidR="002C25F4" w:rsidRPr="00E7650F" w:rsidRDefault="00AB65A4" w:rsidP="00DE57BB">
      <w:pPr>
        <w:shd w:val="clear" w:color="auto" w:fill="FFFFFF"/>
        <w:spacing w:before="120" w:after="120" w:line="276" w:lineRule="auto"/>
        <w:ind w:right="304"/>
        <w:rPr>
          <w:rFonts w:cs="Arial"/>
          <w:b/>
          <w:bCs/>
          <w:color w:val="17365D" w:themeColor="text2" w:themeShade="BF"/>
          <w:sz w:val="24"/>
          <w:u w:val="single"/>
          <w:lang w:val="en"/>
        </w:rPr>
      </w:pPr>
      <w:r w:rsidRPr="00E7650F">
        <w:rPr>
          <w:rFonts w:cs="Arial"/>
          <w:sz w:val="24"/>
        </w:rPr>
        <w:t>Some Deaf voters reported</w:t>
      </w:r>
      <w:r w:rsidR="001E1541" w:rsidRPr="00E7650F">
        <w:rPr>
          <w:rFonts w:cs="Arial"/>
          <w:sz w:val="24"/>
        </w:rPr>
        <w:t xml:space="preserve">, whilst not being turned away, </w:t>
      </w:r>
      <w:r w:rsidR="00A019C0" w:rsidRPr="00E7650F">
        <w:rPr>
          <w:rFonts w:cs="Arial"/>
          <w:sz w:val="24"/>
        </w:rPr>
        <w:t>they</w:t>
      </w:r>
      <w:r w:rsidR="001E1541" w:rsidRPr="00E7650F">
        <w:rPr>
          <w:rFonts w:cs="Arial"/>
          <w:sz w:val="24"/>
        </w:rPr>
        <w:t xml:space="preserve"> </w:t>
      </w:r>
      <w:r w:rsidR="00DA7D2F" w:rsidRPr="00E7650F">
        <w:rPr>
          <w:rFonts w:cs="Arial"/>
          <w:sz w:val="24"/>
        </w:rPr>
        <w:t xml:space="preserve">had </w:t>
      </w:r>
      <w:r w:rsidR="001E1541" w:rsidRPr="00E7650F">
        <w:rPr>
          <w:rFonts w:cs="Arial"/>
          <w:sz w:val="24"/>
        </w:rPr>
        <w:t xml:space="preserve">to say their name out </w:t>
      </w:r>
      <w:r w:rsidR="003B461F" w:rsidRPr="00E7650F">
        <w:rPr>
          <w:rFonts w:cs="Arial"/>
          <w:sz w:val="24"/>
        </w:rPr>
        <w:t>a</w:t>
      </w:r>
      <w:r w:rsidR="001E1541" w:rsidRPr="00E7650F">
        <w:rPr>
          <w:rFonts w:cs="Arial"/>
          <w:sz w:val="24"/>
        </w:rPr>
        <w:t xml:space="preserve">loud </w:t>
      </w:r>
      <w:r w:rsidR="00DD6CD0" w:rsidRPr="00E7650F">
        <w:rPr>
          <w:rFonts w:cs="Arial"/>
          <w:sz w:val="24"/>
        </w:rPr>
        <w:t>repeatedly</w:t>
      </w:r>
      <w:r w:rsidR="003B461F" w:rsidRPr="00E7650F">
        <w:rPr>
          <w:rFonts w:cs="Arial"/>
          <w:sz w:val="24"/>
        </w:rPr>
        <w:t xml:space="preserve"> </w:t>
      </w:r>
      <w:r w:rsidR="00767517" w:rsidRPr="00E7650F">
        <w:rPr>
          <w:rFonts w:cs="Arial"/>
          <w:sz w:val="24"/>
        </w:rPr>
        <w:t xml:space="preserve">and others said that </w:t>
      </w:r>
      <w:r w:rsidR="007D6D16" w:rsidRPr="00E7650F">
        <w:rPr>
          <w:rFonts w:cs="Arial"/>
          <w:sz w:val="24"/>
        </w:rPr>
        <w:t xml:space="preserve">they felt that </w:t>
      </w:r>
      <w:r w:rsidR="00767517" w:rsidRPr="00E7650F">
        <w:rPr>
          <w:rFonts w:cs="Arial"/>
          <w:sz w:val="24"/>
        </w:rPr>
        <w:t>the voting staff made minimal eff</w:t>
      </w:r>
      <w:r w:rsidR="002D50C5" w:rsidRPr="00E7650F">
        <w:rPr>
          <w:rFonts w:cs="Arial"/>
          <w:sz w:val="24"/>
        </w:rPr>
        <w:t>o</w:t>
      </w:r>
      <w:r w:rsidR="00767517" w:rsidRPr="00E7650F">
        <w:rPr>
          <w:rFonts w:cs="Arial"/>
          <w:sz w:val="24"/>
        </w:rPr>
        <w:t xml:space="preserve">rt to communicate </w:t>
      </w:r>
      <w:r w:rsidR="0053684E" w:rsidRPr="00E7650F">
        <w:rPr>
          <w:rFonts w:cs="Arial"/>
          <w:sz w:val="24"/>
        </w:rPr>
        <w:t xml:space="preserve">accessibly with </w:t>
      </w:r>
      <w:r w:rsidR="00767517" w:rsidRPr="00E7650F">
        <w:rPr>
          <w:rFonts w:cs="Arial"/>
          <w:sz w:val="24"/>
        </w:rPr>
        <w:t>them</w:t>
      </w:r>
      <w:r w:rsidR="0053684E" w:rsidRPr="00E7650F">
        <w:rPr>
          <w:rFonts w:cs="Arial"/>
          <w:sz w:val="24"/>
        </w:rPr>
        <w:t>.</w:t>
      </w:r>
      <w:r w:rsidR="002C25F4" w:rsidRPr="00E7650F">
        <w:rPr>
          <w:rFonts w:cs="Arial"/>
          <w:b/>
          <w:bCs/>
          <w:color w:val="17365D" w:themeColor="text2" w:themeShade="BF"/>
          <w:sz w:val="24"/>
          <w:u w:val="single"/>
          <w:lang w:val="en"/>
        </w:rPr>
        <w:t xml:space="preserve"> </w:t>
      </w:r>
    </w:p>
    <w:p w14:paraId="05DB20F9" w14:textId="77777777" w:rsidR="003B461F" w:rsidRPr="002C25F4" w:rsidRDefault="003B461F" w:rsidP="00DE57BB">
      <w:pPr>
        <w:shd w:val="clear" w:color="auto" w:fill="FFFFFF"/>
        <w:spacing w:before="120" w:after="120" w:line="276" w:lineRule="auto"/>
        <w:ind w:right="304"/>
        <w:rPr>
          <w:rFonts w:eastAsia="Times New Roman" w:cs="Arial"/>
          <w:sz w:val="24"/>
          <w:lang w:val="en" w:eastAsia="en-NZ"/>
        </w:rPr>
      </w:pPr>
    </w:p>
    <w:tbl>
      <w:tblPr>
        <w:tblStyle w:val="TableGrid"/>
        <w:tblW w:w="0" w:type="auto"/>
        <w:tblInd w:w="-95" w:type="dxa"/>
        <w:tblLook w:val="04A0" w:firstRow="1" w:lastRow="0" w:firstColumn="1" w:lastColumn="0" w:noHBand="0" w:noVBand="1"/>
      </w:tblPr>
      <w:tblGrid>
        <w:gridCol w:w="9433"/>
      </w:tblGrid>
      <w:tr w:rsidR="002C25F4" w:rsidRPr="002C25F4" w14:paraId="6495740B" w14:textId="77777777" w:rsidTr="00DA7304">
        <w:tc>
          <w:tcPr>
            <w:tcW w:w="9433" w:type="dxa"/>
          </w:tcPr>
          <w:p w14:paraId="522EB2FD" w14:textId="2188BA23" w:rsidR="002C25F4" w:rsidRPr="002C25F4" w:rsidRDefault="002C25F4" w:rsidP="00DE57BB">
            <w:pPr>
              <w:shd w:val="clear" w:color="auto" w:fill="FFFFFF"/>
              <w:spacing w:before="120" w:after="120" w:line="276" w:lineRule="auto"/>
              <w:ind w:right="304"/>
              <w:rPr>
                <w:rFonts w:eastAsia="Times New Roman" w:cs="Arial"/>
                <w:b/>
                <w:bCs/>
                <w:color w:val="1F497D" w:themeColor="text2"/>
                <w:sz w:val="24"/>
                <w:lang w:val="en" w:eastAsia="en-NZ"/>
              </w:rPr>
            </w:pPr>
            <w:r w:rsidRPr="00E7650F">
              <w:rPr>
                <w:rFonts w:cs="Arial"/>
                <w:b/>
                <w:bCs/>
                <w:color w:val="17365D" w:themeColor="text2" w:themeShade="BF"/>
                <w:sz w:val="24"/>
                <w:lang w:val="en"/>
              </w:rPr>
              <w:t xml:space="preserve">Recommendation: That voting place staff receive appropriate training on responding to people with communication impairments. </w:t>
            </w:r>
          </w:p>
        </w:tc>
      </w:tr>
    </w:tbl>
    <w:p w14:paraId="48923AF5" w14:textId="4F2E3082" w:rsidR="002C25F4" w:rsidRPr="002C25F4" w:rsidRDefault="002C25F4" w:rsidP="00DE57BB">
      <w:pPr>
        <w:shd w:val="clear" w:color="auto" w:fill="FFFFFF"/>
        <w:spacing w:before="120" w:after="120" w:line="276" w:lineRule="auto"/>
        <w:ind w:right="304"/>
        <w:rPr>
          <w:rFonts w:eastAsia="Times New Roman" w:cs="Arial"/>
          <w:sz w:val="24"/>
          <w:lang w:val="en" w:eastAsia="en-NZ"/>
        </w:rPr>
      </w:pPr>
      <w:r w:rsidRPr="002C25F4">
        <w:rPr>
          <w:rFonts w:eastAsia="Times New Roman" w:cs="Arial"/>
          <w:sz w:val="24"/>
          <w:lang w:val="en" w:eastAsia="en-NZ"/>
        </w:rPr>
        <w:t xml:space="preserve"> </w:t>
      </w:r>
    </w:p>
    <w:tbl>
      <w:tblPr>
        <w:tblStyle w:val="TableGrid"/>
        <w:tblW w:w="0" w:type="auto"/>
        <w:tblInd w:w="-95" w:type="dxa"/>
        <w:tblLook w:val="04A0" w:firstRow="1" w:lastRow="0" w:firstColumn="1" w:lastColumn="0" w:noHBand="0" w:noVBand="1"/>
      </w:tblPr>
      <w:tblGrid>
        <w:gridCol w:w="9433"/>
      </w:tblGrid>
      <w:tr w:rsidR="002C25F4" w:rsidRPr="002C25F4" w14:paraId="0EBF982B" w14:textId="77777777" w:rsidTr="00DA7304">
        <w:tc>
          <w:tcPr>
            <w:tcW w:w="9433" w:type="dxa"/>
          </w:tcPr>
          <w:p w14:paraId="2CECAD42" w14:textId="00707BEF" w:rsidR="002C25F4" w:rsidRPr="002C25F4" w:rsidRDefault="002C25F4" w:rsidP="00DE57BB">
            <w:pPr>
              <w:shd w:val="clear" w:color="auto" w:fill="FFFFFF"/>
              <w:spacing w:before="120" w:after="120" w:line="276" w:lineRule="auto"/>
              <w:ind w:right="304"/>
              <w:rPr>
                <w:rFonts w:eastAsia="Times New Roman" w:cs="Arial"/>
                <w:b/>
                <w:bCs/>
                <w:color w:val="1F497D" w:themeColor="text2"/>
                <w:sz w:val="24"/>
                <w:lang w:val="en" w:eastAsia="en-NZ"/>
              </w:rPr>
            </w:pPr>
            <w:r w:rsidRPr="00E7650F">
              <w:rPr>
                <w:rFonts w:cs="Arial"/>
                <w:b/>
                <w:bCs/>
                <w:color w:val="17365D" w:themeColor="text2" w:themeShade="BF"/>
                <w:sz w:val="24"/>
                <w:lang w:val="en"/>
              </w:rPr>
              <w:t xml:space="preserve">Recommendation: That clarity is sought as to whether people actually have to be able to say their name out aloud or whether being able to prove who they are is sufficient and recommend a rule change if necessary. </w:t>
            </w:r>
          </w:p>
        </w:tc>
      </w:tr>
    </w:tbl>
    <w:p w14:paraId="79EAB145" w14:textId="5491A58F" w:rsidR="005449AC" w:rsidRPr="00E7650F" w:rsidRDefault="005449AC" w:rsidP="00DE57BB">
      <w:pPr>
        <w:pStyle w:val="NormalWeb"/>
        <w:spacing w:before="120" w:beforeAutospacing="0" w:line="276" w:lineRule="auto"/>
        <w:ind w:right="304"/>
        <w:rPr>
          <w:rFonts w:ascii="Arial" w:hAnsi="Arial" w:cs="Arial"/>
          <w:lang w:val="en-US"/>
        </w:rPr>
      </w:pPr>
    </w:p>
    <w:tbl>
      <w:tblPr>
        <w:tblStyle w:val="TableGrid"/>
        <w:tblW w:w="0" w:type="auto"/>
        <w:tblInd w:w="-95" w:type="dxa"/>
        <w:tblLook w:val="04A0" w:firstRow="1" w:lastRow="0" w:firstColumn="1" w:lastColumn="0" w:noHBand="0" w:noVBand="1"/>
      </w:tblPr>
      <w:tblGrid>
        <w:gridCol w:w="9433"/>
      </w:tblGrid>
      <w:tr w:rsidR="00603CA4" w:rsidRPr="00E7650F" w14:paraId="57B392A3" w14:textId="77777777" w:rsidTr="00DA7304">
        <w:tc>
          <w:tcPr>
            <w:tcW w:w="9433" w:type="dxa"/>
          </w:tcPr>
          <w:p w14:paraId="6351E463" w14:textId="14B6B605" w:rsidR="00603CA4" w:rsidRPr="00E7650F" w:rsidRDefault="00603CA4" w:rsidP="00DE57BB">
            <w:pPr>
              <w:pStyle w:val="NormalWeb"/>
              <w:shd w:val="clear" w:color="auto" w:fill="FFFFFF"/>
              <w:spacing w:before="120" w:beforeAutospacing="0" w:after="120" w:afterAutospacing="0" w:line="276" w:lineRule="auto"/>
              <w:ind w:right="304"/>
              <w:rPr>
                <w:rFonts w:ascii="Arial" w:hAnsi="Arial" w:cs="Arial"/>
                <w:b/>
                <w:bCs/>
                <w:color w:val="17365D" w:themeColor="text2" w:themeShade="BF"/>
                <w:lang w:val="en"/>
              </w:rPr>
            </w:pPr>
            <w:r w:rsidRPr="00E7650F">
              <w:rPr>
                <w:rFonts w:ascii="Arial" w:hAnsi="Arial" w:cs="Arial"/>
                <w:b/>
                <w:bCs/>
                <w:color w:val="17365D" w:themeColor="text2" w:themeShade="BF"/>
                <w:lang w:val="en"/>
              </w:rPr>
              <w:t>Recommendation</w:t>
            </w:r>
            <w:r w:rsidR="003D3DE7" w:rsidRPr="00E7650F">
              <w:rPr>
                <w:rFonts w:ascii="Arial" w:hAnsi="Arial" w:cs="Arial"/>
                <w:b/>
                <w:bCs/>
                <w:color w:val="17365D" w:themeColor="text2" w:themeShade="BF"/>
                <w:lang w:val="en"/>
              </w:rPr>
              <w:t xml:space="preserve">: that the remote interpreter trial be extended at the next election and/or allow Deaf people to use their own phones to call an interpreter </w:t>
            </w:r>
          </w:p>
        </w:tc>
      </w:tr>
    </w:tbl>
    <w:p w14:paraId="45644FC2" w14:textId="7FDA30C0" w:rsidR="0006305B" w:rsidRPr="00E7650F" w:rsidRDefault="0006305B" w:rsidP="00DE57BB">
      <w:pPr>
        <w:pStyle w:val="NormalWeb"/>
        <w:shd w:val="clear" w:color="auto" w:fill="FFFFFF"/>
        <w:spacing w:before="120" w:beforeAutospacing="0" w:after="120" w:afterAutospacing="0" w:line="276" w:lineRule="auto"/>
        <w:ind w:left="142" w:right="304"/>
        <w:rPr>
          <w:rFonts w:ascii="Arial" w:hAnsi="Arial" w:cs="Arial"/>
          <w:b/>
          <w:bCs/>
          <w:color w:val="1F497D" w:themeColor="text2"/>
          <w:lang w:val="en"/>
        </w:rPr>
      </w:pPr>
    </w:p>
    <w:p w14:paraId="3FB7818A" w14:textId="4F747F2E" w:rsidR="00B75F39" w:rsidRPr="00E7650F" w:rsidRDefault="00F72B2F" w:rsidP="00DE57BB">
      <w:pPr>
        <w:pStyle w:val="Heading2"/>
        <w:spacing w:before="120" w:after="120"/>
        <w:rPr>
          <w:rFonts w:ascii="Arial" w:hAnsi="Arial" w:cs="Arial"/>
          <w:b/>
          <w:color w:val="1F497D" w:themeColor="text2"/>
          <w:sz w:val="24"/>
          <w:szCs w:val="24"/>
          <w:u w:val="single"/>
          <w:lang w:val="en"/>
        </w:rPr>
      </w:pPr>
      <w:r w:rsidRPr="00E7650F">
        <w:rPr>
          <w:rFonts w:ascii="Arial" w:hAnsi="Arial" w:cs="Arial"/>
          <w:b/>
          <w:color w:val="1F497D" w:themeColor="text2"/>
          <w:sz w:val="24"/>
          <w:szCs w:val="24"/>
          <w:u w:val="single"/>
          <w:lang w:val="en"/>
        </w:rPr>
        <w:t xml:space="preserve">Seated Voting Booths </w:t>
      </w:r>
      <w:r w:rsidR="00A54055" w:rsidRPr="00E7650F">
        <w:rPr>
          <w:rFonts w:ascii="Arial" w:hAnsi="Arial" w:cs="Arial"/>
          <w:b/>
          <w:color w:val="1F497D" w:themeColor="text2"/>
          <w:sz w:val="24"/>
          <w:szCs w:val="24"/>
          <w:u w:val="single"/>
          <w:lang w:val="en"/>
        </w:rPr>
        <w:t xml:space="preserve"> </w:t>
      </w:r>
    </w:p>
    <w:p w14:paraId="08273878" w14:textId="34F98BBE" w:rsidR="00C325AA" w:rsidRPr="00E7650F" w:rsidRDefault="006153E5" w:rsidP="00DE57BB">
      <w:pPr>
        <w:pStyle w:val="NormalWeb"/>
        <w:shd w:val="clear" w:color="auto" w:fill="FFFFFF"/>
        <w:spacing w:before="120" w:beforeAutospacing="0" w:after="120" w:afterAutospacing="0" w:line="276" w:lineRule="auto"/>
        <w:ind w:right="304"/>
        <w:rPr>
          <w:rFonts w:ascii="Arial" w:hAnsi="Arial" w:cs="Arial"/>
          <w:lang w:val="en"/>
        </w:rPr>
      </w:pPr>
      <w:r w:rsidRPr="00E7650F">
        <w:rPr>
          <w:rFonts w:ascii="Arial" w:hAnsi="Arial" w:cs="Arial"/>
          <w:lang w:val="en"/>
        </w:rPr>
        <w:t xml:space="preserve">While seated voting booths were reported to be available at many polling </w:t>
      </w:r>
      <w:r w:rsidR="00A51D66" w:rsidRPr="00E7650F">
        <w:rPr>
          <w:rFonts w:ascii="Arial" w:hAnsi="Arial" w:cs="Arial"/>
          <w:lang w:val="en"/>
        </w:rPr>
        <w:t>places,</w:t>
      </w:r>
      <w:r w:rsidRPr="00E7650F">
        <w:rPr>
          <w:rFonts w:ascii="Arial" w:hAnsi="Arial" w:cs="Arial"/>
          <w:lang w:val="en"/>
        </w:rPr>
        <w:t xml:space="preserve"> </w:t>
      </w:r>
      <w:r w:rsidR="001529C1" w:rsidRPr="00E7650F">
        <w:rPr>
          <w:rFonts w:ascii="Arial" w:hAnsi="Arial" w:cs="Arial"/>
          <w:lang w:val="en"/>
        </w:rPr>
        <w:t>DPA</w:t>
      </w:r>
      <w:r w:rsidRPr="00E7650F">
        <w:rPr>
          <w:rFonts w:ascii="Arial" w:hAnsi="Arial" w:cs="Arial"/>
          <w:lang w:val="en"/>
        </w:rPr>
        <w:t xml:space="preserve"> received reports that not all polling places had such booths. </w:t>
      </w:r>
    </w:p>
    <w:p w14:paraId="6472DA07" w14:textId="77777777" w:rsidR="004B0320" w:rsidRPr="00E7650F" w:rsidRDefault="004B0320" w:rsidP="00DE57BB">
      <w:pPr>
        <w:pStyle w:val="NormalWeb"/>
        <w:shd w:val="clear" w:color="auto" w:fill="FFFFFF"/>
        <w:spacing w:before="120" w:beforeAutospacing="0" w:after="120" w:afterAutospacing="0" w:line="276" w:lineRule="auto"/>
        <w:ind w:right="304"/>
        <w:rPr>
          <w:rFonts w:ascii="Arial" w:hAnsi="Arial" w:cs="Arial"/>
          <w:lang w:val="en"/>
        </w:rPr>
      </w:pPr>
    </w:p>
    <w:tbl>
      <w:tblPr>
        <w:tblStyle w:val="TableGrid"/>
        <w:tblW w:w="0" w:type="auto"/>
        <w:tblInd w:w="-95" w:type="dxa"/>
        <w:tblLook w:val="04A0" w:firstRow="1" w:lastRow="0" w:firstColumn="1" w:lastColumn="0" w:noHBand="0" w:noVBand="1"/>
      </w:tblPr>
      <w:tblGrid>
        <w:gridCol w:w="9433"/>
      </w:tblGrid>
      <w:tr w:rsidR="003619AA" w:rsidRPr="00E7650F" w14:paraId="1BE61479" w14:textId="77777777" w:rsidTr="00DA7304">
        <w:tc>
          <w:tcPr>
            <w:tcW w:w="9433" w:type="dxa"/>
          </w:tcPr>
          <w:p w14:paraId="188405FA" w14:textId="287C98C4" w:rsidR="00EA2966" w:rsidRPr="00EA2966" w:rsidRDefault="00EA2966" w:rsidP="00DE57BB">
            <w:pPr>
              <w:pStyle w:val="NormalWeb"/>
              <w:shd w:val="clear" w:color="auto" w:fill="FFFFFF"/>
              <w:spacing w:before="120" w:beforeAutospacing="0" w:after="120" w:afterAutospacing="0" w:line="276" w:lineRule="auto"/>
              <w:ind w:left="142" w:right="304"/>
              <w:rPr>
                <w:rFonts w:ascii="Arial" w:hAnsi="Arial" w:cs="Arial"/>
                <w:b/>
                <w:bCs/>
                <w:color w:val="17365D" w:themeColor="text2" w:themeShade="BF"/>
                <w:lang w:val="en"/>
              </w:rPr>
            </w:pPr>
            <w:bookmarkStart w:id="3" w:name="_Hlk68594749"/>
            <w:r w:rsidRPr="00E7650F">
              <w:rPr>
                <w:rFonts w:ascii="Arial" w:hAnsi="Arial" w:cs="Arial"/>
                <w:b/>
                <w:bCs/>
                <w:color w:val="17365D" w:themeColor="text2" w:themeShade="BF"/>
                <w:lang w:val="en"/>
              </w:rPr>
              <w:t xml:space="preserve">Recommendation: Look into the number of and availability of seated polling booths and recommend that there is at least one per polling place. </w:t>
            </w:r>
          </w:p>
        </w:tc>
      </w:tr>
      <w:bookmarkEnd w:id="3"/>
    </w:tbl>
    <w:p w14:paraId="6AD29115" w14:textId="4C56F6A1" w:rsidR="00043242" w:rsidRPr="00E7650F" w:rsidRDefault="00043242" w:rsidP="00DE57BB">
      <w:pPr>
        <w:pStyle w:val="Heading2"/>
        <w:spacing w:before="120"/>
        <w:rPr>
          <w:rFonts w:ascii="Arial" w:hAnsi="Arial" w:cs="Arial"/>
          <w:b/>
          <w:color w:val="1F497D" w:themeColor="text2"/>
          <w:sz w:val="24"/>
          <w:szCs w:val="24"/>
          <w:u w:val="single"/>
          <w:lang w:val="en"/>
        </w:rPr>
      </w:pPr>
    </w:p>
    <w:sectPr w:rsidR="00043242" w:rsidRPr="00E7650F" w:rsidSect="00AF5BED">
      <w:footerReference w:type="default" r:id="rId8"/>
      <w:headerReference w:type="first" r:id="rId9"/>
      <w:pgSz w:w="11900" w:h="16840" w:code="9"/>
      <w:pgMar w:top="1332" w:right="1418" w:bottom="1418" w:left="1134"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3F431" w14:textId="77777777" w:rsidR="004E6B7C" w:rsidRDefault="004E6B7C" w:rsidP="005759F0">
      <w:r>
        <w:separator/>
      </w:r>
    </w:p>
  </w:endnote>
  <w:endnote w:type="continuationSeparator" w:id="0">
    <w:p w14:paraId="304BF81A" w14:textId="77777777" w:rsidR="004E6B7C" w:rsidRDefault="004E6B7C" w:rsidP="005759F0">
      <w:r>
        <w:continuationSeparator/>
      </w:r>
    </w:p>
  </w:endnote>
  <w:endnote w:type="continuationNotice" w:id="1">
    <w:p w14:paraId="728D67FF" w14:textId="77777777" w:rsidR="004E6B7C" w:rsidRDefault="004E6B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Mäori">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B9A3A" w14:textId="77777777" w:rsidR="003D6875" w:rsidRDefault="003D6875">
    <w:pPr>
      <w:pStyle w:val="Footer"/>
    </w:pPr>
    <w:r w:rsidRPr="003D6875">
      <w:rPr>
        <w:noProof/>
        <w:lang w:val="en-NZ" w:eastAsia="en-NZ"/>
      </w:rPr>
      <w:drawing>
        <wp:anchor distT="0" distB="0" distL="114300" distR="114300" simplePos="0" relativeHeight="251672578" behindDoc="0" locked="1" layoutInCell="1" allowOverlap="0" wp14:anchorId="41924B98" wp14:editId="246AEF6C">
          <wp:simplePos x="0" y="0"/>
          <wp:positionH relativeFrom="page">
            <wp:posOffset>-635</wp:posOffset>
          </wp:positionH>
          <wp:positionV relativeFrom="bottomMargin">
            <wp:posOffset>-6350</wp:posOffset>
          </wp:positionV>
          <wp:extent cx="7567295" cy="10445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67295" cy="1044575"/>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15A26" w14:textId="77777777" w:rsidR="004E6B7C" w:rsidRDefault="004E6B7C" w:rsidP="005759F0">
      <w:r>
        <w:separator/>
      </w:r>
    </w:p>
  </w:footnote>
  <w:footnote w:type="continuationSeparator" w:id="0">
    <w:p w14:paraId="717081CD" w14:textId="77777777" w:rsidR="004E6B7C" w:rsidRDefault="004E6B7C" w:rsidP="005759F0">
      <w:r>
        <w:continuationSeparator/>
      </w:r>
    </w:p>
  </w:footnote>
  <w:footnote w:type="continuationNotice" w:id="1">
    <w:p w14:paraId="569A6337" w14:textId="77777777" w:rsidR="004E6B7C" w:rsidRDefault="004E6B7C">
      <w:pPr>
        <w:spacing w:after="0" w:line="240" w:lineRule="auto"/>
      </w:pPr>
    </w:p>
  </w:footnote>
  <w:footnote w:id="2">
    <w:p w14:paraId="1E61A385" w14:textId="711B3113" w:rsidR="00AE1BC3" w:rsidRDefault="00AE1BC3">
      <w:pPr>
        <w:pStyle w:val="FootnoteText"/>
      </w:pPr>
      <w:r>
        <w:rPr>
          <w:rStyle w:val="FootnoteReference"/>
        </w:rPr>
        <w:footnoteRef/>
      </w:r>
      <w:r>
        <w:t xml:space="preserve"> </w:t>
      </w:r>
      <w:hyperlink r:id="rId1" w:anchor="documentContent" w:history="1">
        <w:r w:rsidRPr="00AE1BC3">
          <w:rPr>
            <w:rStyle w:val="Hyperlink"/>
          </w:rPr>
          <w:t>Voting accessibility 2020: A mixed report card | RNZ News</w:t>
        </w:r>
      </w:hyperlink>
    </w:p>
    <w:p w14:paraId="3B368EA7" w14:textId="77777777" w:rsidR="00AE1BC3" w:rsidRPr="00AE1BC3" w:rsidRDefault="00AE1BC3">
      <w:pPr>
        <w:pStyle w:val="FootnoteText"/>
        <w:rPr>
          <w:lang w:val="en-AU"/>
        </w:rPr>
      </w:pPr>
    </w:p>
  </w:footnote>
  <w:footnote w:id="3">
    <w:p w14:paraId="4A49C972" w14:textId="77777777" w:rsidR="00464255" w:rsidRPr="00F778AF" w:rsidRDefault="00464255" w:rsidP="00464255">
      <w:pPr>
        <w:pStyle w:val="FootnoteText"/>
        <w:rPr>
          <w:lang w:val="en-AU"/>
        </w:rPr>
      </w:pPr>
      <w:r>
        <w:rPr>
          <w:rStyle w:val="FootnoteReference"/>
        </w:rPr>
        <w:footnoteRef/>
      </w:r>
      <w:r>
        <w:t xml:space="preserve"> </w:t>
      </w:r>
      <w:hyperlink r:id="rId2" w:history="1">
        <w:r w:rsidRPr="00B371DC">
          <w:rPr>
            <w:rStyle w:val="Hyperlink"/>
            <w:lang w:val="en-NZ"/>
          </w:rPr>
          <w:t>http://www.legislation.govt.nz/regulation/public/1996/0093/25.0/DLM210594.html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3554E" w14:textId="77777777" w:rsidR="003D6875" w:rsidRDefault="003D6875">
    <w:pPr>
      <w:pStyle w:val="Header"/>
    </w:pPr>
    <w:r>
      <w:rPr>
        <w:noProof/>
        <w:lang w:val="en-NZ" w:eastAsia="en-NZ"/>
      </w:rPr>
      <w:drawing>
        <wp:anchor distT="0" distB="540385" distL="114300" distR="114300" simplePos="0" relativeHeight="251674626" behindDoc="0" locked="1" layoutInCell="1" allowOverlap="0" wp14:anchorId="356FB69C" wp14:editId="19BD573D">
          <wp:simplePos x="0" y="0"/>
          <wp:positionH relativeFrom="page">
            <wp:posOffset>0</wp:posOffset>
          </wp:positionH>
          <wp:positionV relativeFrom="page">
            <wp:posOffset>0</wp:posOffset>
          </wp:positionV>
          <wp:extent cx="7556884" cy="2339996"/>
          <wp:effectExtent l="19050" t="0" r="5966"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884" cy="2339996"/>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r>
      <w:rPr>
        <w:noProof/>
        <w:lang w:val="en-NZ" w:eastAsia="en-NZ"/>
      </w:rPr>
      <w:drawing>
        <wp:anchor distT="0" distB="0" distL="114300" distR="114300" simplePos="0" relativeHeight="251676674" behindDoc="0" locked="1" layoutInCell="1" allowOverlap="0" wp14:anchorId="0FC88D77" wp14:editId="1BE7BA97">
          <wp:simplePos x="0" y="0"/>
          <wp:positionH relativeFrom="page">
            <wp:posOffset>0</wp:posOffset>
          </wp:positionH>
          <wp:positionV relativeFrom="bottomMargin">
            <wp:posOffset>4173</wp:posOffset>
          </wp:positionV>
          <wp:extent cx="7556884" cy="1045028"/>
          <wp:effectExtent l="0" t="0" r="9525"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2">
                    <a:extLst>
                      <a:ext uri="{28A0092B-C50C-407E-A947-70E740481C1C}">
                        <a14:useLocalDpi xmlns:a14="http://schemas.microsoft.com/office/drawing/2010/main" val="0"/>
                      </a:ext>
                    </a:extLst>
                  </a:blip>
                  <a:stretch>
                    <a:fillRect/>
                  </a:stretch>
                </pic:blipFill>
                <pic:spPr>
                  <a:xfrm>
                    <a:off x="0" y="0"/>
                    <a:ext cx="7560000" cy="1046713"/>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7.5pt;height:26.25pt" o:bullet="t">
        <v:imagedata r:id="rId1" o:title="art1C51"/>
      </v:shape>
    </w:pict>
  </w:numPicBullet>
  <w:abstractNum w:abstractNumId="0" w15:restartNumberingAfterBreak="0">
    <w:nsid w:val="B6066DD1"/>
    <w:multiLevelType w:val="hybridMultilevel"/>
    <w:tmpl w:val="CBFE0E43"/>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E1532"/>
    <w:multiLevelType w:val="hybridMultilevel"/>
    <w:tmpl w:val="11C86B30"/>
    <w:lvl w:ilvl="0" w:tplc="8F3EE794">
      <w:start w:val="1"/>
      <w:numFmt w:val="decimal"/>
      <w:lvlText w:val="%1"/>
      <w:lvlJc w:val="left"/>
      <w:pPr>
        <w:ind w:left="360" w:hanging="360"/>
      </w:pPr>
      <w:rPr>
        <w:rFonts w:ascii="Arial" w:hAnsi="Arial" w:hint="default"/>
        <w:b/>
        <w:bCs/>
        <w:i w:val="0"/>
        <w:color w:val="17365D" w:themeColor="text2" w:themeShade="BF"/>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2596D4E"/>
    <w:multiLevelType w:val="multilevel"/>
    <w:tmpl w:val="18B2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B6D1B"/>
    <w:multiLevelType w:val="hybridMultilevel"/>
    <w:tmpl w:val="0C3804AE"/>
    <w:lvl w:ilvl="0" w:tplc="3786768C">
      <w:start w:val="1"/>
      <w:numFmt w:val="decimal"/>
      <w:lvlText w:val="%1"/>
      <w:lvlJc w:val="left"/>
      <w:pPr>
        <w:ind w:left="360"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34B95DF7"/>
    <w:multiLevelType w:val="hybridMultilevel"/>
    <w:tmpl w:val="11AAE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B4A3674"/>
    <w:multiLevelType w:val="hybridMultilevel"/>
    <w:tmpl w:val="8FF66D3A"/>
    <w:lvl w:ilvl="0" w:tplc="C6483C74">
      <w:start w:val="1"/>
      <w:numFmt w:val="bullet"/>
      <w:lvlText w:val=""/>
      <w:lvlPicBulletId w:val="0"/>
      <w:lvlJc w:val="left"/>
      <w:pPr>
        <w:tabs>
          <w:tab w:val="num" w:pos="720"/>
        </w:tabs>
        <w:ind w:left="720" w:hanging="360"/>
      </w:pPr>
      <w:rPr>
        <w:rFonts w:ascii="Symbol" w:hAnsi="Symbol" w:hint="default"/>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45E81D35"/>
    <w:multiLevelType w:val="hybridMultilevel"/>
    <w:tmpl w:val="76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7C21352"/>
    <w:multiLevelType w:val="hybridMultilevel"/>
    <w:tmpl w:val="C76AA1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84053BE"/>
    <w:multiLevelType w:val="hybridMultilevel"/>
    <w:tmpl w:val="AE9C23B8"/>
    <w:lvl w:ilvl="0" w:tplc="1ED05CCE">
      <w:start w:val="1"/>
      <w:numFmt w:val="lowerLetter"/>
      <w:lvlText w:val="%1"/>
      <w:lvlJc w:val="left"/>
      <w:pPr>
        <w:ind w:left="862" w:hanging="360"/>
      </w:pPr>
      <w:rPr>
        <w:rFonts w:ascii="Arial" w:hAnsi="Arial" w:hint="default"/>
        <w:b w:val="0"/>
        <w:i w:val="0"/>
        <w:sz w:val="24"/>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0" w15:restartNumberingAfterBreak="0">
    <w:nsid w:val="5EBE69C2"/>
    <w:multiLevelType w:val="hybridMultilevel"/>
    <w:tmpl w:val="1A30267C"/>
    <w:lvl w:ilvl="0" w:tplc="B01EDE64">
      <w:start w:val="1"/>
      <w:numFmt w:val="decimal"/>
      <w:lvlText w:val="%1"/>
      <w:lvlJc w:val="left"/>
      <w:pPr>
        <w:ind w:left="502" w:hanging="360"/>
      </w:pPr>
      <w:rPr>
        <w:rFonts w:ascii="Arial" w:hAnsi="Arial" w:hint="default"/>
        <w:b w:val="0"/>
        <w:i w:val="0"/>
        <w:sz w:val="24"/>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1" w15:restartNumberingAfterBreak="0">
    <w:nsid w:val="648040E3"/>
    <w:multiLevelType w:val="hybridMultilevel"/>
    <w:tmpl w:val="0ED6949C"/>
    <w:lvl w:ilvl="0" w:tplc="1ED05CCE">
      <w:start w:val="1"/>
      <w:numFmt w:val="lowerLetter"/>
      <w:lvlText w:val="%1"/>
      <w:lvlJc w:val="left"/>
      <w:pPr>
        <w:ind w:left="720" w:hanging="360"/>
      </w:pPr>
      <w:rPr>
        <w:rFonts w:ascii="Arial" w:hAnsi="Arial" w:hint="default"/>
        <w:b w:val="0"/>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C9F4CEA"/>
    <w:multiLevelType w:val="hybridMultilevel"/>
    <w:tmpl w:val="C666DC9C"/>
    <w:lvl w:ilvl="0" w:tplc="1ED05CCE">
      <w:start w:val="1"/>
      <w:numFmt w:val="lowerLetter"/>
      <w:lvlText w:val="%1"/>
      <w:lvlJc w:val="left"/>
      <w:pPr>
        <w:ind w:left="862" w:hanging="360"/>
      </w:pPr>
      <w:rPr>
        <w:rFonts w:ascii="Arial" w:hAnsi="Arial" w:hint="default"/>
        <w:b w:val="0"/>
        <w:i w:val="0"/>
        <w:sz w:val="24"/>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3" w15:restartNumberingAfterBreak="0">
    <w:nsid w:val="6D273F83"/>
    <w:multiLevelType w:val="hybridMultilevel"/>
    <w:tmpl w:val="A34E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3FF6146"/>
    <w:multiLevelType w:val="multilevel"/>
    <w:tmpl w:val="F9CC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56873"/>
    <w:multiLevelType w:val="hybridMultilevel"/>
    <w:tmpl w:val="9F4E172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787C73A1"/>
    <w:multiLevelType w:val="hybridMultilevel"/>
    <w:tmpl w:val="8F240272"/>
    <w:lvl w:ilvl="0" w:tplc="158277FA">
      <w:start w:val="1"/>
      <w:numFmt w:val="bullet"/>
      <w:lvlText w:val=""/>
      <w:lvlPicBulletId w:val="0"/>
      <w:lvlJc w:val="left"/>
      <w:pPr>
        <w:tabs>
          <w:tab w:val="num" w:pos="720"/>
        </w:tabs>
        <w:ind w:left="720" w:hanging="360"/>
      </w:pPr>
      <w:rPr>
        <w:rFonts w:ascii="Symbol" w:hAnsi="Symbol" w:hint="default"/>
      </w:rPr>
    </w:lvl>
    <w:lvl w:ilvl="1" w:tplc="23A4CCD8" w:tentative="1">
      <w:start w:val="1"/>
      <w:numFmt w:val="bullet"/>
      <w:lvlText w:val=""/>
      <w:lvlPicBulletId w:val="0"/>
      <w:lvlJc w:val="left"/>
      <w:pPr>
        <w:tabs>
          <w:tab w:val="num" w:pos="1440"/>
        </w:tabs>
        <w:ind w:left="1440" w:hanging="360"/>
      </w:pPr>
      <w:rPr>
        <w:rFonts w:ascii="Symbol" w:hAnsi="Symbol" w:hint="default"/>
      </w:rPr>
    </w:lvl>
    <w:lvl w:ilvl="2" w:tplc="29AC1DD4" w:tentative="1">
      <w:start w:val="1"/>
      <w:numFmt w:val="bullet"/>
      <w:lvlText w:val=""/>
      <w:lvlPicBulletId w:val="0"/>
      <w:lvlJc w:val="left"/>
      <w:pPr>
        <w:tabs>
          <w:tab w:val="num" w:pos="2160"/>
        </w:tabs>
        <w:ind w:left="2160" w:hanging="360"/>
      </w:pPr>
      <w:rPr>
        <w:rFonts w:ascii="Symbol" w:hAnsi="Symbol" w:hint="default"/>
      </w:rPr>
    </w:lvl>
    <w:lvl w:ilvl="3" w:tplc="9F4A6E16" w:tentative="1">
      <w:start w:val="1"/>
      <w:numFmt w:val="bullet"/>
      <w:lvlText w:val=""/>
      <w:lvlPicBulletId w:val="0"/>
      <w:lvlJc w:val="left"/>
      <w:pPr>
        <w:tabs>
          <w:tab w:val="num" w:pos="2880"/>
        </w:tabs>
        <w:ind w:left="2880" w:hanging="360"/>
      </w:pPr>
      <w:rPr>
        <w:rFonts w:ascii="Symbol" w:hAnsi="Symbol" w:hint="default"/>
      </w:rPr>
    </w:lvl>
    <w:lvl w:ilvl="4" w:tplc="C39841B4" w:tentative="1">
      <w:start w:val="1"/>
      <w:numFmt w:val="bullet"/>
      <w:lvlText w:val=""/>
      <w:lvlPicBulletId w:val="0"/>
      <w:lvlJc w:val="left"/>
      <w:pPr>
        <w:tabs>
          <w:tab w:val="num" w:pos="3600"/>
        </w:tabs>
        <w:ind w:left="3600" w:hanging="360"/>
      </w:pPr>
      <w:rPr>
        <w:rFonts w:ascii="Symbol" w:hAnsi="Symbol" w:hint="default"/>
      </w:rPr>
    </w:lvl>
    <w:lvl w:ilvl="5" w:tplc="E9E8F8CE" w:tentative="1">
      <w:start w:val="1"/>
      <w:numFmt w:val="bullet"/>
      <w:lvlText w:val=""/>
      <w:lvlPicBulletId w:val="0"/>
      <w:lvlJc w:val="left"/>
      <w:pPr>
        <w:tabs>
          <w:tab w:val="num" w:pos="4320"/>
        </w:tabs>
        <w:ind w:left="4320" w:hanging="360"/>
      </w:pPr>
      <w:rPr>
        <w:rFonts w:ascii="Symbol" w:hAnsi="Symbol" w:hint="default"/>
      </w:rPr>
    </w:lvl>
    <w:lvl w:ilvl="6" w:tplc="8B34E980" w:tentative="1">
      <w:start w:val="1"/>
      <w:numFmt w:val="bullet"/>
      <w:lvlText w:val=""/>
      <w:lvlPicBulletId w:val="0"/>
      <w:lvlJc w:val="left"/>
      <w:pPr>
        <w:tabs>
          <w:tab w:val="num" w:pos="5040"/>
        </w:tabs>
        <w:ind w:left="5040" w:hanging="360"/>
      </w:pPr>
      <w:rPr>
        <w:rFonts w:ascii="Symbol" w:hAnsi="Symbol" w:hint="default"/>
      </w:rPr>
    </w:lvl>
    <w:lvl w:ilvl="7" w:tplc="99D61A54" w:tentative="1">
      <w:start w:val="1"/>
      <w:numFmt w:val="bullet"/>
      <w:lvlText w:val=""/>
      <w:lvlPicBulletId w:val="0"/>
      <w:lvlJc w:val="left"/>
      <w:pPr>
        <w:tabs>
          <w:tab w:val="num" w:pos="5760"/>
        </w:tabs>
        <w:ind w:left="5760" w:hanging="360"/>
      </w:pPr>
      <w:rPr>
        <w:rFonts w:ascii="Symbol" w:hAnsi="Symbol" w:hint="default"/>
      </w:rPr>
    </w:lvl>
    <w:lvl w:ilvl="8" w:tplc="6742B44A"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7AFA141B"/>
    <w:multiLevelType w:val="hybridMultilevel"/>
    <w:tmpl w:val="2174B758"/>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8" w15:restartNumberingAfterBreak="0">
    <w:nsid w:val="7BE66B8C"/>
    <w:multiLevelType w:val="hybridMultilevel"/>
    <w:tmpl w:val="506488F4"/>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num w:numId="1">
    <w:abstractNumId w:val="5"/>
  </w:num>
  <w:num w:numId="2">
    <w:abstractNumId w:val="16"/>
  </w:num>
  <w:num w:numId="3">
    <w:abstractNumId w:val="8"/>
  </w:num>
  <w:num w:numId="4">
    <w:abstractNumId w:val="10"/>
  </w:num>
  <w:num w:numId="5">
    <w:abstractNumId w:val="12"/>
  </w:num>
  <w:num w:numId="6">
    <w:abstractNumId w:val="11"/>
  </w:num>
  <w:num w:numId="7">
    <w:abstractNumId w:val="17"/>
  </w:num>
  <w:num w:numId="8">
    <w:abstractNumId w:val="18"/>
  </w:num>
  <w:num w:numId="9">
    <w:abstractNumId w:val="4"/>
  </w:num>
  <w:num w:numId="10">
    <w:abstractNumId w:val="13"/>
  </w:num>
  <w:num w:numId="11">
    <w:abstractNumId w:val="6"/>
  </w:num>
  <w:num w:numId="12">
    <w:abstractNumId w:val="1"/>
  </w:num>
  <w:num w:numId="13">
    <w:abstractNumId w:val="3"/>
  </w:num>
  <w:num w:numId="14">
    <w:abstractNumId w:val="7"/>
  </w:num>
  <w:num w:numId="15">
    <w:abstractNumId w:val="9"/>
  </w:num>
  <w:num w:numId="16">
    <w:abstractNumId w:val="0"/>
  </w:num>
  <w:num w:numId="17">
    <w:abstractNumId w:val="2"/>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3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04"/>
    <w:rsid w:val="00002B6C"/>
    <w:rsid w:val="00004DBD"/>
    <w:rsid w:val="00014FDB"/>
    <w:rsid w:val="000160C0"/>
    <w:rsid w:val="000234A2"/>
    <w:rsid w:val="00023C40"/>
    <w:rsid w:val="00024794"/>
    <w:rsid w:val="00036378"/>
    <w:rsid w:val="00036850"/>
    <w:rsid w:val="00036CDF"/>
    <w:rsid w:val="00043035"/>
    <w:rsid w:val="00043242"/>
    <w:rsid w:val="00051351"/>
    <w:rsid w:val="0005615B"/>
    <w:rsid w:val="00060B87"/>
    <w:rsid w:val="0006305B"/>
    <w:rsid w:val="00072E6E"/>
    <w:rsid w:val="00073EBD"/>
    <w:rsid w:val="00075782"/>
    <w:rsid w:val="00082FE2"/>
    <w:rsid w:val="0009445F"/>
    <w:rsid w:val="0009505D"/>
    <w:rsid w:val="000A4BC8"/>
    <w:rsid w:val="000A7508"/>
    <w:rsid w:val="000B36A2"/>
    <w:rsid w:val="000B3CF6"/>
    <w:rsid w:val="000B6AF6"/>
    <w:rsid w:val="000C0515"/>
    <w:rsid w:val="000C3E96"/>
    <w:rsid w:val="000D0FFE"/>
    <w:rsid w:val="000D19EC"/>
    <w:rsid w:val="000D4F3A"/>
    <w:rsid w:val="000D67E4"/>
    <w:rsid w:val="000D7922"/>
    <w:rsid w:val="00105247"/>
    <w:rsid w:val="0011111D"/>
    <w:rsid w:val="001262DF"/>
    <w:rsid w:val="00131908"/>
    <w:rsid w:val="00133451"/>
    <w:rsid w:val="00145DAF"/>
    <w:rsid w:val="001529C1"/>
    <w:rsid w:val="001539E8"/>
    <w:rsid w:val="00154D7A"/>
    <w:rsid w:val="00165367"/>
    <w:rsid w:val="00177549"/>
    <w:rsid w:val="0018330A"/>
    <w:rsid w:val="00184494"/>
    <w:rsid w:val="001A4468"/>
    <w:rsid w:val="001A47BA"/>
    <w:rsid w:val="001A6DA8"/>
    <w:rsid w:val="001B1F27"/>
    <w:rsid w:val="001B41CC"/>
    <w:rsid w:val="001B5C3B"/>
    <w:rsid w:val="001B714B"/>
    <w:rsid w:val="001C5797"/>
    <w:rsid w:val="001D09DD"/>
    <w:rsid w:val="001D47CD"/>
    <w:rsid w:val="001E1541"/>
    <w:rsid w:val="001E2AD4"/>
    <w:rsid w:val="001E41DD"/>
    <w:rsid w:val="002070BF"/>
    <w:rsid w:val="00212B57"/>
    <w:rsid w:val="00221491"/>
    <w:rsid w:val="00230D04"/>
    <w:rsid w:val="00244513"/>
    <w:rsid w:val="002465BB"/>
    <w:rsid w:val="00255F96"/>
    <w:rsid w:val="00256018"/>
    <w:rsid w:val="002647C1"/>
    <w:rsid w:val="00264BF0"/>
    <w:rsid w:val="00270445"/>
    <w:rsid w:val="00270B75"/>
    <w:rsid w:val="002768FD"/>
    <w:rsid w:val="00285E42"/>
    <w:rsid w:val="002A0014"/>
    <w:rsid w:val="002A49F0"/>
    <w:rsid w:val="002A4BC5"/>
    <w:rsid w:val="002A73CB"/>
    <w:rsid w:val="002B3E59"/>
    <w:rsid w:val="002B7299"/>
    <w:rsid w:val="002C1B88"/>
    <w:rsid w:val="002C25F4"/>
    <w:rsid w:val="002C3394"/>
    <w:rsid w:val="002C417D"/>
    <w:rsid w:val="002C7510"/>
    <w:rsid w:val="002D0969"/>
    <w:rsid w:val="002D09C4"/>
    <w:rsid w:val="002D3F06"/>
    <w:rsid w:val="002D50C5"/>
    <w:rsid w:val="002D61AD"/>
    <w:rsid w:val="002E0A60"/>
    <w:rsid w:val="002E36FD"/>
    <w:rsid w:val="002E6357"/>
    <w:rsid w:val="002E6A16"/>
    <w:rsid w:val="002E6CD3"/>
    <w:rsid w:val="002F2362"/>
    <w:rsid w:val="00302850"/>
    <w:rsid w:val="003320CE"/>
    <w:rsid w:val="003338FA"/>
    <w:rsid w:val="00350544"/>
    <w:rsid w:val="003619AA"/>
    <w:rsid w:val="00366208"/>
    <w:rsid w:val="00367FA4"/>
    <w:rsid w:val="00390178"/>
    <w:rsid w:val="00391212"/>
    <w:rsid w:val="003955F0"/>
    <w:rsid w:val="003A2712"/>
    <w:rsid w:val="003A487A"/>
    <w:rsid w:val="003A647E"/>
    <w:rsid w:val="003B0B09"/>
    <w:rsid w:val="003B461F"/>
    <w:rsid w:val="003C2ADE"/>
    <w:rsid w:val="003C434D"/>
    <w:rsid w:val="003D3DE7"/>
    <w:rsid w:val="003D6875"/>
    <w:rsid w:val="003D7305"/>
    <w:rsid w:val="003E303C"/>
    <w:rsid w:val="003F1FAE"/>
    <w:rsid w:val="003F502E"/>
    <w:rsid w:val="003F671D"/>
    <w:rsid w:val="003F6E63"/>
    <w:rsid w:val="0040151C"/>
    <w:rsid w:val="00402E7A"/>
    <w:rsid w:val="00404500"/>
    <w:rsid w:val="004161C4"/>
    <w:rsid w:val="00424E2F"/>
    <w:rsid w:val="0043099D"/>
    <w:rsid w:val="004339FC"/>
    <w:rsid w:val="00434DDE"/>
    <w:rsid w:val="00464255"/>
    <w:rsid w:val="004663BC"/>
    <w:rsid w:val="00477996"/>
    <w:rsid w:val="0048277E"/>
    <w:rsid w:val="00490CF4"/>
    <w:rsid w:val="00493F8C"/>
    <w:rsid w:val="00496766"/>
    <w:rsid w:val="004A429D"/>
    <w:rsid w:val="004A7C43"/>
    <w:rsid w:val="004B0320"/>
    <w:rsid w:val="004C0306"/>
    <w:rsid w:val="004C030D"/>
    <w:rsid w:val="004D12D0"/>
    <w:rsid w:val="004D2422"/>
    <w:rsid w:val="004D3543"/>
    <w:rsid w:val="004D6B0E"/>
    <w:rsid w:val="004E56D5"/>
    <w:rsid w:val="004E6B7C"/>
    <w:rsid w:val="004F0575"/>
    <w:rsid w:val="004F71C4"/>
    <w:rsid w:val="00505748"/>
    <w:rsid w:val="005068D9"/>
    <w:rsid w:val="00520F97"/>
    <w:rsid w:val="00523A50"/>
    <w:rsid w:val="00524557"/>
    <w:rsid w:val="00534F5D"/>
    <w:rsid w:val="00535477"/>
    <w:rsid w:val="0053684E"/>
    <w:rsid w:val="005423DC"/>
    <w:rsid w:val="005449AC"/>
    <w:rsid w:val="005574C5"/>
    <w:rsid w:val="00560215"/>
    <w:rsid w:val="00564A56"/>
    <w:rsid w:val="005663C3"/>
    <w:rsid w:val="00571962"/>
    <w:rsid w:val="0057468A"/>
    <w:rsid w:val="005759F0"/>
    <w:rsid w:val="00581303"/>
    <w:rsid w:val="00581BE6"/>
    <w:rsid w:val="00593785"/>
    <w:rsid w:val="005B1239"/>
    <w:rsid w:val="005B636E"/>
    <w:rsid w:val="005B7FFD"/>
    <w:rsid w:val="005D586C"/>
    <w:rsid w:val="005E0265"/>
    <w:rsid w:val="005E3D7E"/>
    <w:rsid w:val="005E722D"/>
    <w:rsid w:val="005F02D9"/>
    <w:rsid w:val="005F22BE"/>
    <w:rsid w:val="005F26DB"/>
    <w:rsid w:val="00603CA4"/>
    <w:rsid w:val="006041A2"/>
    <w:rsid w:val="00613E8A"/>
    <w:rsid w:val="006153E5"/>
    <w:rsid w:val="00631828"/>
    <w:rsid w:val="00632B6D"/>
    <w:rsid w:val="006640CA"/>
    <w:rsid w:val="006771A0"/>
    <w:rsid w:val="00677A70"/>
    <w:rsid w:val="006867EE"/>
    <w:rsid w:val="00691BCB"/>
    <w:rsid w:val="006C1A50"/>
    <w:rsid w:val="006C71FB"/>
    <w:rsid w:val="006D4E20"/>
    <w:rsid w:val="006E1AD5"/>
    <w:rsid w:val="006F26BF"/>
    <w:rsid w:val="006F2CB8"/>
    <w:rsid w:val="006F538D"/>
    <w:rsid w:val="006F5E3A"/>
    <w:rsid w:val="00714E05"/>
    <w:rsid w:val="0071584A"/>
    <w:rsid w:val="007345D8"/>
    <w:rsid w:val="0073505C"/>
    <w:rsid w:val="0075181E"/>
    <w:rsid w:val="00756547"/>
    <w:rsid w:val="007579AC"/>
    <w:rsid w:val="007606DE"/>
    <w:rsid w:val="007607C6"/>
    <w:rsid w:val="00767517"/>
    <w:rsid w:val="007805BE"/>
    <w:rsid w:val="00784989"/>
    <w:rsid w:val="007918AE"/>
    <w:rsid w:val="007B069F"/>
    <w:rsid w:val="007B1477"/>
    <w:rsid w:val="007B3F39"/>
    <w:rsid w:val="007C1386"/>
    <w:rsid w:val="007C3294"/>
    <w:rsid w:val="007C4936"/>
    <w:rsid w:val="007D6D16"/>
    <w:rsid w:val="007E398C"/>
    <w:rsid w:val="007F4B65"/>
    <w:rsid w:val="007F62C9"/>
    <w:rsid w:val="00810DB3"/>
    <w:rsid w:val="00824A0F"/>
    <w:rsid w:val="008318C8"/>
    <w:rsid w:val="008403D6"/>
    <w:rsid w:val="00842A7F"/>
    <w:rsid w:val="008434AA"/>
    <w:rsid w:val="0084605D"/>
    <w:rsid w:val="00851DF2"/>
    <w:rsid w:val="008659FE"/>
    <w:rsid w:val="00875344"/>
    <w:rsid w:val="008B06F2"/>
    <w:rsid w:val="008D471F"/>
    <w:rsid w:val="008D5537"/>
    <w:rsid w:val="008D604D"/>
    <w:rsid w:val="008E2137"/>
    <w:rsid w:val="008E24A6"/>
    <w:rsid w:val="008E302C"/>
    <w:rsid w:val="008E3E2E"/>
    <w:rsid w:val="008E4CF8"/>
    <w:rsid w:val="008F2289"/>
    <w:rsid w:val="008F50F6"/>
    <w:rsid w:val="0090538C"/>
    <w:rsid w:val="00907C48"/>
    <w:rsid w:val="00907EF5"/>
    <w:rsid w:val="00913DA0"/>
    <w:rsid w:val="00914834"/>
    <w:rsid w:val="00914D9C"/>
    <w:rsid w:val="00923DFA"/>
    <w:rsid w:val="009277E9"/>
    <w:rsid w:val="009438CD"/>
    <w:rsid w:val="00944D67"/>
    <w:rsid w:val="00946931"/>
    <w:rsid w:val="00950EEC"/>
    <w:rsid w:val="009517E3"/>
    <w:rsid w:val="0095527D"/>
    <w:rsid w:val="009609E6"/>
    <w:rsid w:val="0096222B"/>
    <w:rsid w:val="00962428"/>
    <w:rsid w:val="009657B9"/>
    <w:rsid w:val="00965AAF"/>
    <w:rsid w:val="00972B9A"/>
    <w:rsid w:val="00975107"/>
    <w:rsid w:val="0097703C"/>
    <w:rsid w:val="009960CB"/>
    <w:rsid w:val="009969ED"/>
    <w:rsid w:val="009A4010"/>
    <w:rsid w:val="009A79AA"/>
    <w:rsid w:val="009B432B"/>
    <w:rsid w:val="009C60BA"/>
    <w:rsid w:val="009D3811"/>
    <w:rsid w:val="009E5386"/>
    <w:rsid w:val="009F2961"/>
    <w:rsid w:val="009F4D7E"/>
    <w:rsid w:val="009F656B"/>
    <w:rsid w:val="00A015A2"/>
    <w:rsid w:val="00A019C0"/>
    <w:rsid w:val="00A12525"/>
    <w:rsid w:val="00A22863"/>
    <w:rsid w:val="00A2632A"/>
    <w:rsid w:val="00A309C6"/>
    <w:rsid w:val="00A33878"/>
    <w:rsid w:val="00A51D66"/>
    <w:rsid w:val="00A54055"/>
    <w:rsid w:val="00A64159"/>
    <w:rsid w:val="00A75C83"/>
    <w:rsid w:val="00A76F17"/>
    <w:rsid w:val="00A86DBA"/>
    <w:rsid w:val="00A9278D"/>
    <w:rsid w:val="00AA19A1"/>
    <w:rsid w:val="00AA7F36"/>
    <w:rsid w:val="00AB1C4F"/>
    <w:rsid w:val="00AB65A4"/>
    <w:rsid w:val="00AC1BE8"/>
    <w:rsid w:val="00AD6CAF"/>
    <w:rsid w:val="00AE1BC3"/>
    <w:rsid w:val="00AF5BED"/>
    <w:rsid w:val="00B02CDF"/>
    <w:rsid w:val="00B371DC"/>
    <w:rsid w:val="00B548F7"/>
    <w:rsid w:val="00B73FA7"/>
    <w:rsid w:val="00B75F39"/>
    <w:rsid w:val="00B77722"/>
    <w:rsid w:val="00B77BAD"/>
    <w:rsid w:val="00B85EB9"/>
    <w:rsid w:val="00BA5FDF"/>
    <w:rsid w:val="00BB4809"/>
    <w:rsid w:val="00BC7544"/>
    <w:rsid w:val="00BC7902"/>
    <w:rsid w:val="00BD2A1F"/>
    <w:rsid w:val="00BD7FAD"/>
    <w:rsid w:val="00BE22BC"/>
    <w:rsid w:val="00BE2C6E"/>
    <w:rsid w:val="00BE2EC7"/>
    <w:rsid w:val="00BE5C35"/>
    <w:rsid w:val="00BE69B8"/>
    <w:rsid w:val="00BF3FA4"/>
    <w:rsid w:val="00C039E8"/>
    <w:rsid w:val="00C03A21"/>
    <w:rsid w:val="00C10E17"/>
    <w:rsid w:val="00C15EAC"/>
    <w:rsid w:val="00C21221"/>
    <w:rsid w:val="00C25C44"/>
    <w:rsid w:val="00C325AA"/>
    <w:rsid w:val="00C32C73"/>
    <w:rsid w:val="00C4525D"/>
    <w:rsid w:val="00C5026F"/>
    <w:rsid w:val="00C56397"/>
    <w:rsid w:val="00C56597"/>
    <w:rsid w:val="00C57916"/>
    <w:rsid w:val="00C63440"/>
    <w:rsid w:val="00C63AC4"/>
    <w:rsid w:val="00C6458C"/>
    <w:rsid w:val="00C74129"/>
    <w:rsid w:val="00C85CC9"/>
    <w:rsid w:val="00CA2E25"/>
    <w:rsid w:val="00CB2347"/>
    <w:rsid w:val="00CB5772"/>
    <w:rsid w:val="00CB6626"/>
    <w:rsid w:val="00CB6B94"/>
    <w:rsid w:val="00CC2EE1"/>
    <w:rsid w:val="00CF3586"/>
    <w:rsid w:val="00CF5D67"/>
    <w:rsid w:val="00CF6977"/>
    <w:rsid w:val="00D06E94"/>
    <w:rsid w:val="00D27529"/>
    <w:rsid w:val="00D44262"/>
    <w:rsid w:val="00D506D3"/>
    <w:rsid w:val="00D5254C"/>
    <w:rsid w:val="00D5676F"/>
    <w:rsid w:val="00D60508"/>
    <w:rsid w:val="00D74F48"/>
    <w:rsid w:val="00D75749"/>
    <w:rsid w:val="00D96FBD"/>
    <w:rsid w:val="00DA7304"/>
    <w:rsid w:val="00DA7D2F"/>
    <w:rsid w:val="00DC115B"/>
    <w:rsid w:val="00DC1311"/>
    <w:rsid w:val="00DD0B13"/>
    <w:rsid w:val="00DD1C15"/>
    <w:rsid w:val="00DD3032"/>
    <w:rsid w:val="00DD574A"/>
    <w:rsid w:val="00DD6CD0"/>
    <w:rsid w:val="00DE57BB"/>
    <w:rsid w:val="00DF76C5"/>
    <w:rsid w:val="00E03AF8"/>
    <w:rsid w:val="00E07CD4"/>
    <w:rsid w:val="00E11C54"/>
    <w:rsid w:val="00E14304"/>
    <w:rsid w:val="00E17D5B"/>
    <w:rsid w:val="00E2187D"/>
    <w:rsid w:val="00E22223"/>
    <w:rsid w:val="00E47F90"/>
    <w:rsid w:val="00E53905"/>
    <w:rsid w:val="00E54512"/>
    <w:rsid w:val="00E667C1"/>
    <w:rsid w:val="00E66858"/>
    <w:rsid w:val="00E7650F"/>
    <w:rsid w:val="00E87995"/>
    <w:rsid w:val="00E93152"/>
    <w:rsid w:val="00EA2966"/>
    <w:rsid w:val="00EA628F"/>
    <w:rsid w:val="00EE064C"/>
    <w:rsid w:val="00EE2FE3"/>
    <w:rsid w:val="00EE5670"/>
    <w:rsid w:val="00EE753D"/>
    <w:rsid w:val="00EF089A"/>
    <w:rsid w:val="00EF36E0"/>
    <w:rsid w:val="00EF64A0"/>
    <w:rsid w:val="00F05BA5"/>
    <w:rsid w:val="00F14E13"/>
    <w:rsid w:val="00F1513D"/>
    <w:rsid w:val="00F27C68"/>
    <w:rsid w:val="00F3324F"/>
    <w:rsid w:val="00F3338D"/>
    <w:rsid w:val="00F33D7C"/>
    <w:rsid w:val="00F37062"/>
    <w:rsid w:val="00F41A39"/>
    <w:rsid w:val="00F44C24"/>
    <w:rsid w:val="00F455F1"/>
    <w:rsid w:val="00F45A02"/>
    <w:rsid w:val="00F50793"/>
    <w:rsid w:val="00F575CF"/>
    <w:rsid w:val="00F6305B"/>
    <w:rsid w:val="00F63F33"/>
    <w:rsid w:val="00F669B5"/>
    <w:rsid w:val="00F72B2F"/>
    <w:rsid w:val="00F73C5E"/>
    <w:rsid w:val="00F778AF"/>
    <w:rsid w:val="00F848A9"/>
    <w:rsid w:val="00F8622F"/>
    <w:rsid w:val="00F91B14"/>
    <w:rsid w:val="00F92D7E"/>
    <w:rsid w:val="00FA1C1A"/>
    <w:rsid w:val="00FB0481"/>
    <w:rsid w:val="00FB40D9"/>
    <w:rsid w:val="00FC0ED3"/>
    <w:rsid w:val="00FC4202"/>
    <w:rsid w:val="00FC6891"/>
    <w:rsid w:val="00FD651F"/>
    <w:rsid w:val="00FD771F"/>
    <w:rsid w:val="00FE04DD"/>
    <w:rsid w:val="00FF399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F8882C"/>
  <w15:docId w15:val="{BD394B9A-82CB-44D5-A495-08ED092E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AC"/>
    <w:pPr>
      <w:spacing w:after="227" w:line="360" w:lineRule="exact"/>
    </w:pPr>
    <w:rPr>
      <w:rFonts w:ascii="Arial" w:hAnsi="Arial"/>
      <w:sz w:val="26"/>
    </w:rPr>
  </w:style>
  <w:style w:type="paragraph" w:styleId="Heading1">
    <w:name w:val="heading 1"/>
    <w:basedOn w:val="Normal"/>
    <w:next w:val="Normal"/>
    <w:link w:val="Heading1Char"/>
    <w:uiPriority w:val="9"/>
    <w:qFormat/>
    <w:rsid w:val="002768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2422"/>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semiHidden/>
    <w:unhideWhenUsed/>
    <w:qFormat/>
    <w:rsid w:val="00F3338D"/>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9F0"/>
    <w:pPr>
      <w:tabs>
        <w:tab w:val="center" w:pos="4320"/>
        <w:tab w:val="right" w:pos="8640"/>
      </w:tabs>
    </w:pPr>
  </w:style>
  <w:style w:type="character" w:customStyle="1" w:styleId="HeaderChar">
    <w:name w:val="Header Char"/>
    <w:basedOn w:val="DefaultParagraphFont"/>
    <w:link w:val="Header"/>
    <w:uiPriority w:val="99"/>
    <w:rsid w:val="005759F0"/>
  </w:style>
  <w:style w:type="paragraph" w:styleId="Footer">
    <w:name w:val="footer"/>
    <w:basedOn w:val="Normal"/>
    <w:link w:val="FooterChar"/>
    <w:uiPriority w:val="99"/>
    <w:unhideWhenUsed/>
    <w:rsid w:val="005759F0"/>
    <w:pPr>
      <w:tabs>
        <w:tab w:val="center" w:pos="4320"/>
        <w:tab w:val="right" w:pos="8640"/>
      </w:tabs>
    </w:pPr>
  </w:style>
  <w:style w:type="character" w:customStyle="1" w:styleId="FooterChar">
    <w:name w:val="Footer Char"/>
    <w:basedOn w:val="DefaultParagraphFont"/>
    <w:link w:val="Footer"/>
    <w:uiPriority w:val="99"/>
    <w:rsid w:val="005759F0"/>
  </w:style>
  <w:style w:type="paragraph" w:styleId="BalloonText">
    <w:name w:val="Balloon Text"/>
    <w:basedOn w:val="Normal"/>
    <w:link w:val="BalloonTextChar"/>
    <w:uiPriority w:val="99"/>
    <w:semiHidden/>
    <w:unhideWhenUsed/>
    <w:rsid w:val="005759F0"/>
    <w:rPr>
      <w:rFonts w:ascii="Lucida Grande" w:hAnsi="Lucida Grande"/>
      <w:sz w:val="18"/>
      <w:szCs w:val="18"/>
    </w:rPr>
  </w:style>
  <w:style w:type="character" w:customStyle="1" w:styleId="BalloonTextChar">
    <w:name w:val="Balloon Text Char"/>
    <w:basedOn w:val="DefaultParagraphFont"/>
    <w:link w:val="BalloonText"/>
    <w:uiPriority w:val="99"/>
    <w:semiHidden/>
    <w:rsid w:val="005759F0"/>
    <w:rPr>
      <w:rFonts w:ascii="Lucida Grande" w:hAnsi="Lucida Grande"/>
      <w:sz w:val="18"/>
      <w:szCs w:val="18"/>
    </w:rPr>
  </w:style>
  <w:style w:type="paragraph" w:customStyle="1" w:styleId="BasicParagraph">
    <w:name w:val="[Basic Paragraph]"/>
    <w:basedOn w:val="Normal"/>
    <w:uiPriority w:val="99"/>
    <w:rsid w:val="00E53905"/>
    <w:pPr>
      <w:widowControl w:val="0"/>
      <w:autoSpaceDE w:val="0"/>
      <w:autoSpaceDN w:val="0"/>
      <w:adjustRightInd w:val="0"/>
      <w:spacing w:after="0" w:line="288" w:lineRule="auto"/>
      <w:textAlignment w:val="center"/>
    </w:pPr>
    <w:rPr>
      <w:rFonts w:ascii="MinionPro-Regular" w:hAnsi="MinionPro-Regular" w:cs="MinionPro-Regular"/>
      <w:color w:val="000000"/>
      <w:sz w:val="24"/>
    </w:rPr>
  </w:style>
  <w:style w:type="paragraph" w:styleId="NormalWeb">
    <w:name w:val="Normal (Web)"/>
    <w:basedOn w:val="Normal"/>
    <w:uiPriority w:val="99"/>
    <w:unhideWhenUsed/>
    <w:rsid w:val="00F575CF"/>
    <w:pPr>
      <w:spacing w:before="100" w:beforeAutospacing="1" w:after="100" w:afterAutospacing="1" w:line="240" w:lineRule="auto"/>
    </w:pPr>
    <w:rPr>
      <w:rFonts w:ascii="Times New Roman" w:eastAsia="Times New Roman" w:hAnsi="Times New Roman" w:cs="Times New Roman"/>
      <w:sz w:val="24"/>
      <w:lang w:val="en-NZ" w:eastAsia="en-NZ"/>
    </w:rPr>
  </w:style>
  <w:style w:type="paragraph" w:styleId="FootnoteText">
    <w:name w:val="footnote text"/>
    <w:basedOn w:val="Normal"/>
    <w:link w:val="FootnoteTextChar"/>
    <w:unhideWhenUsed/>
    <w:rsid w:val="00F575CF"/>
    <w:pPr>
      <w:spacing w:after="0" w:line="240" w:lineRule="auto"/>
    </w:pPr>
    <w:rPr>
      <w:sz w:val="20"/>
      <w:szCs w:val="20"/>
    </w:rPr>
  </w:style>
  <w:style w:type="character" w:customStyle="1" w:styleId="FootnoteTextChar">
    <w:name w:val="Footnote Text Char"/>
    <w:basedOn w:val="DefaultParagraphFont"/>
    <w:link w:val="FootnoteText"/>
    <w:rsid w:val="00F575CF"/>
    <w:rPr>
      <w:rFonts w:ascii="Arial" w:hAnsi="Arial"/>
      <w:sz w:val="20"/>
      <w:szCs w:val="20"/>
    </w:rPr>
  </w:style>
  <w:style w:type="character" w:styleId="FootnoteReference">
    <w:name w:val="footnote reference"/>
    <w:basedOn w:val="DefaultParagraphFont"/>
    <w:unhideWhenUsed/>
    <w:rsid w:val="00F575CF"/>
    <w:rPr>
      <w:vertAlign w:val="superscript"/>
    </w:rPr>
  </w:style>
  <w:style w:type="character" w:styleId="Hyperlink">
    <w:name w:val="Hyperlink"/>
    <w:basedOn w:val="DefaultParagraphFont"/>
    <w:uiPriority w:val="99"/>
    <w:unhideWhenUsed/>
    <w:rsid w:val="00F575CF"/>
    <w:rPr>
      <w:color w:val="0000FF" w:themeColor="hyperlink"/>
      <w:u w:val="single"/>
    </w:rPr>
  </w:style>
  <w:style w:type="table" w:styleId="TableGrid">
    <w:name w:val="Table Grid"/>
    <w:basedOn w:val="TableNormal"/>
    <w:uiPriority w:val="59"/>
    <w:rsid w:val="00F57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0481"/>
    <w:pPr>
      <w:autoSpaceDE w:val="0"/>
      <w:autoSpaceDN w:val="0"/>
      <w:adjustRightInd w:val="0"/>
    </w:pPr>
    <w:rPr>
      <w:rFonts w:ascii="Arial Mäori" w:hAnsi="Arial Mäori" w:cs="Arial Mäori"/>
      <w:color w:val="000000"/>
      <w:lang w:val="en-NZ"/>
    </w:rPr>
  </w:style>
  <w:style w:type="paragraph" w:styleId="EndnoteText">
    <w:name w:val="endnote text"/>
    <w:basedOn w:val="Normal"/>
    <w:link w:val="EndnoteTextChar"/>
    <w:uiPriority w:val="99"/>
    <w:semiHidden/>
    <w:unhideWhenUsed/>
    <w:rsid w:val="008E4C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4CF8"/>
    <w:rPr>
      <w:rFonts w:ascii="Arial" w:hAnsi="Arial"/>
      <w:sz w:val="20"/>
      <w:szCs w:val="20"/>
    </w:rPr>
  </w:style>
  <w:style w:type="character" w:styleId="EndnoteReference">
    <w:name w:val="endnote reference"/>
    <w:basedOn w:val="DefaultParagraphFont"/>
    <w:uiPriority w:val="99"/>
    <w:semiHidden/>
    <w:unhideWhenUsed/>
    <w:rsid w:val="008E4CF8"/>
    <w:rPr>
      <w:vertAlign w:val="superscript"/>
    </w:rPr>
  </w:style>
  <w:style w:type="paragraph" w:styleId="ListParagraph">
    <w:name w:val="List Paragraph"/>
    <w:basedOn w:val="Normal"/>
    <w:uiPriority w:val="34"/>
    <w:qFormat/>
    <w:rsid w:val="008F2289"/>
    <w:pPr>
      <w:ind w:left="720"/>
      <w:contextualSpacing/>
    </w:pPr>
  </w:style>
  <w:style w:type="character" w:styleId="UnresolvedMention">
    <w:name w:val="Unresolved Mention"/>
    <w:basedOn w:val="DefaultParagraphFont"/>
    <w:uiPriority w:val="99"/>
    <w:semiHidden/>
    <w:unhideWhenUsed/>
    <w:rsid w:val="005F02D9"/>
    <w:rPr>
      <w:color w:val="605E5C"/>
      <w:shd w:val="clear" w:color="auto" w:fill="E1DFDD"/>
    </w:rPr>
  </w:style>
  <w:style w:type="character" w:customStyle="1" w:styleId="Heading1Char">
    <w:name w:val="Heading 1 Char"/>
    <w:basedOn w:val="DefaultParagraphFont"/>
    <w:link w:val="Heading1"/>
    <w:uiPriority w:val="9"/>
    <w:rsid w:val="002768FD"/>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DC115B"/>
    <w:rPr>
      <w:color w:val="800080" w:themeColor="followedHyperlink"/>
      <w:u w:val="single"/>
    </w:rPr>
  </w:style>
  <w:style w:type="character" w:customStyle="1" w:styleId="Heading3Char">
    <w:name w:val="Heading 3 Char"/>
    <w:basedOn w:val="DefaultParagraphFont"/>
    <w:link w:val="Heading3"/>
    <w:uiPriority w:val="9"/>
    <w:semiHidden/>
    <w:rsid w:val="00F3338D"/>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4D242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581674">
      <w:bodyDiv w:val="1"/>
      <w:marLeft w:val="0"/>
      <w:marRight w:val="0"/>
      <w:marTop w:val="0"/>
      <w:marBottom w:val="0"/>
      <w:divBdr>
        <w:top w:val="none" w:sz="0" w:space="0" w:color="auto"/>
        <w:left w:val="none" w:sz="0" w:space="0" w:color="auto"/>
        <w:bottom w:val="none" w:sz="0" w:space="0" w:color="auto"/>
        <w:right w:val="none" w:sz="0" w:space="0" w:color="auto"/>
      </w:divBdr>
    </w:div>
    <w:div w:id="517700289">
      <w:bodyDiv w:val="1"/>
      <w:marLeft w:val="0"/>
      <w:marRight w:val="0"/>
      <w:marTop w:val="0"/>
      <w:marBottom w:val="0"/>
      <w:divBdr>
        <w:top w:val="none" w:sz="0" w:space="0" w:color="auto"/>
        <w:left w:val="none" w:sz="0" w:space="0" w:color="auto"/>
        <w:bottom w:val="none" w:sz="0" w:space="0" w:color="auto"/>
        <w:right w:val="none" w:sz="0" w:space="0" w:color="auto"/>
      </w:divBdr>
    </w:div>
    <w:div w:id="1023752048">
      <w:bodyDiv w:val="1"/>
      <w:marLeft w:val="0"/>
      <w:marRight w:val="0"/>
      <w:marTop w:val="0"/>
      <w:marBottom w:val="0"/>
      <w:divBdr>
        <w:top w:val="none" w:sz="0" w:space="0" w:color="auto"/>
        <w:left w:val="none" w:sz="0" w:space="0" w:color="auto"/>
        <w:bottom w:val="none" w:sz="0" w:space="0" w:color="auto"/>
        <w:right w:val="none" w:sz="0" w:space="0" w:color="auto"/>
      </w:divBdr>
    </w:div>
    <w:div w:id="1148522969">
      <w:bodyDiv w:val="1"/>
      <w:marLeft w:val="0"/>
      <w:marRight w:val="0"/>
      <w:marTop w:val="0"/>
      <w:marBottom w:val="0"/>
      <w:divBdr>
        <w:top w:val="none" w:sz="0" w:space="0" w:color="auto"/>
        <w:left w:val="none" w:sz="0" w:space="0" w:color="auto"/>
        <w:bottom w:val="none" w:sz="0" w:space="0" w:color="auto"/>
        <w:right w:val="none" w:sz="0" w:space="0" w:color="auto"/>
      </w:divBdr>
    </w:div>
    <w:div w:id="1197426828">
      <w:bodyDiv w:val="1"/>
      <w:marLeft w:val="0"/>
      <w:marRight w:val="0"/>
      <w:marTop w:val="0"/>
      <w:marBottom w:val="0"/>
      <w:divBdr>
        <w:top w:val="none" w:sz="0" w:space="0" w:color="auto"/>
        <w:left w:val="none" w:sz="0" w:space="0" w:color="auto"/>
        <w:bottom w:val="none" w:sz="0" w:space="0" w:color="auto"/>
        <w:right w:val="none" w:sz="0" w:space="0" w:color="auto"/>
      </w:divBdr>
    </w:div>
    <w:div w:id="1692605926">
      <w:bodyDiv w:val="1"/>
      <w:marLeft w:val="0"/>
      <w:marRight w:val="0"/>
      <w:marTop w:val="0"/>
      <w:marBottom w:val="0"/>
      <w:divBdr>
        <w:top w:val="none" w:sz="0" w:space="0" w:color="auto"/>
        <w:left w:val="none" w:sz="0" w:space="0" w:color="auto"/>
        <w:bottom w:val="none" w:sz="0" w:space="0" w:color="auto"/>
        <w:right w:val="none" w:sz="0" w:space="0" w:color="auto"/>
      </w:divBdr>
    </w:div>
    <w:div w:id="1764454743">
      <w:bodyDiv w:val="1"/>
      <w:marLeft w:val="0"/>
      <w:marRight w:val="0"/>
      <w:marTop w:val="0"/>
      <w:marBottom w:val="0"/>
      <w:divBdr>
        <w:top w:val="none" w:sz="0" w:space="0" w:color="auto"/>
        <w:left w:val="none" w:sz="0" w:space="0" w:color="auto"/>
        <w:bottom w:val="none" w:sz="0" w:space="0" w:color="auto"/>
        <w:right w:val="none" w:sz="0" w:space="0" w:color="auto"/>
      </w:divBdr>
      <w:divsChild>
        <w:div w:id="1045593944">
          <w:marLeft w:val="0"/>
          <w:marRight w:val="0"/>
          <w:marTop w:val="0"/>
          <w:marBottom w:val="0"/>
          <w:divBdr>
            <w:top w:val="none" w:sz="0" w:space="0" w:color="auto"/>
            <w:left w:val="none" w:sz="0" w:space="0" w:color="auto"/>
            <w:bottom w:val="none" w:sz="0" w:space="0" w:color="auto"/>
            <w:right w:val="none" w:sz="0" w:space="0" w:color="auto"/>
          </w:divBdr>
        </w:div>
        <w:div w:id="178396068">
          <w:marLeft w:val="0"/>
          <w:marRight w:val="0"/>
          <w:marTop w:val="120"/>
          <w:marBottom w:val="0"/>
          <w:divBdr>
            <w:top w:val="none" w:sz="0" w:space="0" w:color="auto"/>
            <w:left w:val="none" w:sz="0" w:space="0" w:color="auto"/>
            <w:bottom w:val="none" w:sz="0" w:space="0" w:color="auto"/>
            <w:right w:val="none" w:sz="0" w:space="0" w:color="auto"/>
          </w:divBdr>
          <w:divsChild>
            <w:div w:id="1546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6630">
      <w:bodyDiv w:val="1"/>
      <w:marLeft w:val="0"/>
      <w:marRight w:val="0"/>
      <w:marTop w:val="0"/>
      <w:marBottom w:val="0"/>
      <w:divBdr>
        <w:top w:val="none" w:sz="0" w:space="0" w:color="auto"/>
        <w:left w:val="none" w:sz="0" w:space="0" w:color="auto"/>
        <w:bottom w:val="none" w:sz="0" w:space="0" w:color="auto"/>
        <w:right w:val="none" w:sz="0" w:space="0" w:color="auto"/>
      </w:divBdr>
    </w:div>
    <w:div w:id="2039424780">
      <w:bodyDiv w:val="1"/>
      <w:marLeft w:val="0"/>
      <w:marRight w:val="0"/>
      <w:marTop w:val="0"/>
      <w:marBottom w:val="0"/>
      <w:divBdr>
        <w:top w:val="none" w:sz="0" w:space="0" w:color="auto"/>
        <w:left w:val="none" w:sz="0" w:space="0" w:color="auto"/>
        <w:bottom w:val="none" w:sz="0" w:space="0" w:color="auto"/>
        <w:right w:val="none" w:sz="0" w:space="0" w:color="auto"/>
      </w:divBdr>
      <w:divsChild>
        <w:div w:id="169414308">
          <w:marLeft w:val="0"/>
          <w:marRight w:val="0"/>
          <w:marTop w:val="0"/>
          <w:marBottom w:val="0"/>
          <w:divBdr>
            <w:top w:val="none" w:sz="0" w:space="0" w:color="auto"/>
            <w:left w:val="none" w:sz="0" w:space="0" w:color="auto"/>
            <w:bottom w:val="none" w:sz="0" w:space="0" w:color="auto"/>
            <w:right w:val="none" w:sz="0" w:space="0" w:color="auto"/>
          </w:divBdr>
        </w:div>
        <w:div w:id="1395860540">
          <w:marLeft w:val="0"/>
          <w:marRight w:val="0"/>
          <w:marTop w:val="120"/>
          <w:marBottom w:val="0"/>
          <w:divBdr>
            <w:top w:val="none" w:sz="0" w:space="0" w:color="auto"/>
            <w:left w:val="none" w:sz="0" w:space="0" w:color="auto"/>
            <w:bottom w:val="none" w:sz="0" w:space="0" w:color="auto"/>
            <w:right w:val="none" w:sz="0" w:space="0" w:color="auto"/>
          </w:divBdr>
          <w:divsChild>
            <w:div w:id="986712588">
              <w:marLeft w:val="0"/>
              <w:marRight w:val="0"/>
              <w:marTop w:val="0"/>
              <w:marBottom w:val="0"/>
              <w:divBdr>
                <w:top w:val="none" w:sz="0" w:space="0" w:color="auto"/>
                <w:left w:val="none" w:sz="0" w:space="0" w:color="auto"/>
                <w:bottom w:val="none" w:sz="0" w:space="0" w:color="auto"/>
                <w:right w:val="none" w:sz="0" w:space="0" w:color="auto"/>
              </w:divBdr>
            </w:div>
            <w:div w:id="1944923506">
              <w:marLeft w:val="0"/>
              <w:marRight w:val="0"/>
              <w:marTop w:val="0"/>
              <w:marBottom w:val="0"/>
              <w:divBdr>
                <w:top w:val="none" w:sz="0" w:space="0" w:color="auto"/>
                <w:left w:val="none" w:sz="0" w:space="0" w:color="auto"/>
                <w:bottom w:val="none" w:sz="0" w:space="0" w:color="auto"/>
                <w:right w:val="none" w:sz="0" w:space="0" w:color="auto"/>
              </w:divBdr>
            </w:div>
            <w:div w:id="744132">
              <w:marLeft w:val="0"/>
              <w:marRight w:val="0"/>
              <w:marTop w:val="0"/>
              <w:marBottom w:val="0"/>
              <w:divBdr>
                <w:top w:val="none" w:sz="0" w:space="0" w:color="auto"/>
                <w:left w:val="none" w:sz="0" w:space="0" w:color="auto"/>
                <w:bottom w:val="none" w:sz="0" w:space="0" w:color="auto"/>
                <w:right w:val="none" w:sz="0" w:space="0" w:color="auto"/>
              </w:divBdr>
            </w:div>
            <w:div w:id="1100493332">
              <w:marLeft w:val="0"/>
              <w:marRight w:val="0"/>
              <w:marTop w:val="0"/>
              <w:marBottom w:val="0"/>
              <w:divBdr>
                <w:top w:val="none" w:sz="0" w:space="0" w:color="auto"/>
                <w:left w:val="none" w:sz="0" w:space="0" w:color="auto"/>
                <w:bottom w:val="none" w:sz="0" w:space="0" w:color="auto"/>
                <w:right w:val="none" w:sz="0" w:space="0" w:color="auto"/>
              </w:divBdr>
            </w:div>
            <w:div w:id="1157575472">
              <w:marLeft w:val="0"/>
              <w:marRight w:val="0"/>
              <w:marTop w:val="0"/>
              <w:marBottom w:val="0"/>
              <w:divBdr>
                <w:top w:val="none" w:sz="0" w:space="0" w:color="auto"/>
                <w:left w:val="none" w:sz="0" w:space="0" w:color="auto"/>
                <w:bottom w:val="none" w:sz="0" w:space="0" w:color="auto"/>
                <w:right w:val="none" w:sz="0" w:space="0" w:color="auto"/>
              </w:divBdr>
            </w:div>
          </w:divsChild>
        </w:div>
        <w:div w:id="77756808">
          <w:marLeft w:val="0"/>
          <w:marRight w:val="0"/>
          <w:marTop w:val="120"/>
          <w:marBottom w:val="0"/>
          <w:divBdr>
            <w:top w:val="none" w:sz="0" w:space="0" w:color="auto"/>
            <w:left w:val="none" w:sz="0" w:space="0" w:color="auto"/>
            <w:bottom w:val="none" w:sz="0" w:space="0" w:color="auto"/>
            <w:right w:val="none" w:sz="0" w:space="0" w:color="auto"/>
          </w:divBdr>
          <w:divsChild>
            <w:div w:id="7926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t.nz/regulation/public/1996/0093/25.0/DLM210594.html" TargetMode="External"/><Relationship Id="rId1" Type="http://schemas.openxmlformats.org/officeDocument/2006/relationships/hyperlink" Target="https://www.rnz.co.nz/news/on-the-inside/429445/voting-accessibility-2020-a-mixed-report-car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AppData\Local\Microsoft\Windows\Temporary%20Internet%20Files\Content.Outlook\GAKP2YBT\DP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FBCF6-0119-40EC-A072-9F28908C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DPA Letterhead</Template>
  <TotalTime>0</TotalTime>
  <Pages>7</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Backstabba</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Manning</dc:creator>
  <cp:lastModifiedBy>Emily Tilley</cp:lastModifiedBy>
  <cp:revision>2</cp:revision>
  <dcterms:created xsi:type="dcterms:W3CDTF">2021-04-09T19:19:00Z</dcterms:created>
  <dcterms:modified xsi:type="dcterms:W3CDTF">2021-04-09T19:19:00Z</dcterms:modified>
</cp:coreProperties>
</file>